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BD619" w14:textId="77777777" w:rsidR="005C00E2" w:rsidRDefault="002E7E79">
      <w:pPr>
        <w:widowControl w:val="0"/>
        <w:jc w:val="center"/>
        <w:rPr>
          <w:rFonts w:asciiTheme="minorHAnsi" w:hAnsiTheme="minorHAnsi" w:cstheme="minorHAnsi"/>
        </w:rPr>
      </w:pPr>
      <w:bookmarkStart w:id="0" w:name="_GoBack"/>
      <w:bookmarkEnd w:id="0"/>
      <w:r>
        <w:rPr>
          <w:rFonts w:asciiTheme="minorHAnsi" w:hAnsiTheme="minorHAnsi" w:cstheme="minorHAnsi"/>
          <w:b/>
          <w:sz w:val="24"/>
          <w:szCs w:val="24"/>
        </w:rPr>
        <w:t>Příloha č. 1 zadávací dokumentace</w:t>
      </w:r>
    </w:p>
    <w:p w14:paraId="5ED1526C" w14:textId="281DBDB8" w:rsidR="005C00E2" w:rsidRDefault="002E7E79">
      <w:pPr>
        <w:widowControl w:val="0"/>
        <w:jc w:val="center"/>
        <w:rPr>
          <w:rFonts w:asciiTheme="minorHAnsi" w:hAnsiTheme="minorHAnsi" w:cstheme="minorHAnsi"/>
        </w:rPr>
      </w:pPr>
      <w:r>
        <w:rPr>
          <w:rFonts w:asciiTheme="minorHAnsi" w:hAnsiTheme="minorHAnsi" w:cstheme="minorHAnsi"/>
          <w:sz w:val="24"/>
          <w:szCs w:val="24"/>
        </w:rPr>
        <w:t xml:space="preserve">CESNET – Posílení páteřních </w:t>
      </w:r>
      <w:proofErr w:type="spellStart"/>
      <w:r>
        <w:rPr>
          <w:rFonts w:asciiTheme="minorHAnsi" w:hAnsiTheme="minorHAnsi" w:cstheme="minorHAnsi"/>
          <w:sz w:val="24"/>
          <w:szCs w:val="24"/>
        </w:rPr>
        <w:t>propojů</w:t>
      </w:r>
      <w:proofErr w:type="spellEnd"/>
      <w:r>
        <w:rPr>
          <w:rFonts w:asciiTheme="minorHAnsi" w:hAnsiTheme="minorHAnsi" w:cstheme="minorHAnsi"/>
          <w:sz w:val="24"/>
          <w:szCs w:val="24"/>
        </w:rPr>
        <w:t xml:space="preserve"> sítě CESNET3</w:t>
      </w:r>
    </w:p>
    <w:p w14:paraId="1F53F52B" w14:textId="77777777" w:rsidR="005C00E2" w:rsidRDefault="005C00E2">
      <w:pPr>
        <w:widowControl w:val="0"/>
        <w:jc w:val="center"/>
        <w:rPr>
          <w:rFonts w:asciiTheme="minorHAnsi" w:hAnsiTheme="minorHAnsi" w:cstheme="minorHAnsi"/>
          <w:sz w:val="24"/>
          <w:szCs w:val="24"/>
        </w:rPr>
      </w:pPr>
    </w:p>
    <w:p w14:paraId="72F136BA" w14:textId="77777777" w:rsidR="005C00E2" w:rsidRDefault="002E7E79">
      <w:pPr>
        <w:widowControl w:val="0"/>
        <w:jc w:val="center"/>
        <w:rPr>
          <w:rFonts w:asciiTheme="minorHAnsi" w:hAnsiTheme="minorHAnsi" w:cstheme="minorHAnsi"/>
          <w:sz w:val="28"/>
        </w:rPr>
      </w:pPr>
      <w:bookmarkStart w:id="1" w:name="_Hlk179882491"/>
      <w:r>
        <w:rPr>
          <w:rFonts w:asciiTheme="minorHAnsi" w:hAnsiTheme="minorHAnsi" w:cstheme="minorHAnsi"/>
          <w:b/>
          <w:sz w:val="28"/>
        </w:rPr>
        <w:t>Technická specifikace požadovaného plnění</w:t>
      </w:r>
      <w:bookmarkEnd w:id="1"/>
    </w:p>
    <w:p w14:paraId="2ACD820C" w14:textId="77777777" w:rsidR="005C00E2" w:rsidRDefault="005C00E2">
      <w:pPr>
        <w:widowControl w:val="0"/>
        <w:rPr>
          <w:rFonts w:asciiTheme="minorHAnsi" w:hAnsiTheme="minorHAnsi" w:cstheme="minorHAnsi"/>
          <w:b/>
        </w:rPr>
      </w:pPr>
    </w:p>
    <w:p w14:paraId="2902BF3B" w14:textId="77777777" w:rsidR="005C00E2" w:rsidRDefault="002E7E79">
      <w:pPr>
        <w:widowControl w:val="0"/>
        <w:pBdr>
          <w:top w:val="single" w:sz="4" w:space="1" w:color="000000"/>
          <w:bottom w:val="single" w:sz="4" w:space="1" w:color="000000"/>
        </w:pBdr>
        <w:jc w:val="both"/>
        <w:rPr>
          <w:rFonts w:asciiTheme="minorHAnsi" w:hAnsiTheme="minorHAnsi" w:cstheme="minorHAnsi"/>
          <w:color w:val="FF0000"/>
        </w:rPr>
      </w:pPr>
      <w:r>
        <w:rPr>
          <w:rFonts w:asciiTheme="minorHAnsi" w:hAnsiTheme="minorHAnsi" w:cstheme="minorHAnsi"/>
          <w:color w:val="FF0000"/>
        </w:rPr>
        <w:t xml:space="preserve">U bodů této přílohy, u kterých je v textu červeně vyznačen výslovný požadavek zadavatele na uvedení, zda nabídka dodavatele daný požadavek splňuje (ANO/NE) a/nebo na uvedení dalších informací, dodavatel uvede příslušnou odpověď a přiloží takto okomentovanou přílohu do jeho nabídky. </w:t>
      </w:r>
    </w:p>
    <w:p w14:paraId="696F0F1A" w14:textId="77777777" w:rsidR="005C00E2" w:rsidRDefault="002E7E79">
      <w:pPr>
        <w:widowControl w:val="0"/>
        <w:pBdr>
          <w:top w:val="single" w:sz="4" w:space="1" w:color="000000"/>
          <w:bottom w:val="single" w:sz="4" w:space="1" w:color="000000"/>
        </w:pBdr>
        <w:jc w:val="both"/>
        <w:rPr>
          <w:rFonts w:asciiTheme="minorHAnsi" w:hAnsiTheme="minorHAnsi" w:cstheme="minorHAnsi"/>
        </w:rPr>
      </w:pPr>
      <w:r>
        <w:rPr>
          <w:rFonts w:asciiTheme="minorHAnsi" w:hAnsiTheme="minorHAnsi" w:cstheme="minorHAnsi"/>
          <w:color w:val="FF0000"/>
        </w:rPr>
        <w:t>Dodavatel může okomentovat i ostatní body, u kterých není okomentování výslovně požadováno.</w:t>
      </w:r>
    </w:p>
    <w:p w14:paraId="64A33C06" w14:textId="77777777" w:rsidR="005C00E2" w:rsidRDefault="002E7E79">
      <w:pPr>
        <w:pStyle w:val="zadavacka"/>
        <w:spacing w:after="120"/>
        <w:rPr>
          <w:rFonts w:asciiTheme="minorHAnsi" w:hAnsiTheme="minorHAnsi" w:cstheme="minorHAnsi"/>
        </w:rPr>
      </w:pPr>
      <w:r>
        <w:rPr>
          <w:rFonts w:asciiTheme="minorHAnsi" w:hAnsiTheme="minorHAnsi" w:cstheme="minorHAnsi"/>
        </w:rPr>
        <w:t>Základní popis</w:t>
      </w:r>
    </w:p>
    <w:p w14:paraId="65429B61" w14:textId="47B479DD" w:rsidR="005C00E2" w:rsidRDefault="002E7E79">
      <w:pPr>
        <w:pStyle w:val="zadavacka2"/>
        <w:numPr>
          <w:ilvl w:val="1"/>
          <w:numId w:val="2"/>
        </w:numPr>
        <w:ind w:left="567" w:hanging="567"/>
        <w:rPr>
          <w:rFonts w:asciiTheme="minorHAnsi" w:hAnsiTheme="minorHAnsi" w:cstheme="minorHAnsi"/>
        </w:rPr>
      </w:pPr>
      <w:r>
        <w:rPr>
          <w:rFonts w:asciiTheme="minorHAnsi" w:eastAsia="Arial" w:hAnsiTheme="minorHAnsi" w:cstheme="minorHAnsi"/>
        </w:rPr>
        <w:t xml:space="preserve">Předmětem plnění veřejné zakázky je dodávka </w:t>
      </w:r>
      <w:r>
        <w:rPr>
          <w:rFonts w:asciiTheme="minorHAnsi" w:hAnsiTheme="minorHAnsi" w:cstheme="minorHAnsi"/>
        </w:rPr>
        <w:t>400 </w:t>
      </w:r>
      <w:proofErr w:type="spellStart"/>
      <w:r>
        <w:rPr>
          <w:rFonts w:asciiTheme="minorHAnsi" w:hAnsiTheme="minorHAnsi" w:cstheme="minorHAnsi"/>
        </w:rPr>
        <w:t>Gb</w:t>
      </w:r>
      <w:proofErr w:type="spellEnd"/>
      <w:r>
        <w:rPr>
          <w:rFonts w:asciiTheme="minorHAnsi" w:hAnsiTheme="minorHAnsi" w:cstheme="minorHAnsi"/>
        </w:rPr>
        <w:t xml:space="preserve">/s </w:t>
      </w:r>
      <w:r>
        <w:rPr>
          <w:rFonts w:asciiTheme="minorHAnsi" w:eastAsia="Arial" w:hAnsiTheme="minorHAnsi" w:cstheme="minorHAnsi"/>
          <w:szCs w:val="22"/>
        </w:rPr>
        <w:t>koherentních laditelných DWDM modulů se zvýšeným vysílacím výkonem alespoň 0 </w:t>
      </w:r>
      <w:proofErr w:type="spellStart"/>
      <w:r>
        <w:rPr>
          <w:rFonts w:asciiTheme="minorHAnsi" w:eastAsia="Arial" w:hAnsiTheme="minorHAnsi" w:cstheme="minorHAnsi"/>
          <w:szCs w:val="22"/>
        </w:rPr>
        <w:t>dBm</w:t>
      </w:r>
      <w:proofErr w:type="spellEnd"/>
      <w:r>
        <w:rPr>
          <w:rFonts w:asciiTheme="minorHAnsi" w:eastAsia="Arial" w:hAnsiTheme="minorHAnsi" w:cstheme="minorHAnsi"/>
          <w:szCs w:val="22"/>
        </w:rPr>
        <w:t xml:space="preserve"> do stávajících systémů pro povýšení přenosové kapacity na dvou trasách mezi uzly</w:t>
      </w:r>
      <w:r>
        <w:rPr>
          <w:rFonts w:asciiTheme="minorHAnsi" w:hAnsiTheme="minorHAnsi" w:cstheme="minorHAnsi"/>
        </w:rPr>
        <w:t xml:space="preserve"> „</w:t>
      </w:r>
      <w:r>
        <w:rPr>
          <w:rFonts w:asciiTheme="minorHAnsi" w:eastAsia="Arial" w:hAnsiTheme="minorHAnsi" w:cstheme="minorHAnsi"/>
          <w:szCs w:val="22"/>
        </w:rPr>
        <w:t xml:space="preserve">Plzeň – Brno“ a </w:t>
      </w:r>
      <w:r>
        <w:rPr>
          <w:rFonts w:asciiTheme="minorHAnsi" w:hAnsiTheme="minorHAnsi" w:cstheme="minorHAnsi"/>
        </w:rPr>
        <w:t xml:space="preserve">„Brno – Ostrava“, </w:t>
      </w:r>
      <w:r>
        <w:rPr>
          <w:rFonts w:asciiTheme="minorHAnsi" w:eastAsia="Arial" w:hAnsiTheme="minorHAnsi" w:cstheme="minorHAnsi"/>
        </w:rPr>
        <w:t>provedení akceptačních testů a poskytnutí rozšířené záruky a pozáručního servisu na vyžádání</w:t>
      </w:r>
      <w:r w:rsidR="000F40C5">
        <w:rPr>
          <w:rFonts w:asciiTheme="minorHAnsi" w:eastAsia="Arial" w:hAnsiTheme="minorHAnsi" w:cstheme="minorHAnsi"/>
        </w:rPr>
        <w:t xml:space="preserve"> (opce)</w:t>
      </w:r>
      <w:r>
        <w:rPr>
          <w:rFonts w:asciiTheme="minorHAnsi" w:eastAsia="Arial" w:hAnsiTheme="minorHAnsi" w:cstheme="minorHAnsi"/>
        </w:rPr>
        <w:t>, v souladu s požadavky uvedenými v zadávací dokumentaci.</w:t>
      </w:r>
    </w:p>
    <w:p w14:paraId="474FB2FA" w14:textId="194475F9" w:rsidR="005C00E2" w:rsidRDefault="002E7E79">
      <w:pPr>
        <w:pStyle w:val="zadavacka2"/>
        <w:numPr>
          <w:ilvl w:val="2"/>
          <w:numId w:val="2"/>
        </w:numPr>
        <w:rPr>
          <w:rFonts w:asciiTheme="minorHAnsi" w:hAnsiTheme="minorHAnsi" w:cstheme="minorHAnsi"/>
        </w:rPr>
      </w:pPr>
      <w:r>
        <w:rPr>
          <w:rFonts w:asciiTheme="minorHAnsi" w:eastAsia="Arial" w:hAnsiTheme="minorHAnsi" w:cstheme="minorHAnsi"/>
        </w:rPr>
        <w:t>Stávající systémy na trase „Plzeň – Brno“:</w:t>
      </w:r>
    </w:p>
    <w:p w14:paraId="16191945" w14:textId="36C08644" w:rsidR="005C00E2" w:rsidRDefault="002E7E79">
      <w:pPr>
        <w:pStyle w:val="zadavacka2"/>
        <w:numPr>
          <w:ilvl w:val="3"/>
          <w:numId w:val="2"/>
        </w:numPr>
        <w:rPr>
          <w:rFonts w:asciiTheme="minorHAnsi" w:hAnsiTheme="minorHAnsi" w:cstheme="minorHAnsi"/>
        </w:rPr>
      </w:pPr>
      <w:r>
        <w:rPr>
          <w:rFonts w:asciiTheme="minorHAnsi" w:eastAsia="Arial" w:hAnsiTheme="minorHAnsi" w:cstheme="minorHAnsi"/>
        </w:rPr>
        <w:t>Uzel Plzeň: zařízení Cisco ASR-9903</w:t>
      </w:r>
      <w:r w:rsidR="004203ED">
        <w:rPr>
          <w:rFonts w:asciiTheme="minorHAnsi" w:eastAsia="Arial" w:hAnsiTheme="minorHAnsi" w:cstheme="minorHAnsi"/>
        </w:rPr>
        <w:t xml:space="preserve"> s kartou </w:t>
      </w:r>
      <w:r w:rsidR="004203ED" w:rsidRPr="004203ED">
        <w:rPr>
          <w:rFonts w:asciiTheme="minorHAnsi" w:eastAsia="Arial" w:hAnsiTheme="minorHAnsi" w:cstheme="minorHAnsi"/>
        </w:rPr>
        <w:t>A9903-20HG-PEC</w:t>
      </w:r>
      <w:r w:rsidR="00040509">
        <w:rPr>
          <w:rFonts w:asciiTheme="minorHAnsi" w:eastAsia="Arial" w:hAnsiTheme="minorHAnsi" w:cstheme="minorHAnsi"/>
        </w:rPr>
        <w:t>.</w:t>
      </w:r>
    </w:p>
    <w:p w14:paraId="6514D574" w14:textId="053D6D6D" w:rsidR="005C00E2" w:rsidRDefault="002E7E79">
      <w:pPr>
        <w:pStyle w:val="zadavacka2"/>
        <w:numPr>
          <w:ilvl w:val="3"/>
          <w:numId w:val="2"/>
        </w:numPr>
        <w:rPr>
          <w:rFonts w:asciiTheme="minorHAnsi" w:hAnsiTheme="minorHAnsi" w:cstheme="minorHAnsi"/>
        </w:rPr>
      </w:pPr>
      <w:r>
        <w:rPr>
          <w:rFonts w:asciiTheme="minorHAnsi" w:eastAsia="Arial" w:hAnsiTheme="minorHAnsi" w:cstheme="minorHAnsi"/>
        </w:rPr>
        <w:t xml:space="preserve">Uzel Brno: zařízení Cisco </w:t>
      </w:r>
      <w:r>
        <w:rPr>
          <w:rFonts w:asciiTheme="minorHAnsi" w:hAnsiTheme="minorHAnsi" w:cstheme="minorHAnsi"/>
        </w:rPr>
        <w:t>8201-SYS</w:t>
      </w:r>
      <w:r w:rsidR="00040509">
        <w:rPr>
          <w:rFonts w:asciiTheme="minorHAnsi" w:eastAsia="Arial" w:hAnsiTheme="minorHAnsi" w:cstheme="minorHAnsi"/>
        </w:rPr>
        <w:t>.</w:t>
      </w:r>
    </w:p>
    <w:p w14:paraId="6B4DA465" w14:textId="3BBBF1F7" w:rsidR="005C00E2" w:rsidRDefault="002E7E79" w:rsidP="005B632E">
      <w:pPr>
        <w:pStyle w:val="zadavacka2"/>
        <w:numPr>
          <w:ilvl w:val="2"/>
          <w:numId w:val="2"/>
        </w:numPr>
        <w:rPr>
          <w:rFonts w:asciiTheme="minorHAnsi" w:hAnsiTheme="minorHAnsi" w:cstheme="minorHAnsi"/>
        </w:rPr>
      </w:pPr>
      <w:r>
        <w:rPr>
          <w:rFonts w:asciiTheme="minorHAnsi" w:eastAsia="Arial" w:hAnsiTheme="minorHAnsi" w:cstheme="minorHAnsi"/>
        </w:rPr>
        <w:t>Stávající systémy na trase „Brno – Ostrava“:</w:t>
      </w:r>
    </w:p>
    <w:p w14:paraId="0E2A1034" w14:textId="46488A1A" w:rsidR="005C00E2" w:rsidRDefault="002E7E79">
      <w:pPr>
        <w:pStyle w:val="zadavacka2"/>
        <w:numPr>
          <w:ilvl w:val="3"/>
          <w:numId w:val="2"/>
        </w:numPr>
        <w:rPr>
          <w:rFonts w:asciiTheme="minorHAnsi" w:hAnsiTheme="minorHAnsi" w:cstheme="minorHAnsi"/>
        </w:rPr>
      </w:pPr>
      <w:r>
        <w:rPr>
          <w:rFonts w:asciiTheme="minorHAnsi" w:eastAsia="Arial" w:hAnsiTheme="minorHAnsi" w:cstheme="minorHAnsi"/>
        </w:rPr>
        <w:t xml:space="preserve">Uzel Brno: </w:t>
      </w:r>
      <w:r w:rsidR="00040509">
        <w:rPr>
          <w:rFonts w:asciiTheme="minorHAnsi" w:eastAsia="Arial" w:hAnsiTheme="minorHAnsi" w:cstheme="minorHAnsi"/>
        </w:rPr>
        <w:t xml:space="preserve">zařízení Cisco </w:t>
      </w:r>
      <w:r w:rsidR="00040509">
        <w:rPr>
          <w:rFonts w:asciiTheme="minorHAnsi" w:hAnsiTheme="minorHAnsi" w:cstheme="minorHAnsi"/>
        </w:rPr>
        <w:t>8201-SYS</w:t>
      </w:r>
      <w:r w:rsidR="00040509">
        <w:rPr>
          <w:rFonts w:asciiTheme="minorHAnsi" w:eastAsia="Arial" w:hAnsiTheme="minorHAnsi" w:cstheme="minorHAnsi"/>
        </w:rPr>
        <w:t>.</w:t>
      </w:r>
    </w:p>
    <w:p w14:paraId="1834280A" w14:textId="2FAA39A7" w:rsidR="005C00E2" w:rsidRDefault="002E7E79">
      <w:pPr>
        <w:pStyle w:val="zadavacka2"/>
        <w:numPr>
          <w:ilvl w:val="3"/>
          <w:numId w:val="2"/>
        </w:numPr>
        <w:rPr>
          <w:rFonts w:asciiTheme="minorHAnsi" w:hAnsiTheme="minorHAnsi" w:cstheme="minorHAnsi"/>
        </w:rPr>
      </w:pPr>
      <w:r>
        <w:rPr>
          <w:rFonts w:asciiTheme="minorHAnsi" w:eastAsia="Arial" w:hAnsiTheme="minorHAnsi" w:cstheme="minorHAnsi"/>
        </w:rPr>
        <w:t xml:space="preserve">Uzel Ostrava: zařízení </w:t>
      </w:r>
      <w:r w:rsidR="00040509">
        <w:rPr>
          <w:rFonts w:asciiTheme="minorHAnsi" w:eastAsia="Arial" w:hAnsiTheme="minorHAnsi" w:cstheme="minorHAnsi"/>
        </w:rPr>
        <w:t xml:space="preserve">Cisco ASR-9903 s kartou </w:t>
      </w:r>
      <w:r w:rsidR="00040509" w:rsidRPr="004203ED">
        <w:rPr>
          <w:rFonts w:asciiTheme="minorHAnsi" w:eastAsia="Arial" w:hAnsiTheme="minorHAnsi" w:cstheme="minorHAnsi"/>
        </w:rPr>
        <w:t>A9903-20HG-PEC</w:t>
      </w:r>
      <w:r w:rsidR="00040509">
        <w:rPr>
          <w:rFonts w:asciiTheme="minorHAnsi" w:eastAsia="Arial" w:hAnsiTheme="minorHAnsi" w:cstheme="minorHAnsi"/>
        </w:rPr>
        <w:t>.</w:t>
      </w:r>
    </w:p>
    <w:p w14:paraId="68045349" w14:textId="1D5EA9A9" w:rsidR="005C00E2" w:rsidRPr="00961F57" w:rsidRDefault="002E7E79">
      <w:pPr>
        <w:pStyle w:val="zadavacka2"/>
        <w:numPr>
          <w:ilvl w:val="1"/>
          <w:numId w:val="2"/>
        </w:numPr>
        <w:ind w:left="567" w:hanging="567"/>
        <w:rPr>
          <w:rFonts w:asciiTheme="minorHAnsi" w:hAnsiTheme="minorHAnsi" w:cstheme="minorHAnsi"/>
        </w:rPr>
      </w:pPr>
      <w:bookmarkStart w:id="2" w:name="_Ref507402857"/>
      <w:r>
        <w:rPr>
          <w:rFonts w:asciiTheme="minorHAnsi" w:eastAsia="Arial" w:hAnsiTheme="minorHAnsi" w:cstheme="minorHAnsi"/>
        </w:rPr>
        <w:t xml:space="preserve">Zadavatel požaduje dodávku právě (přesně) </w:t>
      </w:r>
      <w:r w:rsidRPr="00040509">
        <w:rPr>
          <w:rFonts w:asciiTheme="minorHAnsi" w:eastAsia="Arial" w:hAnsiTheme="minorHAnsi" w:cstheme="minorHAnsi"/>
        </w:rPr>
        <w:t>4</w:t>
      </w:r>
      <w:r>
        <w:rPr>
          <w:rFonts w:asciiTheme="minorHAnsi" w:eastAsia="Arial" w:hAnsiTheme="minorHAnsi" w:cstheme="minorHAnsi"/>
        </w:rPr>
        <w:t xml:space="preserve"> kusů 400 </w:t>
      </w:r>
      <w:proofErr w:type="spellStart"/>
      <w:r>
        <w:rPr>
          <w:rFonts w:asciiTheme="minorHAnsi" w:eastAsia="Arial" w:hAnsiTheme="minorHAnsi" w:cstheme="minorHAnsi"/>
        </w:rPr>
        <w:t>Gb</w:t>
      </w:r>
      <w:proofErr w:type="spellEnd"/>
      <w:r>
        <w:rPr>
          <w:rFonts w:asciiTheme="minorHAnsi" w:eastAsia="Arial" w:hAnsiTheme="minorHAnsi" w:cstheme="minorHAnsi"/>
        </w:rPr>
        <w:t xml:space="preserve">/s </w:t>
      </w:r>
      <w:r>
        <w:rPr>
          <w:rFonts w:asciiTheme="minorHAnsi" w:eastAsia="Arial" w:hAnsiTheme="minorHAnsi" w:cstheme="minorHAnsi"/>
          <w:szCs w:val="22"/>
        </w:rPr>
        <w:t>koherentních laditelných DWDM modulů se zvýšeným vysílacím výkonem alespoň 0 </w:t>
      </w:r>
      <w:proofErr w:type="spellStart"/>
      <w:r>
        <w:rPr>
          <w:rFonts w:asciiTheme="minorHAnsi" w:eastAsia="Arial" w:hAnsiTheme="minorHAnsi" w:cstheme="minorHAnsi"/>
          <w:szCs w:val="22"/>
        </w:rPr>
        <w:t>dBm</w:t>
      </w:r>
      <w:proofErr w:type="spellEnd"/>
      <w:r>
        <w:rPr>
          <w:rFonts w:asciiTheme="minorHAnsi" w:eastAsia="Arial" w:hAnsiTheme="minorHAnsi" w:cstheme="minorHAnsi"/>
          <w:szCs w:val="22"/>
        </w:rPr>
        <w:t xml:space="preserve"> </w:t>
      </w:r>
      <w:r>
        <w:rPr>
          <w:rFonts w:asciiTheme="minorHAnsi" w:eastAsia="Arial" w:hAnsiTheme="minorHAnsi" w:cstheme="minorHAnsi"/>
        </w:rPr>
        <w:t xml:space="preserve">dle specifikace v odst. </w:t>
      </w:r>
      <w:bookmarkEnd w:id="2"/>
      <w:r>
        <w:rPr>
          <w:rFonts w:asciiTheme="minorHAnsi" w:hAnsiTheme="minorHAnsi" w:cstheme="minorHAnsi"/>
        </w:rPr>
        <w:fldChar w:fldCharType="begin"/>
      </w:r>
      <w:r>
        <w:rPr>
          <w:rFonts w:ascii="Arial" w:hAnsi="Arial" w:cs="Arial"/>
        </w:rPr>
        <w:instrText xml:space="preserve"> REF _Ref190717598 \r \r \h </w:instrText>
      </w:r>
      <w:r>
        <w:rPr>
          <w:rFonts w:asciiTheme="minorHAnsi" w:hAnsiTheme="minorHAnsi" w:cstheme="minorHAnsi"/>
        </w:rPr>
      </w:r>
      <w:r>
        <w:rPr>
          <w:rFonts w:ascii="Arial" w:hAnsi="Arial" w:cs="Arial"/>
        </w:rPr>
        <w:fldChar w:fldCharType="separate"/>
      </w:r>
      <w:r>
        <w:rPr>
          <w:rFonts w:ascii="Arial" w:hAnsi="Arial" w:cs="Arial"/>
        </w:rPr>
        <w:t>3</w:t>
      </w:r>
      <w:r>
        <w:rPr>
          <w:rFonts w:ascii="Arial" w:hAnsi="Arial" w:cs="Arial"/>
        </w:rPr>
        <w:fldChar w:fldCharType="end"/>
      </w:r>
      <w:r>
        <w:rPr>
          <w:rFonts w:asciiTheme="minorHAnsi" w:eastAsia="Arial" w:hAnsiTheme="minorHAnsi" w:cstheme="minorHAnsi"/>
        </w:rPr>
        <w:t xml:space="preserve">, kterými budou osazena stávající zařízení </w:t>
      </w:r>
      <w:r w:rsidRPr="00040509">
        <w:rPr>
          <w:rFonts w:asciiTheme="minorHAnsi" w:eastAsia="Arial" w:hAnsiTheme="minorHAnsi" w:cstheme="minorHAnsi"/>
        </w:rPr>
        <w:t>Cisco ASR 9903 a Cisco 8201 uvedená výše.</w:t>
      </w:r>
    </w:p>
    <w:p w14:paraId="13FEDBD4" w14:textId="00F0EBC1" w:rsidR="00961F57" w:rsidRDefault="00961F57">
      <w:pPr>
        <w:pStyle w:val="zadavacka2"/>
        <w:numPr>
          <w:ilvl w:val="1"/>
          <w:numId w:val="2"/>
        </w:numPr>
        <w:ind w:left="567" w:hanging="567"/>
        <w:rPr>
          <w:rFonts w:asciiTheme="minorHAnsi" w:hAnsiTheme="minorHAnsi" w:cstheme="minorHAnsi"/>
        </w:rPr>
      </w:pPr>
      <w:r>
        <w:rPr>
          <w:rFonts w:asciiTheme="minorHAnsi" w:eastAsia="Arial" w:hAnsiTheme="minorHAnsi" w:cstheme="minorHAnsi"/>
        </w:rPr>
        <w:t xml:space="preserve">Zařízení </w:t>
      </w:r>
      <w:r w:rsidRPr="00040509">
        <w:rPr>
          <w:rFonts w:asciiTheme="minorHAnsi" w:eastAsia="Arial" w:hAnsiTheme="minorHAnsi" w:cstheme="minorHAnsi"/>
        </w:rPr>
        <w:t>Cisco ASR 9903 a Cisco 8201</w:t>
      </w:r>
      <w:r>
        <w:rPr>
          <w:rFonts w:asciiTheme="minorHAnsi" w:eastAsia="Arial" w:hAnsiTheme="minorHAnsi" w:cstheme="minorHAnsi"/>
        </w:rPr>
        <w:t xml:space="preserve"> jsou osazeny kapacitními licencemi v dostatečném počtu, tedy ty nejsou součástí dodávky. Pro </w:t>
      </w:r>
      <w:r w:rsidRPr="00040509">
        <w:rPr>
          <w:rFonts w:asciiTheme="minorHAnsi" w:eastAsia="Arial" w:hAnsiTheme="minorHAnsi" w:cstheme="minorHAnsi"/>
        </w:rPr>
        <w:t>Cisco ASR 9903</w:t>
      </w:r>
      <w:r>
        <w:rPr>
          <w:rFonts w:asciiTheme="minorHAnsi" w:eastAsia="Arial" w:hAnsiTheme="minorHAnsi" w:cstheme="minorHAnsi"/>
        </w:rPr>
        <w:t xml:space="preserve"> disponuje zadavatel stávajícími licencemi: </w:t>
      </w:r>
      <w:r>
        <w:rPr>
          <w:rFonts w:asciiTheme="minorHAnsi" w:hAnsiTheme="minorHAnsi" w:cstheme="minorHAnsi"/>
        </w:rPr>
        <w:t>ESS-ED-100G-RTU1, ADV-ED-100G-RTU1, ESS-ED-100G-SIA5, ADV-ED-100G-SIA5</w:t>
      </w:r>
      <w:r>
        <w:rPr>
          <w:rFonts w:asciiTheme="minorHAnsi" w:eastAsia="Arial" w:hAnsiTheme="minorHAnsi" w:cstheme="minorHAnsi"/>
        </w:rPr>
        <w:t xml:space="preserve"> a pro </w:t>
      </w:r>
      <w:r w:rsidRPr="00040509">
        <w:rPr>
          <w:rFonts w:asciiTheme="minorHAnsi" w:eastAsia="Arial" w:hAnsiTheme="minorHAnsi" w:cstheme="minorHAnsi"/>
        </w:rPr>
        <w:t>Cisco 8201</w:t>
      </w:r>
      <w:r w:rsidRPr="00961F57">
        <w:rPr>
          <w:rFonts w:asciiTheme="minorHAnsi" w:eastAsia="Arial" w:hAnsiTheme="minorHAnsi" w:cstheme="minorHAnsi"/>
        </w:rPr>
        <w:t xml:space="preserve"> </w:t>
      </w:r>
      <w:r>
        <w:rPr>
          <w:rFonts w:asciiTheme="minorHAnsi" w:eastAsia="Arial" w:hAnsiTheme="minorHAnsi" w:cstheme="minorHAnsi"/>
        </w:rPr>
        <w:t xml:space="preserve">stávajícími licencemi: </w:t>
      </w:r>
      <w:r>
        <w:rPr>
          <w:rFonts w:asciiTheme="minorHAnsi" w:hAnsiTheme="minorHAnsi" w:cstheme="minorHAnsi"/>
        </w:rPr>
        <w:t>ESS-CA-100G-SIA-5 a ESS-CA-100G-RTU-2.</w:t>
      </w:r>
    </w:p>
    <w:p w14:paraId="08FC0F2F" w14:textId="77777777" w:rsidR="005C00E2" w:rsidRDefault="002E7E79">
      <w:pPr>
        <w:pStyle w:val="zadavacka"/>
        <w:spacing w:after="120"/>
        <w:rPr>
          <w:rFonts w:asciiTheme="minorHAnsi" w:hAnsiTheme="minorHAnsi" w:cstheme="minorHAnsi"/>
        </w:rPr>
      </w:pPr>
      <w:r>
        <w:rPr>
          <w:rFonts w:asciiTheme="minorHAnsi" w:hAnsiTheme="minorHAnsi" w:cstheme="minorHAnsi"/>
        </w:rPr>
        <w:t>Obecná ustanovení a definice pojmů</w:t>
      </w:r>
    </w:p>
    <w:p w14:paraId="48DF349F" w14:textId="77777777" w:rsidR="005C00E2" w:rsidRDefault="002E7E79">
      <w:pPr>
        <w:pStyle w:val="zadavacka2"/>
        <w:numPr>
          <w:ilvl w:val="1"/>
          <w:numId w:val="2"/>
        </w:numPr>
        <w:ind w:left="567" w:hanging="567"/>
        <w:rPr>
          <w:rFonts w:asciiTheme="minorHAnsi" w:hAnsiTheme="minorHAnsi" w:cstheme="minorHAnsi"/>
        </w:rPr>
      </w:pPr>
      <w:r>
        <w:rPr>
          <w:rFonts w:asciiTheme="minorHAnsi" w:hAnsiTheme="minorHAnsi" w:cstheme="minorHAnsi"/>
        </w:rPr>
        <w:t>Není-li explicitně určeno jinak, všechny požadavky této zadávací dokumentace (včetně výkonnostních) musí být splněny v jediné provozní konfiguraci všech dotčených zařízení, tj. současně.</w:t>
      </w:r>
    </w:p>
    <w:p w14:paraId="35F29A98" w14:textId="77777777" w:rsidR="005C00E2" w:rsidRDefault="002E7E79">
      <w:pPr>
        <w:pStyle w:val="zadavacka2"/>
        <w:numPr>
          <w:ilvl w:val="1"/>
          <w:numId w:val="2"/>
        </w:numPr>
        <w:ind w:left="567" w:hanging="567"/>
        <w:rPr>
          <w:rFonts w:asciiTheme="minorHAnsi" w:hAnsiTheme="minorHAnsi" w:cstheme="minorHAnsi"/>
        </w:rPr>
      </w:pPr>
      <w:bookmarkStart w:id="3" w:name="_Ref507402860"/>
      <w:r>
        <w:rPr>
          <w:rFonts w:asciiTheme="minorHAnsi" w:hAnsiTheme="minorHAnsi" w:cstheme="minorHAnsi"/>
        </w:rPr>
        <w:t xml:space="preserve">Není-li požadováno touto technickou dokumentací jinak, všechny dodané komponenty musí být osazeny jako funkční celek. Dále musí být </w:t>
      </w:r>
      <w:proofErr w:type="spellStart"/>
      <w:r>
        <w:rPr>
          <w:rFonts w:asciiTheme="minorHAnsi" w:hAnsiTheme="minorHAnsi" w:cstheme="minorHAnsi"/>
        </w:rPr>
        <w:t>zalicencovány</w:t>
      </w:r>
      <w:proofErr w:type="spellEnd"/>
      <w:r>
        <w:rPr>
          <w:rFonts w:asciiTheme="minorHAnsi" w:hAnsiTheme="minorHAnsi" w:cstheme="minorHAnsi"/>
        </w:rPr>
        <w:t>, je-li k jejich provozu nutná nebo požadovaná licence. Není-li explicitně uvedeno jinak, licence pro provoz zařízení nesmí být časově ani kapacitně omezena (tj. zařízení musí být možno provozovat po dobu záruky i po uplynutí záruční doby v plné nabídnuté kapacitě).</w:t>
      </w:r>
      <w:bookmarkEnd w:id="3"/>
    </w:p>
    <w:p w14:paraId="37218319" w14:textId="77777777" w:rsidR="005C00E2" w:rsidRDefault="002E7E79">
      <w:pPr>
        <w:pStyle w:val="zadavacka2"/>
        <w:numPr>
          <w:ilvl w:val="1"/>
          <w:numId w:val="2"/>
        </w:numPr>
        <w:ind w:left="567" w:hanging="567"/>
        <w:rPr>
          <w:rFonts w:asciiTheme="minorHAnsi" w:hAnsiTheme="minorHAnsi" w:cstheme="minorHAnsi"/>
        </w:rPr>
      </w:pPr>
      <w:r>
        <w:rPr>
          <w:rFonts w:asciiTheme="minorHAnsi" w:hAnsiTheme="minorHAnsi" w:cstheme="minorHAnsi"/>
        </w:rPr>
        <w:t>V následujícím textu jsou použity tyto definice, zkratky a pojmy:</w:t>
      </w:r>
    </w:p>
    <w:p w14:paraId="1BAF33AC" w14:textId="77777777" w:rsidR="005C00E2" w:rsidRDefault="002E7E79">
      <w:pPr>
        <w:pStyle w:val="zadavacka3"/>
        <w:numPr>
          <w:ilvl w:val="2"/>
          <w:numId w:val="2"/>
        </w:numPr>
        <w:ind w:left="1247" w:hanging="680"/>
        <w:rPr>
          <w:rFonts w:asciiTheme="minorHAnsi" w:hAnsiTheme="minorHAnsi" w:cstheme="minorHAnsi"/>
        </w:rPr>
      </w:pPr>
      <w:r>
        <w:rPr>
          <w:rFonts w:asciiTheme="minorHAnsi" w:hAnsiTheme="minorHAnsi" w:cstheme="minorHAnsi"/>
        </w:rPr>
        <w:t>400GE – 400 </w:t>
      </w:r>
      <w:proofErr w:type="spellStart"/>
      <w:r>
        <w:rPr>
          <w:rFonts w:asciiTheme="minorHAnsi" w:hAnsiTheme="minorHAnsi" w:cstheme="minorHAnsi"/>
        </w:rPr>
        <w:t>Gb</w:t>
      </w:r>
      <w:proofErr w:type="spellEnd"/>
      <w:r>
        <w:rPr>
          <w:rFonts w:asciiTheme="minorHAnsi" w:hAnsiTheme="minorHAnsi" w:cstheme="minorHAnsi"/>
        </w:rPr>
        <w:t xml:space="preserve">/s </w:t>
      </w:r>
      <w:proofErr w:type="spellStart"/>
      <w:r>
        <w:rPr>
          <w:rFonts w:asciiTheme="minorHAnsi" w:hAnsiTheme="minorHAnsi" w:cstheme="minorHAnsi"/>
        </w:rPr>
        <w:t>Ethernet</w:t>
      </w:r>
      <w:proofErr w:type="spellEnd"/>
      <w:r>
        <w:rPr>
          <w:rFonts w:asciiTheme="minorHAnsi" w:hAnsiTheme="minorHAnsi" w:cstheme="minorHAnsi"/>
        </w:rPr>
        <w:t>.</w:t>
      </w:r>
    </w:p>
    <w:p w14:paraId="2B5DFBF1" w14:textId="558411FB" w:rsidR="005C00E2" w:rsidRDefault="002E7E79">
      <w:pPr>
        <w:pStyle w:val="zadavacka3"/>
        <w:numPr>
          <w:ilvl w:val="2"/>
          <w:numId w:val="2"/>
        </w:numPr>
        <w:ind w:left="1247" w:hanging="680"/>
        <w:rPr>
          <w:rFonts w:asciiTheme="minorHAnsi" w:hAnsiTheme="minorHAnsi" w:cstheme="minorHAnsi"/>
          <w:szCs w:val="22"/>
        </w:rPr>
      </w:pPr>
      <w:r>
        <w:rPr>
          <w:rFonts w:asciiTheme="minorHAnsi" w:eastAsia="Arial" w:hAnsiTheme="minorHAnsi" w:cstheme="minorHAnsi"/>
          <w:szCs w:val="22"/>
        </w:rPr>
        <w:t xml:space="preserve">400GBASE-ZR+ 0dBm transceiver </w:t>
      </w:r>
      <w:r>
        <w:rPr>
          <w:rFonts w:asciiTheme="minorHAnsi" w:hAnsiTheme="minorHAnsi" w:cstheme="minorHAnsi"/>
        </w:rPr>
        <w:t>– 400 </w:t>
      </w:r>
      <w:proofErr w:type="spellStart"/>
      <w:r>
        <w:rPr>
          <w:rFonts w:asciiTheme="minorHAnsi" w:hAnsiTheme="minorHAnsi" w:cstheme="minorHAnsi"/>
        </w:rPr>
        <w:t>Gb</w:t>
      </w:r>
      <w:proofErr w:type="spellEnd"/>
      <w:r>
        <w:rPr>
          <w:rFonts w:asciiTheme="minorHAnsi" w:hAnsiTheme="minorHAnsi" w:cstheme="minorHAnsi"/>
        </w:rPr>
        <w:t xml:space="preserve">/s </w:t>
      </w:r>
      <w:r>
        <w:rPr>
          <w:rFonts w:asciiTheme="minorHAnsi" w:eastAsia="Arial" w:hAnsiTheme="minorHAnsi" w:cstheme="minorHAnsi"/>
          <w:szCs w:val="22"/>
        </w:rPr>
        <w:t xml:space="preserve">koherentní laditelný DWDM </w:t>
      </w:r>
      <w:r w:rsidR="008B3B6C">
        <w:rPr>
          <w:rFonts w:asciiTheme="minorHAnsi" w:eastAsia="Arial" w:hAnsiTheme="minorHAnsi" w:cstheme="minorHAnsi"/>
          <w:szCs w:val="22"/>
        </w:rPr>
        <w:t>modul/</w:t>
      </w:r>
      <w:r>
        <w:rPr>
          <w:rFonts w:asciiTheme="minorHAnsi" w:eastAsia="Arial" w:hAnsiTheme="minorHAnsi" w:cstheme="minorHAnsi"/>
          <w:szCs w:val="22"/>
        </w:rPr>
        <w:t>transceiver ve formátu QSFP-DD se zvýšeným vysílacím výkonem alespoň 0 </w:t>
      </w:r>
      <w:proofErr w:type="spellStart"/>
      <w:r>
        <w:rPr>
          <w:rFonts w:asciiTheme="minorHAnsi" w:eastAsia="Arial" w:hAnsiTheme="minorHAnsi" w:cstheme="minorHAnsi"/>
          <w:szCs w:val="22"/>
        </w:rPr>
        <w:t>dBm</w:t>
      </w:r>
      <w:proofErr w:type="spellEnd"/>
      <w:r>
        <w:rPr>
          <w:rFonts w:asciiTheme="minorHAnsi" w:eastAsia="Arial" w:hAnsiTheme="minorHAnsi" w:cstheme="minorHAnsi"/>
          <w:szCs w:val="22"/>
        </w:rPr>
        <w:t xml:space="preserve"> (typicky označovaný jako </w:t>
      </w:r>
      <w:proofErr w:type="spellStart"/>
      <w:r>
        <w:rPr>
          <w:rFonts w:asciiTheme="minorHAnsi" w:eastAsia="Arial" w:hAnsiTheme="minorHAnsi" w:cstheme="minorHAnsi"/>
          <w:szCs w:val="22"/>
        </w:rPr>
        <w:t>High-Power</w:t>
      </w:r>
      <w:proofErr w:type="spellEnd"/>
      <w:r>
        <w:rPr>
          <w:rFonts w:asciiTheme="minorHAnsi" w:eastAsia="Arial" w:hAnsiTheme="minorHAnsi" w:cstheme="minorHAnsi"/>
          <w:szCs w:val="22"/>
        </w:rPr>
        <w:t>/</w:t>
      </w:r>
      <w:proofErr w:type="spellStart"/>
      <w:r>
        <w:rPr>
          <w:rFonts w:asciiTheme="minorHAnsi" w:eastAsia="Arial" w:hAnsiTheme="minorHAnsi" w:cstheme="minorHAnsi"/>
          <w:szCs w:val="22"/>
        </w:rPr>
        <w:t>Bright</w:t>
      </w:r>
      <w:proofErr w:type="spellEnd"/>
      <w:r>
        <w:rPr>
          <w:rFonts w:asciiTheme="minorHAnsi" w:eastAsia="Arial" w:hAnsiTheme="minorHAnsi" w:cstheme="minorHAnsi"/>
          <w:szCs w:val="22"/>
        </w:rPr>
        <w:t xml:space="preserve">) </w:t>
      </w:r>
      <w:r>
        <w:rPr>
          <w:rFonts w:asciiTheme="minorHAnsi" w:eastAsia="Arial" w:hAnsiTheme="minorHAnsi" w:cstheme="minorHAnsi"/>
          <w:color w:val="000000"/>
          <w:szCs w:val="22"/>
        </w:rPr>
        <w:t>podporující různé typy modulací (16QAM, 8QAM, QPSK …), různé rychlostní režimy (400 </w:t>
      </w:r>
      <w:proofErr w:type="spellStart"/>
      <w:r>
        <w:rPr>
          <w:rFonts w:asciiTheme="minorHAnsi" w:eastAsia="Arial" w:hAnsiTheme="minorHAnsi" w:cstheme="minorHAnsi"/>
          <w:color w:val="000000"/>
          <w:szCs w:val="22"/>
        </w:rPr>
        <w:t>Gb</w:t>
      </w:r>
      <w:proofErr w:type="spellEnd"/>
      <w:r>
        <w:rPr>
          <w:rFonts w:asciiTheme="minorHAnsi" w:eastAsia="Arial" w:hAnsiTheme="minorHAnsi" w:cstheme="minorHAnsi"/>
          <w:color w:val="000000"/>
          <w:szCs w:val="22"/>
        </w:rPr>
        <w:t>/s, 300 </w:t>
      </w:r>
      <w:proofErr w:type="spellStart"/>
      <w:r>
        <w:rPr>
          <w:rFonts w:asciiTheme="minorHAnsi" w:eastAsia="Arial" w:hAnsiTheme="minorHAnsi" w:cstheme="minorHAnsi"/>
          <w:color w:val="000000"/>
          <w:szCs w:val="22"/>
        </w:rPr>
        <w:t>Gb</w:t>
      </w:r>
      <w:proofErr w:type="spellEnd"/>
      <w:r>
        <w:rPr>
          <w:rFonts w:asciiTheme="minorHAnsi" w:eastAsia="Arial" w:hAnsiTheme="minorHAnsi" w:cstheme="minorHAnsi"/>
          <w:color w:val="000000"/>
          <w:szCs w:val="22"/>
        </w:rPr>
        <w:t>/s, 200 </w:t>
      </w:r>
      <w:proofErr w:type="spellStart"/>
      <w:r>
        <w:rPr>
          <w:rFonts w:asciiTheme="minorHAnsi" w:eastAsia="Arial" w:hAnsiTheme="minorHAnsi" w:cstheme="minorHAnsi"/>
          <w:color w:val="000000"/>
          <w:szCs w:val="22"/>
        </w:rPr>
        <w:t>Gb</w:t>
      </w:r>
      <w:proofErr w:type="spellEnd"/>
      <w:r>
        <w:rPr>
          <w:rFonts w:asciiTheme="minorHAnsi" w:eastAsia="Arial" w:hAnsiTheme="minorHAnsi" w:cstheme="minorHAnsi"/>
          <w:color w:val="000000"/>
          <w:szCs w:val="22"/>
        </w:rPr>
        <w:t>/s a 100 </w:t>
      </w:r>
      <w:proofErr w:type="spellStart"/>
      <w:r>
        <w:rPr>
          <w:rFonts w:asciiTheme="minorHAnsi" w:eastAsia="Arial" w:hAnsiTheme="minorHAnsi" w:cstheme="minorHAnsi"/>
          <w:color w:val="000000"/>
          <w:szCs w:val="22"/>
        </w:rPr>
        <w:t>Gb</w:t>
      </w:r>
      <w:proofErr w:type="spellEnd"/>
      <w:r>
        <w:rPr>
          <w:rFonts w:asciiTheme="minorHAnsi" w:eastAsia="Arial" w:hAnsiTheme="minorHAnsi" w:cstheme="minorHAnsi"/>
          <w:color w:val="000000"/>
          <w:szCs w:val="22"/>
        </w:rPr>
        <w:t>/s)</w:t>
      </w:r>
      <w:r>
        <w:rPr>
          <w:rFonts w:asciiTheme="minorHAnsi" w:eastAsia="Arial" w:hAnsiTheme="minorHAnsi" w:cstheme="minorHAnsi"/>
          <w:szCs w:val="22"/>
        </w:rPr>
        <w:t xml:space="preserve"> a minimálně OFEC korekci chyb</w:t>
      </w:r>
      <w:r w:rsidR="008B3B6C">
        <w:rPr>
          <w:rFonts w:asciiTheme="minorHAnsi" w:eastAsia="Arial" w:hAnsiTheme="minorHAnsi" w:cstheme="minorHAnsi"/>
          <w:szCs w:val="22"/>
        </w:rPr>
        <w:t>.</w:t>
      </w:r>
    </w:p>
    <w:p w14:paraId="4F9717B4" w14:textId="77777777" w:rsidR="005C00E2" w:rsidRDefault="002E7E79">
      <w:pPr>
        <w:pStyle w:val="zadavacka2"/>
        <w:numPr>
          <w:ilvl w:val="1"/>
          <w:numId w:val="2"/>
        </w:numPr>
        <w:ind w:left="567" w:hanging="567"/>
        <w:rPr>
          <w:rFonts w:asciiTheme="minorHAnsi" w:hAnsiTheme="minorHAnsi" w:cstheme="minorHAnsi"/>
        </w:rPr>
      </w:pPr>
      <w:r>
        <w:rPr>
          <w:rFonts w:asciiTheme="minorHAnsi" w:hAnsiTheme="minorHAnsi" w:cstheme="minorHAnsi"/>
        </w:rPr>
        <w:t>Pro vyloučení pochybností zadavatel uvádí, že ke změnám technické specifikace deklarovaných parametrů libovolného nabízeného zařízení (např. aktualizace datového listu výrobcem zařízení), které nastanou po skončení lhůty pro podání nabídek, se nepřihlíží. Plnění zakázky se řídí parametry nabídky a požadavky zadávací dokumentace.</w:t>
      </w:r>
    </w:p>
    <w:p w14:paraId="72753558" w14:textId="77777777" w:rsidR="005C00E2" w:rsidRDefault="002E7E79">
      <w:pPr>
        <w:pStyle w:val="zadavacka"/>
        <w:spacing w:before="120" w:after="120"/>
        <w:rPr>
          <w:rFonts w:asciiTheme="minorHAnsi" w:hAnsiTheme="minorHAnsi" w:cstheme="minorHAnsi"/>
          <w:bCs/>
        </w:rPr>
      </w:pPr>
      <w:bookmarkStart w:id="4" w:name="_Ref190717598"/>
      <w:r>
        <w:rPr>
          <w:rFonts w:asciiTheme="minorHAnsi" w:eastAsia="Arial" w:hAnsiTheme="minorHAnsi" w:cstheme="minorHAnsi"/>
        </w:rPr>
        <w:lastRenderedPageBreak/>
        <w:t>Požadavky na koherentní laditelné DWDM transceivery</w:t>
      </w:r>
      <w:bookmarkStart w:id="5" w:name="_Ref507402863"/>
      <w:bookmarkStart w:id="6" w:name="_Ref507402861"/>
      <w:bookmarkEnd w:id="4"/>
    </w:p>
    <w:p w14:paraId="7F52CE37" w14:textId="00EEFE9D" w:rsidR="00BB5288" w:rsidRPr="00023429" w:rsidRDefault="002E7E79" w:rsidP="00023429">
      <w:pPr>
        <w:pStyle w:val="zadavacka2"/>
        <w:numPr>
          <w:ilvl w:val="1"/>
          <w:numId w:val="2"/>
        </w:numPr>
        <w:spacing w:after="240"/>
        <w:ind w:left="432"/>
        <w:rPr>
          <w:rFonts w:asciiTheme="minorHAnsi" w:hAnsiTheme="minorHAnsi" w:cstheme="minorHAnsi"/>
          <w:szCs w:val="22"/>
        </w:rPr>
      </w:pPr>
      <w:r>
        <w:rPr>
          <w:rFonts w:asciiTheme="minorHAnsi" w:eastAsia="Arial" w:hAnsiTheme="minorHAnsi" w:cstheme="minorHAnsi"/>
          <w:szCs w:val="22"/>
        </w:rPr>
        <w:t xml:space="preserve">Požadavky na koherentní laditelné DWDM </w:t>
      </w:r>
      <w:r w:rsidR="00B366BD">
        <w:rPr>
          <w:rFonts w:asciiTheme="minorHAnsi" w:eastAsia="Arial" w:hAnsiTheme="minorHAnsi" w:cstheme="minorHAnsi"/>
          <w:szCs w:val="22"/>
        </w:rPr>
        <w:t>moduly/</w:t>
      </w:r>
      <w:r>
        <w:rPr>
          <w:rFonts w:asciiTheme="minorHAnsi" w:eastAsia="Arial" w:hAnsiTheme="minorHAnsi" w:cstheme="minorHAnsi"/>
          <w:szCs w:val="22"/>
        </w:rPr>
        <w:t xml:space="preserve">transceivery jsou popsány v tabulce </w:t>
      </w:r>
      <w:r w:rsidR="00BB5288">
        <w:rPr>
          <w:rFonts w:asciiTheme="minorHAnsi" w:eastAsia="Arial" w:hAnsiTheme="minorHAnsi" w:cstheme="minorHAnsi"/>
          <w:szCs w:val="22"/>
        </w:rPr>
        <w:t>níže</w:t>
      </w:r>
      <w:bookmarkEnd w:id="5"/>
      <w:r w:rsidR="00BB5288">
        <w:rPr>
          <w:rFonts w:asciiTheme="minorHAnsi" w:eastAsia="Arial" w:hAnsiTheme="minorHAnsi" w:cstheme="minorHAnsi"/>
          <w:szCs w:val="22"/>
        </w:rPr>
        <w:t>.</w:t>
      </w:r>
    </w:p>
    <w:tbl>
      <w:tblPr>
        <w:tblW w:w="5000" w:type="pct"/>
        <w:tblCellMar>
          <w:top w:w="55" w:type="dxa"/>
          <w:left w:w="55" w:type="dxa"/>
          <w:bottom w:w="55" w:type="dxa"/>
          <w:right w:w="55" w:type="dxa"/>
        </w:tblCellMar>
        <w:tblLook w:val="04A0" w:firstRow="1" w:lastRow="0" w:firstColumn="1" w:lastColumn="0" w:noHBand="0" w:noVBand="1"/>
      </w:tblPr>
      <w:tblGrid>
        <w:gridCol w:w="6131"/>
        <w:gridCol w:w="2393"/>
        <w:gridCol w:w="1046"/>
        <w:gridCol w:w="62"/>
      </w:tblGrid>
      <w:tr w:rsidR="005C00E2" w14:paraId="4ACFA20D" w14:textId="77777777" w:rsidTr="00023429">
        <w:trPr>
          <w:gridAfter w:val="1"/>
          <w:wAfter w:w="32" w:type="pct"/>
          <w:trHeight w:val="253"/>
          <w:tblHeader/>
        </w:trPr>
        <w:tc>
          <w:tcPr>
            <w:tcW w:w="3183" w:type="pct"/>
            <w:tcBorders>
              <w:top w:val="single" w:sz="4" w:space="0" w:color="000000"/>
              <w:left w:val="single" w:sz="2" w:space="0" w:color="000000"/>
              <w:bottom w:val="single" w:sz="2" w:space="0" w:color="000000"/>
              <w:right w:val="single" w:sz="2" w:space="0" w:color="000000"/>
            </w:tcBorders>
            <w:shd w:val="clear" w:color="auto" w:fill="auto"/>
          </w:tcPr>
          <w:p w14:paraId="368ADDE3" w14:textId="1773B3D2" w:rsidR="005C00E2" w:rsidRDefault="002E7E79">
            <w:pPr>
              <w:pStyle w:val="TableContents"/>
              <w:rPr>
                <w:rFonts w:asciiTheme="minorHAnsi" w:hAnsiTheme="minorHAnsi" w:cstheme="minorHAnsi"/>
                <w:b/>
                <w:bCs/>
                <w:sz w:val="22"/>
                <w:szCs w:val="22"/>
              </w:rPr>
            </w:pPr>
            <w:r>
              <w:rPr>
                <w:rFonts w:asciiTheme="minorHAnsi" w:eastAsia="Arial" w:hAnsiTheme="minorHAnsi" w:cstheme="minorHAnsi"/>
                <w:b/>
                <w:bCs/>
                <w:sz w:val="22"/>
                <w:szCs w:val="22"/>
              </w:rPr>
              <w:t>Transceivery 400GBASE-ZR+ 0dBm kompatibilní s Cisco ASR 9903 a Cisco 8201</w:t>
            </w:r>
          </w:p>
        </w:tc>
        <w:tc>
          <w:tcPr>
            <w:tcW w:w="1242" w:type="pct"/>
            <w:tcBorders>
              <w:top w:val="single" w:sz="4" w:space="0" w:color="000000"/>
              <w:left w:val="single" w:sz="2" w:space="0" w:color="000000"/>
              <w:bottom w:val="single" w:sz="2" w:space="0" w:color="000000"/>
              <w:right w:val="single" w:sz="2" w:space="0" w:color="000000"/>
            </w:tcBorders>
            <w:shd w:val="clear" w:color="auto" w:fill="auto"/>
          </w:tcPr>
          <w:p w14:paraId="086F1FD1" w14:textId="77777777" w:rsidR="005C00E2" w:rsidRDefault="002E7E79">
            <w:pPr>
              <w:pStyle w:val="TableContents"/>
              <w:jc w:val="center"/>
              <w:rPr>
                <w:rFonts w:asciiTheme="minorHAnsi" w:hAnsiTheme="minorHAnsi" w:cstheme="minorHAnsi"/>
                <w:b/>
                <w:bCs/>
                <w:sz w:val="22"/>
                <w:szCs w:val="22"/>
              </w:rPr>
            </w:pPr>
            <w:r>
              <w:rPr>
                <w:rFonts w:asciiTheme="minorHAnsi" w:eastAsia="Arial" w:hAnsiTheme="minorHAnsi" w:cstheme="minorHAnsi"/>
                <w:b/>
                <w:bCs/>
                <w:sz w:val="22"/>
                <w:szCs w:val="22"/>
              </w:rPr>
              <w:t>Způsob splnění požadavku</w:t>
            </w:r>
          </w:p>
        </w:tc>
        <w:tc>
          <w:tcPr>
            <w:tcW w:w="543" w:type="pct"/>
            <w:tcBorders>
              <w:top w:val="single" w:sz="4" w:space="0" w:color="000000"/>
              <w:left w:val="single" w:sz="2" w:space="0" w:color="000000"/>
              <w:bottom w:val="single" w:sz="2" w:space="0" w:color="000000"/>
              <w:right w:val="single" w:sz="2" w:space="0" w:color="000000"/>
            </w:tcBorders>
            <w:shd w:val="clear" w:color="auto" w:fill="auto"/>
          </w:tcPr>
          <w:p w14:paraId="2A2439F1" w14:textId="77777777" w:rsidR="005C00E2" w:rsidRDefault="002E7E79">
            <w:pPr>
              <w:pStyle w:val="TableContents"/>
              <w:jc w:val="center"/>
              <w:rPr>
                <w:rFonts w:asciiTheme="minorHAnsi" w:hAnsiTheme="minorHAnsi" w:cstheme="minorHAnsi"/>
                <w:b/>
                <w:bCs/>
                <w:color w:val="FF0000"/>
                <w:sz w:val="22"/>
                <w:szCs w:val="22"/>
              </w:rPr>
            </w:pPr>
            <w:r>
              <w:rPr>
                <w:rFonts w:asciiTheme="minorHAnsi" w:eastAsia="Arial" w:hAnsiTheme="minorHAnsi" w:cstheme="minorHAnsi"/>
                <w:b/>
                <w:bCs/>
                <w:color w:val="FF0000"/>
                <w:sz w:val="22"/>
                <w:szCs w:val="22"/>
              </w:rPr>
              <w:t>Doplní uchazeč</w:t>
            </w:r>
          </w:p>
        </w:tc>
      </w:tr>
      <w:tr w:rsidR="005C00E2" w14:paraId="4E082F6B" w14:textId="77777777" w:rsidTr="00023429">
        <w:trPr>
          <w:trHeight w:val="253"/>
        </w:trPr>
        <w:tc>
          <w:tcPr>
            <w:tcW w:w="3183" w:type="pct"/>
            <w:tcBorders>
              <w:left w:val="single" w:sz="2" w:space="0" w:color="000000"/>
              <w:bottom w:val="single" w:sz="2" w:space="0" w:color="000000"/>
              <w:right w:val="single" w:sz="2" w:space="0" w:color="000000"/>
            </w:tcBorders>
            <w:shd w:val="clear" w:color="auto" w:fill="auto"/>
          </w:tcPr>
          <w:p w14:paraId="1A889BD9" w14:textId="77777777" w:rsidR="005C00E2" w:rsidRDefault="002E7E79" w:rsidP="00023429">
            <w:pPr>
              <w:pStyle w:val="TableContents"/>
              <w:ind w:left="34"/>
              <w:rPr>
                <w:rFonts w:asciiTheme="minorHAnsi" w:eastAsia="Arial" w:hAnsiTheme="minorHAnsi" w:cstheme="minorHAnsi"/>
                <w:sz w:val="22"/>
                <w:szCs w:val="22"/>
              </w:rPr>
            </w:pPr>
            <w:r>
              <w:rPr>
                <w:rFonts w:asciiTheme="minorHAnsi" w:hAnsiTheme="minorHAnsi" w:cstheme="minorHAnsi"/>
                <w:sz w:val="22"/>
                <w:szCs w:val="22"/>
              </w:rPr>
              <w:t>400 </w:t>
            </w:r>
            <w:proofErr w:type="spellStart"/>
            <w:r>
              <w:rPr>
                <w:rFonts w:asciiTheme="minorHAnsi" w:hAnsiTheme="minorHAnsi" w:cstheme="minorHAnsi"/>
                <w:sz w:val="22"/>
                <w:szCs w:val="22"/>
              </w:rPr>
              <w:t>Gb</w:t>
            </w:r>
            <w:proofErr w:type="spellEnd"/>
            <w:r>
              <w:rPr>
                <w:rFonts w:asciiTheme="minorHAnsi" w:hAnsiTheme="minorHAnsi" w:cstheme="minorHAnsi"/>
                <w:sz w:val="22"/>
                <w:szCs w:val="22"/>
              </w:rPr>
              <w:t xml:space="preserve">/s </w:t>
            </w:r>
            <w:r>
              <w:rPr>
                <w:rFonts w:asciiTheme="minorHAnsi" w:eastAsia="Arial" w:hAnsiTheme="minorHAnsi" w:cstheme="minorHAnsi"/>
                <w:sz w:val="22"/>
                <w:szCs w:val="22"/>
              </w:rPr>
              <w:t>koherentní laditelný DWDM transceiver se zvýšeným vysílacím výkonem alespoň 0 </w:t>
            </w:r>
            <w:proofErr w:type="spellStart"/>
            <w:r>
              <w:rPr>
                <w:rFonts w:asciiTheme="minorHAnsi" w:eastAsia="Arial" w:hAnsiTheme="minorHAnsi" w:cstheme="minorHAnsi"/>
                <w:sz w:val="22"/>
                <w:szCs w:val="22"/>
              </w:rPr>
              <w:t>dBm</w:t>
            </w:r>
            <w:proofErr w:type="spellEnd"/>
            <w:r>
              <w:rPr>
                <w:rFonts w:asciiTheme="minorHAnsi" w:eastAsia="Arial" w:hAnsiTheme="minorHAnsi" w:cstheme="minorHAnsi"/>
                <w:sz w:val="22"/>
                <w:szCs w:val="22"/>
              </w:rPr>
              <w:t>.</w:t>
            </w:r>
          </w:p>
        </w:tc>
        <w:tc>
          <w:tcPr>
            <w:tcW w:w="1242" w:type="pct"/>
            <w:tcBorders>
              <w:left w:val="single" w:sz="2" w:space="0" w:color="000000"/>
              <w:bottom w:val="single" w:sz="2" w:space="0" w:color="000000"/>
              <w:right w:val="single" w:sz="2" w:space="0" w:color="000000"/>
            </w:tcBorders>
            <w:shd w:val="clear" w:color="auto" w:fill="auto"/>
          </w:tcPr>
          <w:p w14:paraId="05CFA67B" w14:textId="00881FBA" w:rsidR="005C00E2" w:rsidRPr="0066043C" w:rsidRDefault="002E7E79">
            <w:pPr>
              <w:pStyle w:val="TableContents"/>
              <w:jc w:val="center"/>
              <w:rPr>
                <w:rFonts w:asciiTheme="minorHAnsi" w:eastAsia="Arial" w:hAnsiTheme="minorHAnsi" w:cstheme="minorHAnsi"/>
                <w:sz w:val="22"/>
                <w:szCs w:val="22"/>
              </w:rPr>
            </w:pPr>
            <w:r w:rsidRPr="0066043C">
              <w:rPr>
                <w:rFonts w:asciiTheme="minorHAnsi" w:eastAsia="Arial" w:hAnsiTheme="minorHAnsi" w:cstheme="minorHAnsi"/>
                <w:sz w:val="22"/>
                <w:szCs w:val="22"/>
              </w:rPr>
              <w:t>Uvedení vysílacího výkonu</w:t>
            </w:r>
          </w:p>
        </w:tc>
        <w:tc>
          <w:tcPr>
            <w:tcW w:w="575" w:type="pct"/>
            <w:gridSpan w:val="2"/>
            <w:tcBorders>
              <w:left w:val="single" w:sz="2" w:space="0" w:color="000000"/>
              <w:bottom w:val="single" w:sz="2" w:space="0" w:color="000000"/>
              <w:right w:val="single" w:sz="2" w:space="0" w:color="000000"/>
            </w:tcBorders>
            <w:shd w:val="clear" w:color="auto" w:fill="auto"/>
          </w:tcPr>
          <w:p w14:paraId="0A327D93" w14:textId="77777777" w:rsidR="005C00E2" w:rsidRDefault="005C00E2">
            <w:pPr>
              <w:pStyle w:val="TableContents"/>
              <w:rPr>
                <w:rFonts w:asciiTheme="minorHAnsi" w:hAnsiTheme="minorHAnsi" w:cstheme="minorHAnsi"/>
                <w:color w:val="FF0000"/>
                <w:sz w:val="22"/>
                <w:szCs w:val="22"/>
              </w:rPr>
            </w:pPr>
          </w:p>
        </w:tc>
      </w:tr>
      <w:tr w:rsidR="005C00E2" w14:paraId="1CCAAF38" w14:textId="77777777" w:rsidTr="00023429">
        <w:trPr>
          <w:trHeight w:val="253"/>
        </w:trPr>
        <w:tc>
          <w:tcPr>
            <w:tcW w:w="3183" w:type="pct"/>
            <w:tcBorders>
              <w:left w:val="single" w:sz="2" w:space="0" w:color="000000"/>
              <w:bottom w:val="single" w:sz="2" w:space="0" w:color="000000"/>
              <w:right w:val="single" w:sz="2" w:space="0" w:color="000000"/>
            </w:tcBorders>
            <w:shd w:val="clear" w:color="auto" w:fill="auto"/>
          </w:tcPr>
          <w:p w14:paraId="2B0FEC7F" w14:textId="77777777" w:rsidR="005C00E2" w:rsidRDefault="002E7E79" w:rsidP="00023429">
            <w:pPr>
              <w:pStyle w:val="TableContents"/>
              <w:ind w:left="34"/>
              <w:rPr>
                <w:rFonts w:asciiTheme="minorHAnsi" w:eastAsia="Arial" w:hAnsiTheme="minorHAnsi" w:cstheme="minorHAnsi"/>
                <w:sz w:val="22"/>
                <w:szCs w:val="22"/>
              </w:rPr>
            </w:pPr>
            <w:r>
              <w:rPr>
                <w:rFonts w:asciiTheme="minorHAnsi" w:eastAsia="Arial" w:hAnsiTheme="minorHAnsi" w:cstheme="minorHAnsi"/>
                <w:color w:val="000000"/>
                <w:sz w:val="22"/>
                <w:szCs w:val="22"/>
              </w:rPr>
              <w:t>Podpora různých typů modulací, alespoň 16QAM, 8QAM a QPSK.</w:t>
            </w:r>
          </w:p>
        </w:tc>
        <w:tc>
          <w:tcPr>
            <w:tcW w:w="1242" w:type="pct"/>
            <w:tcBorders>
              <w:left w:val="single" w:sz="2" w:space="0" w:color="000000"/>
              <w:bottom w:val="single" w:sz="2" w:space="0" w:color="000000"/>
              <w:right w:val="single" w:sz="2" w:space="0" w:color="000000"/>
            </w:tcBorders>
            <w:shd w:val="clear" w:color="auto" w:fill="auto"/>
          </w:tcPr>
          <w:p w14:paraId="1CF088B3" w14:textId="77777777" w:rsidR="005C00E2" w:rsidRPr="0066043C" w:rsidRDefault="002E7E79">
            <w:pPr>
              <w:pStyle w:val="TableContents"/>
              <w:jc w:val="center"/>
              <w:rPr>
                <w:rFonts w:asciiTheme="minorHAnsi" w:eastAsia="Arial" w:hAnsiTheme="minorHAnsi" w:cstheme="minorHAnsi"/>
                <w:sz w:val="22"/>
                <w:szCs w:val="22"/>
              </w:rPr>
            </w:pPr>
            <w:r w:rsidRPr="0066043C">
              <w:rPr>
                <w:rFonts w:asciiTheme="minorHAnsi" w:eastAsia="Arial" w:hAnsiTheme="minorHAnsi" w:cstheme="minorHAnsi"/>
                <w:sz w:val="22"/>
                <w:szCs w:val="22"/>
              </w:rPr>
              <w:t>Uvedení všech podporovaných typů modulací</w:t>
            </w:r>
          </w:p>
        </w:tc>
        <w:tc>
          <w:tcPr>
            <w:tcW w:w="575" w:type="pct"/>
            <w:gridSpan w:val="2"/>
            <w:tcBorders>
              <w:left w:val="single" w:sz="2" w:space="0" w:color="000000"/>
              <w:bottom w:val="single" w:sz="2" w:space="0" w:color="000000"/>
              <w:right w:val="single" w:sz="2" w:space="0" w:color="000000"/>
            </w:tcBorders>
            <w:shd w:val="clear" w:color="auto" w:fill="auto"/>
          </w:tcPr>
          <w:p w14:paraId="52B8F638" w14:textId="77777777" w:rsidR="005C00E2" w:rsidRDefault="005C00E2">
            <w:pPr>
              <w:pStyle w:val="TableContents"/>
              <w:rPr>
                <w:rFonts w:asciiTheme="minorHAnsi" w:hAnsiTheme="minorHAnsi" w:cstheme="minorHAnsi"/>
                <w:color w:val="FF0000"/>
                <w:sz w:val="22"/>
                <w:szCs w:val="22"/>
              </w:rPr>
            </w:pPr>
          </w:p>
        </w:tc>
      </w:tr>
      <w:tr w:rsidR="005C00E2" w14:paraId="3F8A69CB" w14:textId="77777777" w:rsidTr="00023429">
        <w:trPr>
          <w:trHeight w:val="253"/>
        </w:trPr>
        <w:tc>
          <w:tcPr>
            <w:tcW w:w="3183" w:type="pct"/>
            <w:tcBorders>
              <w:left w:val="single" w:sz="2" w:space="0" w:color="000000"/>
              <w:bottom w:val="single" w:sz="2" w:space="0" w:color="000000"/>
              <w:right w:val="single" w:sz="2" w:space="0" w:color="000000"/>
            </w:tcBorders>
            <w:shd w:val="clear" w:color="auto" w:fill="auto"/>
          </w:tcPr>
          <w:p w14:paraId="26B0A7E6" w14:textId="77777777" w:rsidR="005C00E2" w:rsidRDefault="002E7E79" w:rsidP="00023429">
            <w:pPr>
              <w:pStyle w:val="TableContents"/>
              <w:ind w:left="34"/>
              <w:rPr>
                <w:rFonts w:asciiTheme="minorHAnsi" w:eastAsia="Arial" w:hAnsiTheme="minorHAnsi" w:cstheme="minorHAnsi"/>
                <w:sz w:val="22"/>
                <w:szCs w:val="22"/>
              </w:rPr>
            </w:pPr>
            <w:r>
              <w:rPr>
                <w:rFonts w:asciiTheme="minorHAnsi" w:eastAsia="Arial" w:hAnsiTheme="minorHAnsi" w:cstheme="minorHAnsi"/>
                <w:color w:val="000000"/>
                <w:sz w:val="22"/>
                <w:szCs w:val="22"/>
              </w:rPr>
              <w:t>Podpora různých rychlostních režimů, alespoň 400 </w:t>
            </w:r>
            <w:proofErr w:type="spellStart"/>
            <w:r>
              <w:rPr>
                <w:rFonts w:asciiTheme="minorHAnsi" w:eastAsia="Arial" w:hAnsiTheme="minorHAnsi" w:cstheme="minorHAnsi"/>
                <w:color w:val="000000"/>
                <w:sz w:val="22"/>
                <w:szCs w:val="22"/>
              </w:rPr>
              <w:t>Gb</w:t>
            </w:r>
            <w:proofErr w:type="spellEnd"/>
            <w:r>
              <w:rPr>
                <w:rFonts w:asciiTheme="minorHAnsi" w:eastAsia="Arial" w:hAnsiTheme="minorHAnsi" w:cstheme="minorHAnsi"/>
                <w:color w:val="000000"/>
                <w:sz w:val="22"/>
                <w:szCs w:val="22"/>
              </w:rPr>
              <w:t>/s, 300 </w:t>
            </w:r>
            <w:proofErr w:type="spellStart"/>
            <w:r>
              <w:rPr>
                <w:rFonts w:asciiTheme="minorHAnsi" w:eastAsia="Arial" w:hAnsiTheme="minorHAnsi" w:cstheme="minorHAnsi"/>
                <w:color w:val="000000"/>
                <w:sz w:val="22"/>
                <w:szCs w:val="22"/>
              </w:rPr>
              <w:t>Gb</w:t>
            </w:r>
            <w:proofErr w:type="spellEnd"/>
            <w:r>
              <w:rPr>
                <w:rFonts w:asciiTheme="minorHAnsi" w:eastAsia="Arial" w:hAnsiTheme="minorHAnsi" w:cstheme="minorHAnsi"/>
                <w:color w:val="000000"/>
                <w:sz w:val="22"/>
                <w:szCs w:val="22"/>
              </w:rPr>
              <w:t>/s, 200 </w:t>
            </w:r>
            <w:proofErr w:type="spellStart"/>
            <w:r>
              <w:rPr>
                <w:rFonts w:asciiTheme="minorHAnsi" w:eastAsia="Arial" w:hAnsiTheme="minorHAnsi" w:cstheme="minorHAnsi"/>
                <w:color w:val="000000"/>
                <w:sz w:val="22"/>
                <w:szCs w:val="22"/>
              </w:rPr>
              <w:t>Gb</w:t>
            </w:r>
            <w:proofErr w:type="spellEnd"/>
            <w:r>
              <w:rPr>
                <w:rFonts w:asciiTheme="minorHAnsi" w:eastAsia="Arial" w:hAnsiTheme="minorHAnsi" w:cstheme="minorHAnsi"/>
                <w:color w:val="000000"/>
                <w:sz w:val="22"/>
                <w:szCs w:val="22"/>
              </w:rPr>
              <w:t>/s a 100 </w:t>
            </w:r>
            <w:proofErr w:type="spellStart"/>
            <w:r>
              <w:rPr>
                <w:rFonts w:asciiTheme="minorHAnsi" w:eastAsia="Arial" w:hAnsiTheme="minorHAnsi" w:cstheme="minorHAnsi"/>
                <w:color w:val="000000"/>
                <w:sz w:val="22"/>
                <w:szCs w:val="22"/>
              </w:rPr>
              <w:t>Gb</w:t>
            </w:r>
            <w:proofErr w:type="spellEnd"/>
            <w:r>
              <w:rPr>
                <w:rFonts w:asciiTheme="minorHAnsi" w:eastAsia="Arial" w:hAnsiTheme="minorHAnsi" w:cstheme="minorHAnsi"/>
                <w:color w:val="000000"/>
                <w:sz w:val="22"/>
                <w:szCs w:val="22"/>
              </w:rPr>
              <w:t>/s.</w:t>
            </w:r>
          </w:p>
        </w:tc>
        <w:tc>
          <w:tcPr>
            <w:tcW w:w="1242" w:type="pct"/>
            <w:tcBorders>
              <w:left w:val="single" w:sz="2" w:space="0" w:color="000000"/>
              <w:bottom w:val="single" w:sz="2" w:space="0" w:color="000000"/>
              <w:right w:val="single" w:sz="2" w:space="0" w:color="000000"/>
            </w:tcBorders>
            <w:shd w:val="clear" w:color="auto" w:fill="auto"/>
          </w:tcPr>
          <w:p w14:paraId="6225F101" w14:textId="77777777" w:rsidR="005C00E2" w:rsidRPr="0066043C" w:rsidRDefault="002E7E79">
            <w:pPr>
              <w:pStyle w:val="TableContents"/>
              <w:jc w:val="center"/>
              <w:rPr>
                <w:rFonts w:asciiTheme="minorHAnsi" w:eastAsia="Arial" w:hAnsiTheme="minorHAnsi" w:cstheme="minorHAnsi"/>
                <w:sz w:val="22"/>
                <w:szCs w:val="22"/>
              </w:rPr>
            </w:pPr>
            <w:r w:rsidRPr="0066043C">
              <w:rPr>
                <w:rFonts w:asciiTheme="minorHAnsi" w:eastAsia="Arial" w:hAnsiTheme="minorHAnsi" w:cstheme="minorHAnsi"/>
                <w:sz w:val="22"/>
                <w:szCs w:val="22"/>
              </w:rPr>
              <w:t>Uvedení všech podporovaných rychlostních režimů</w:t>
            </w:r>
          </w:p>
        </w:tc>
        <w:tc>
          <w:tcPr>
            <w:tcW w:w="575" w:type="pct"/>
            <w:gridSpan w:val="2"/>
            <w:tcBorders>
              <w:left w:val="single" w:sz="2" w:space="0" w:color="000000"/>
              <w:bottom w:val="single" w:sz="2" w:space="0" w:color="000000"/>
              <w:right w:val="single" w:sz="2" w:space="0" w:color="000000"/>
            </w:tcBorders>
            <w:shd w:val="clear" w:color="auto" w:fill="auto"/>
          </w:tcPr>
          <w:p w14:paraId="649B9405" w14:textId="77777777" w:rsidR="005C00E2" w:rsidRDefault="005C00E2">
            <w:pPr>
              <w:pStyle w:val="TableContents"/>
              <w:rPr>
                <w:rFonts w:asciiTheme="minorHAnsi" w:hAnsiTheme="minorHAnsi" w:cstheme="minorHAnsi"/>
                <w:color w:val="FF0000"/>
                <w:sz w:val="22"/>
                <w:szCs w:val="22"/>
              </w:rPr>
            </w:pPr>
          </w:p>
        </w:tc>
      </w:tr>
      <w:tr w:rsidR="005C00E2" w14:paraId="26C1A6A2" w14:textId="77777777" w:rsidTr="00023429">
        <w:trPr>
          <w:trHeight w:val="253"/>
        </w:trPr>
        <w:tc>
          <w:tcPr>
            <w:tcW w:w="3183" w:type="pct"/>
            <w:tcBorders>
              <w:left w:val="single" w:sz="2" w:space="0" w:color="000000"/>
              <w:bottom w:val="single" w:sz="2" w:space="0" w:color="000000"/>
              <w:right w:val="single" w:sz="2" w:space="0" w:color="000000"/>
            </w:tcBorders>
            <w:shd w:val="clear" w:color="auto" w:fill="auto"/>
          </w:tcPr>
          <w:p w14:paraId="3C0972C1" w14:textId="77777777" w:rsidR="005C00E2" w:rsidRDefault="002E7E79" w:rsidP="00023429">
            <w:pPr>
              <w:pStyle w:val="TableContents"/>
              <w:ind w:left="34"/>
              <w:rPr>
                <w:rFonts w:asciiTheme="minorHAnsi" w:eastAsia="Arial" w:hAnsiTheme="minorHAnsi" w:cstheme="minorHAnsi"/>
                <w:sz w:val="22"/>
                <w:szCs w:val="22"/>
              </w:rPr>
            </w:pPr>
            <w:r>
              <w:rPr>
                <w:rFonts w:asciiTheme="minorHAnsi" w:eastAsia="Arial" w:hAnsiTheme="minorHAnsi" w:cstheme="minorHAnsi"/>
                <w:sz w:val="22"/>
                <w:szCs w:val="22"/>
              </w:rPr>
              <w:t>Korekce chyb, alespoň OFEC.</w:t>
            </w:r>
          </w:p>
        </w:tc>
        <w:tc>
          <w:tcPr>
            <w:tcW w:w="1242" w:type="pct"/>
            <w:tcBorders>
              <w:left w:val="single" w:sz="2" w:space="0" w:color="000000"/>
              <w:bottom w:val="single" w:sz="2" w:space="0" w:color="000000"/>
              <w:right w:val="single" w:sz="2" w:space="0" w:color="000000"/>
            </w:tcBorders>
            <w:shd w:val="clear" w:color="auto" w:fill="auto"/>
          </w:tcPr>
          <w:p w14:paraId="51842011" w14:textId="77777777" w:rsidR="005C00E2" w:rsidRPr="0066043C" w:rsidRDefault="002E7E79">
            <w:pPr>
              <w:pStyle w:val="TableContents"/>
              <w:jc w:val="center"/>
              <w:rPr>
                <w:rFonts w:asciiTheme="minorHAnsi" w:eastAsia="Arial" w:hAnsiTheme="minorHAnsi" w:cstheme="minorHAnsi"/>
                <w:sz w:val="22"/>
                <w:szCs w:val="22"/>
              </w:rPr>
            </w:pPr>
            <w:r w:rsidRPr="0066043C">
              <w:rPr>
                <w:rFonts w:asciiTheme="minorHAnsi" w:eastAsia="Arial" w:hAnsiTheme="minorHAnsi" w:cstheme="minorHAnsi"/>
                <w:sz w:val="22"/>
                <w:szCs w:val="22"/>
              </w:rPr>
              <w:t>Uvedení všech podporovaných typů korekce chyb</w:t>
            </w:r>
          </w:p>
        </w:tc>
        <w:tc>
          <w:tcPr>
            <w:tcW w:w="575" w:type="pct"/>
            <w:gridSpan w:val="2"/>
            <w:tcBorders>
              <w:left w:val="single" w:sz="2" w:space="0" w:color="000000"/>
              <w:bottom w:val="single" w:sz="2" w:space="0" w:color="000000"/>
              <w:right w:val="single" w:sz="2" w:space="0" w:color="000000"/>
            </w:tcBorders>
            <w:shd w:val="clear" w:color="auto" w:fill="auto"/>
          </w:tcPr>
          <w:p w14:paraId="54CF10BB" w14:textId="77777777" w:rsidR="005C00E2" w:rsidRDefault="005C00E2">
            <w:pPr>
              <w:pStyle w:val="TableContents"/>
              <w:rPr>
                <w:rFonts w:asciiTheme="minorHAnsi" w:hAnsiTheme="minorHAnsi" w:cstheme="minorHAnsi"/>
                <w:color w:val="FF0000"/>
                <w:sz w:val="22"/>
                <w:szCs w:val="22"/>
              </w:rPr>
            </w:pPr>
          </w:p>
        </w:tc>
      </w:tr>
      <w:tr w:rsidR="005C00E2" w14:paraId="7549B632" w14:textId="77777777" w:rsidTr="00023429">
        <w:trPr>
          <w:gridAfter w:val="1"/>
          <w:wAfter w:w="32" w:type="pct"/>
          <w:trHeight w:val="253"/>
        </w:trPr>
        <w:tc>
          <w:tcPr>
            <w:tcW w:w="3183" w:type="pct"/>
            <w:tcBorders>
              <w:left w:val="single" w:sz="2" w:space="0" w:color="000000"/>
              <w:bottom w:val="single" w:sz="2" w:space="0" w:color="000000"/>
              <w:right w:val="single" w:sz="2" w:space="0" w:color="000000"/>
            </w:tcBorders>
            <w:shd w:val="clear" w:color="auto" w:fill="auto"/>
          </w:tcPr>
          <w:p w14:paraId="6E226060" w14:textId="6E8FED17" w:rsidR="005C00E2" w:rsidRDefault="002E7E79" w:rsidP="00023429">
            <w:pPr>
              <w:pStyle w:val="TableContents"/>
              <w:ind w:left="34"/>
              <w:rPr>
                <w:rFonts w:asciiTheme="minorHAnsi" w:eastAsia="Arial" w:hAnsiTheme="minorHAnsi" w:cstheme="minorHAnsi"/>
                <w:sz w:val="22"/>
                <w:szCs w:val="22"/>
              </w:rPr>
            </w:pPr>
            <w:r>
              <w:rPr>
                <w:rFonts w:ascii="Arial" w:eastAsia="Arial" w:hAnsi="Arial" w:cstheme="minorHAnsi"/>
                <w:sz w:val="22"/>
                <w:szCs w:val="22"/>
              </w:rPr>
              <w:t>‍</w:t>
            </w:r>
            <w:r w:rsidR="00881C4F">
              <w:rPr>
                <w:rFonts w:ascii="Arial" w:eastAsia="Arial" w:hAnsi="Arial" w:cstheme="minorHAnsi"/>
                <w:sz w:val="22"/>
                <w:szCs w:val="22"/>
              </w:rPr>
              <w:t xml:space="preserve">Licence </w:t>
            </w:r>
            <w:r w:rsidR="00881C4F">
              <w:rPr>
                <w:rFonts w:asciiTheme="minorHAnsi" w:eastAsia="Arial" w:hAnsiTheme="minorHAnsi" w:cstheme="minorHAnsi"/>
                <w:color w:val="FF0000"/>
                <w:sz w:val="22"/>
                <w:szCs w:val="22"/>
              </w:rPr>
              <w:t xml:space="preserve">požadované </w:t>
            </w:r>
            <w:r w:rsidR="006357BE">
              <w:rPr>
                <w:rFonts w:asciiTheme="minorHAnsi" w:eastAsia="Arial" w:hAnsiTheme="minorHAnsi" w:cstheme="minorHAnsi"/>
                <w:color w:val="FF0000"/>
                <w:sz w:val="22"/>
                <w:szCs w:val="22"/>
              </w:rPr>
              <w:t xml:space="preserve">pro </w:t>
            </w:r>
            <w:r w:rsidR="00881C4F">
              <w:rPr>
                <w:rFonts w:asciiTheme="minorHAnsi" w:eastAsia="Arial" w:hAnsiTheme="minorHAnsi" w:cstheme="minorHAnsi"/>
                <w:color w:val="FF0000"/>
                <w:sz w:val="22"/>
                <w:szCs w:val="22"/>
              </w:rPr>
              <w:t>40</w:t>
            </w:r>
            <w:r w:rsidR="000A00E4" w:rsidRPr="004203ED">
              <w:rPr>
                <w:rFonts w:asciiTheme="minorHAnsi" w:eastAsia="Arial" w:hAnsiTheme="minorHAnsi" w:cstheme="minorHAnsi"/>
                <w:color w:val="FF0000"/>
                <w:sz w:val="22"/>
                <w:szCs w:val="22"/>
              </w:rPr>
              <w:t>0GBASE</w:t>
            </w:r>
            <w:r w:rsidR="000A00E4" w:rsidRPr="000A00E4">
              <w:rPr>
                <w:rFonts w:asciiTheme="minorHAnsi" w:eastAsia="Arial" w:hAnsiTheme="minorHAnsi" w:cstheme="minorHAnsi"/>
                <w:sz w:val="22"/>
                <w:szCs w:val="22"/>
              </w:rPr>
              <w:t xml:space="preserve">-ZR+ 0dBm transceivery </w:t>
            </w:r>
            <w:r w:rsidR="000A00E4">
              <w:rPr>
                <w:rFonts w:asciiTheme="minorHAnsi" w:eastAsia="Arial" w:hAnsiTheme="minorHAnsi" w:cstheme="minorHAnsi"/>
                <w:sz w:val="22"/>
                <w:szCs w:val="22"/>
              </w:rPr>
              <w:t xml:space="preserve">umožňující </w:t>
            </w:r>
            <w:r w:rsidR="004140BF">
              <w:rPr>
                <w:rFonts w:asciiTheme="minorHAnsi" w:eastAsia="Arial" w:hAnsiTheme="minorHAnsi" w:cstheme="minorHAnsi"/>
                <w:sz w:val="22"/>
                <w:szCs w:val="22"/>
              </w:rPr>
              <w:t xml:space="preserve">jejich </w:t>
            </w:r>
            <w:r w:rsidR="000A00E4">
              <w:rPr>
                <w:rFonts w:asciiTheme="minorHAnsi" w:eastAsia="Arial" w:hAnsiTheme="minorHAnsi" w:cstheme="minorHAnsi"/>
                <w:sz w:val="22"/>
                <w:szCs w:val="22"/>
              </w:rPr>
              <w:t xml:space="preserve">použití </w:t>
            </w:r>
            <w:r w:rsidR="000A00E4" w:rsidRPr="000A00E4">
              <w:rPr>
                <w:rFonts w:asciiTheme="minorHAnsi" w:eastAsia="Arial" w:hAnsiTheme="minorHAnsi" w:cstheme="minorHAnsi"/>
                <w:sz w:val="22"/>
                <w:szCs w:val="22"/>
              </w:rPr>
              <w:t xml:space="preserve">v </w:t>
            </w:r>
            <w:r w:rsidR="000A00E4" w:rsidRPr="00AA2AA4">
              <w:rPr>
                <w:rFonts w:asciiTheme="minorHAnsi" w:eastAsia="Arial" w:hAnsiTheme="minorHAnsi" w:cstheme="minorHAnsi"/>
                <w:sz w:val="22"/>
                <w:szCs w:val="22"/>
              </w:rPr>
              <w:t>Cisco ASR 9903 a Cisco 8201</w:t>
            </w:r>
            <w:r w:rsidR="00445589">
              <w:rPr>
                <w:rFonts w:asciiTheme="minorHAnsi" w:eastAsia="Arial" w:hAnsiTheme="minorHAnsi" w:cstheme="minorHAnsi"/>
                <w:sz w:val="22"/>
                <w:szCs w:val="22"/>
              </w:rPr>
              <w:t xml:space="preserve"> po neomezenou dobu</w:t>
            </w:r>
            <w:r w:rsidR="000A00E4">
              <w:rPr>
                <w:rFonts w:asciiTheme="minorHAnsi" w:eastAsia="Arial" w:hAnsiTheme="minorHAnsi" w:cstheme="minorHAnsi"/>
                <w:sz w:val="22"/>
                <w:szCs w:val="22"/>
              </w:rPr>
              <w:t>.</w:t>
            </w:r>
          </w:p>
        </w:tc>
        <w:tc>
          <w:tcPr>
            <w:tcW w:w="1242" w:type="pct"/>
            <w:tcBorders>
              <w:left w:val="single" w:sz="2" w:space="0" w:color="000000"/>
              <w:bottom w:val="single" w:sz="2" w:space="0" w:color="000000"/>
              <w:right w:val="single" w:sz="2" w:space="0" w:color="000000"/>
            </w:tcBorders>
            <w:shd w:val="clear" w:color="auto" w:fill="auto"/>
          </w:tcPr>
          <w:p w14:paraId="37D846AD" w14:textId="0D394445" w:rsidR="005C00E2" w:rsidRPr="0066043C" w:rsidRDefault="000A00E4">
            <w:pPr>
              <w:pStyle w:val="TableContents"/>
              <w:jc w:val="center"/>
              <w:rPr>
                <w:rFonts w:asciiTheme="minorHAnsi" w:eastAsia="Arial" w:hAnsiTheme="minorHAnsi" w:cstheme="minorHAnsi"/>
                <w:sz w:val="22"/>
                <w:szCs w:val="22"/>
              </w:rPr>
            </w:pPr>
            <w:r w:rsidRPr="0066043C">
              <w:rPr>
                <w:rFonts w:asciiTheme="minorHAnsi" w:eastAsia="Arial" w:hAnsiTheme="minorHAnsi" w:cstheme="minorHAnsi"/>
                <w:sz w:val="22"/>
                <w:szCs w:val="22"/>
              </w:rPr>
              <w:t xml:space="preserve">Uvedení seznamu </w:t>
            </w:r>
            <w:r w:rsidR="002250C8" w:rsidRPr="0066043C">
              <w:rPr>
                <w:rFonts w:asciiTheme="minorHAnsi" w:eastAsia="Arial" w:hAnsiTheme="minorHAnsi" w:cstheme="minorHAnsi"/>
                <w:sz w:val="22"/>
                <w:szCs w:val="22"/>
              </w:rPr>
              <w:t xml:space="preserve">všech </w:t>
            </w:r>
            <w:r w:rsidR="006357BE" w:rsidRPr="0066043C">
              <w:rPr>
                <w:rFonts w:asciiTheme="minorHAnsi" w:eastAsia="Arial" w:hAnsiTheme="minorHAnsi" w:cstheme="minorHAnsi"/>
                <w:sz w:val="22"/>
                <w:szCs w:val="22"/>
              </w:rPr>
              <w:t>dodávaných</w:t>
            </w:r>
            <w:r w:rsidRPr="0066043C">
              <w:rPr>
                <w:rFonts w:asciiTheme="minorHAnsi" w:eastAsia="Arial" w:hAnsiTheme="minorHAnsi" w:cstheme="minorHAnsi"/>
                <w:sz w:val="22"/>
                <w:szCs w:val="22"/>
              </w:rPr>
              <w:t xml:space="preserve"> licencí</w:t>
            </w:r>
          </w:p>
        </w:tc>
        <w:tc>
          <w:tcPr>
            <w:tcW w:w="543" w:type="pct"/>
            <w:tcBorders>
              <w:left w:val="single" w:sz="2" w:space="0" w:color="000000"/>
              <w:bottom w:val="single" w:sz="2" w:space="0" w:color="000000"/>
              <w:right w:val="single" w:sz="2" w:space="0" w:color="000000"/>
            </w:tcBorders>
            <w:shd w:val="clear" w:color="auto" w:fill="auto"/>
          </w:tcPr>
          <w:p w14:paraId="7F1C21CD" w14:textId="77777777" w:rsidR="005C00E2" w:rsidRDefault="005C00E2">
            <w:pPr>
              <w:pStyle w:val="TableContents"/>
              <w:rPr>
                <w:rFonts w:asciiTheme="minorHAnsi" w:hAnsiTheme="minorHAnsi" w:cstheme="minorHAnsi"/>
                <w:color w:val="FF0000"/>
                <w:sz w:val="22"/>
                <w:szCs w:val="22"/>
              </w:rPr>
            </w:pPr>
          </w:p>
        </w:tc>
      </w:tr>
      <w:tr w:rsidR="005C00E2" w14:paraId="6A668968" w14:textId="77777777" w:rsidTr="00023429">
        <w:trPr>
          <w:gridAfter w:val="1"/>
          <w:wAfter w:w="32" w:type="pct"/>
          <w:trHeight w:val="253"/>
        </w:trPr>
        <w:tc>
          <w:tcPr>
            <w:tcW w:w="3183" w:type="pct"/>
            <w:tcBorders>
              <w:left w:val="single" w:sz="2" w:space="0" w:color="000000"/>
              <w:bottom w:val="single" w:sz="2" w:space="0" w:color="000000"/>
              <w:right w:val="single" w:sz="2" w:space="0" w:color="000000"/>
            </w:tcBorders>
            <w:shd w:val="clear" w:color="auto" w:fill="auto"/>
          </w:tcPr>
          <w:p w14:paraId="27DF9E9E" w14:textId="77777777" w:rsidR="005C00E2" w:rsidRDefault="002E7E79" w:rsidP="00023429">
            <w:pPr>
              <w:pStyle w:val="TableContents"/>
              <w:ind w:left="34"/>
              <w:rPr>
                <w:rFonts w:asciiTheme="minorHAnsi" w:hAnsiTheme="minorHAnsi" w:cstheme="minorHAnsi"/>
                <w:sz w:val="22"/>
                <w:szCs w:val="22"/>
              </w:rPr>
            </w:pPr>
            <w:r>
              <w:rPr>
                <w:rFonts w:asciiTheme="minorHAnsi" w:eastAsia="Arial" w:hAnsiTheme="minorHAnsi" w:cstheme="minorHAnsi"/>
                <w:sz w:val="22"/>
                <w:szCs w:val="22"/>
              </w:rPr>
              <w:t>Počet 400GBASE-ZR+ 0dBm transceiverů.</w:t>
            </w:r>
          </w:p>
        </w:tc>
        <w:tc>
          <w:tcPr>
            <w:tcW w:w="1242" w:type="pct"/>
            <w:tcBorders>
              <w:left w:val="single" w:sz="2" w:space="0" w:color="000000"/>
              <w:bottom w:val="single" w:sz="2" w:space="0" w:color="000000"/>
              <w:right w:val="single" w:sz="2" w:space="0" w:color="000000"/>
            </w:tcBorders>
            <w:shd w:val="clear" w:color="auto" w:fill="auto"/>
          </w:tcPr>
          <w:p w14:paraId="48D4D004" w14:textId="77777777" w:rsidR="005C00E2" w:rsidRPr="0066043C" w:rsidRDefault="002E7E79">
            <w:pPr>
              <w:pStyle w:val="TableContents"/>
              <w:jc w:val="center"/>
              <w:rPr>
                <w:rFonts w:asciiTheme="minorHAnsi" w:eastAsia="Arial" w:hAnsiTheme="minorHAnsi" w:cstheme="minorHAnsi"/>
                <w:sz w:val="22"/>
                <w:szCs w:val="22"/>
              </w:rPr>
            </w:pPr>
            <w:r w:rsidRPr="0066043C">
              <w:rPr>
                <w:rFonts w:asciiTheme="minorHAnsi" w:eastAsia="Arial" w:hAnsiTheme="minorHAnsi" w:cstheme="minorHAnsi"/>
                <w:sz w:val="22"/>
                <w:szCs w:val="22"/>
              </w:rPr>
              <w:t>4</w:t>
            </w:r>
            <w:r>
              <w:rPr>
                <w:rFonts w:asciiTheme="minorHAnsi" w:eastAsia="Arial" w:hAnsiTheme="minorHAnsi" w:cstheme="minorHAnsi"/>
                <w:sz w:val="22"/>
                <w:szCs w:val="22"/>
              </w:rPr>
              <w:t xml:space="preserve"> kusy</w:t>
            </w:r>
          </w:p>
        </w:tc>
        <w:tc>
          <w:tcPr>
            <w:tcW w:w="543" w:type="pct"/>
            <w:tcBorders>
              <w:left w:val="single" w:sz="2" w:space="0" w:color="000000"/>
              <w:bottom w:val="single" w:sz="2" w:space="0" w:color="000000"/>
              <w:right w:val="single" w:sz="2" w:space="0" w:color="000000"/>
            </w:tcBorders>
            <w:shd w:val="clear" w:color="auto" w:fill="auto"/>
          </w:tcPr>
          <w:p w14:paraId="273D0145" w14:textId="77777777" w:rsidR="005C00E2" w:rsidRDefault="005C00E2">
            <w:pPr>
              <w:pStyle w:val="TableContents"/>
              <w:rPr>
                <w:rFonts w:asciiTheme="minorHAnsi" w:hAnsiTheme="minorHAnsi" w:cstheme="minorHAnsi"/>
                <w:color w:val="FF0000"/>
                <w:sz w:val="22"/>
                <w:szCs w:val="22"/>
              </w:rPr>
            </w:pPr>
          </w:p>
        </w:tc>
      </w:tr>
    </w:tbl>
    <w:p w14:paraId="26B56E98" w14:textId="46263CF2" w:rsidR="005C00E2" w:rsidRDefault="005C00E2">
      <w:pPr>
        <w:pStyle w:val="zadavacka"/>
        <w:numPr>
          <w:ilvl w:val="0"/>
          <w:numId w:val="0"/>
        </w:numPr>
        <w:rPr>
          <w:rFonts w:asciiTheme="minorHAnsi" w:hAnsiTheme="minorHAnsi" w:cstheme="minorHAnsi"/>
        </w:rPr>
      </w:pPr>
      <w:bookmarkStart w:id="7" w:name="_Ref307397558"/>
      <w:bookmarkEnd w:id="7"/>
    </w:p>
    <w:p w14:paraId="1960750B" w14:textId="77777777" w:rsidR="005C00E2" w:rsidRDefault="002E7E79">
      <w:pPr>
        <w:pStyle w:val="zadavacka"/>
        <w:spacing w:before="120" w:after="120"/>
        <w:rPr>
          <w:rFonts w:asciiTheme="minorHAnsi" w:hAnsiTheme="minorHAnsi" w:cstheme="minorHAnsi"/>
        </w:rPr>
      </w:pPr>
      <w:r>
        <w:rPr>
          <w:rFonts w:asciiTheme="minorHAnsi" w:hAnsiTheme="minorHAnsi" w:cstheme="minorHAnsi"/>
        </w:rPr>
        <w:t>Akceptační testy</w:t>
      </w:r>
    </w:p>
    <w:bookmarkEnd w:id="6"/>
    <w:p w14:paraId="2476E6D6" w14:textId="22517E48" w:rsidR="005C00E2" w:rsidRDefault="002E7E79">
      <w:pPr>
        <w:pStyle w:val="zadavacka2"/>
        <w:numPr>
          <w:ilvl w:val="1"/>
          <w:numId w:val="2"/>
        </w:numPr>
        <w:ind w:left="567" w:hanging="567"/>
        <w:rPr>
          <w:rFonts w:asciiTheme="minorHAnsi" w:hAnsiTheme="minorHAnsi" w:cstheme="minorHAnsi"/>
        </w:rPr>
      </w:pPr>
      <w:r>
        <w:rPr>
          <w:rFonts w:asciiTheme="minorHAnsi" w:hAnsiTheme="minorHAnsi" w:cstheme="minorHAnsi"/>
        </w:rPr>
        <w:t xml:space="preserve">Po dodávce </w:t>
      </w:r>
      <w:r>
        <w:rPr>
          <w:rFonts w:asciiTheme="minorHAnsi" w:eastAsia="Arial" w:hAnsiTheme="minorHAnsi" w:cstheme="minorHAnsi"/>
          <w:szCs w:val="22"/>
        </w:rPr>
        <w:t>400GBASE-ZR+ 0dBm transceiverů</w:t>
      </w:r>
      <w:r>
        <w:rPr>
          <w:rFonts w:asciiTheme="minorHAnsi" w:hAnsiTheme="minorHAnsi" w:cstheme="minorHAnsi"/>
        </w:rPr>
        <w:t xml:space="preserve"> požaduje zadavatel v rámci zkušebního provozu provést akceptační testy (</w:t>
      </w:r>
      <w:r w:rsidRPr="00BB5288">
        <w:rPr>
          <w:rFonts w:asciiTheme="minorHAnsi" w:hAnsiTheme="minorHAnsi" w:cstheme="minorHAnsi"/>
          <w:shd w:val="clear" w:color="auto" w:fill="FFFFFF" w:themeFill="background1"/>
        </w:rPr>
        <w:t xml:space="preserve">viz též příloha č. 2 zadávací </w:t>
      </w:r>
      <w:proofErr w:type="gramStart"/>
      <w:r w:rsidRPr="00BB5288">
        <w:rPr>
          <w:rFonts w:asciiTheme="minorHAnsi" w:hAnsiTheme="minorHAnsi" w:cstheme="minorHAnsi"/>
          <w:shd w:val="clear" w:color="auto" w:fill="FFFFFF" w:themeFill="background1"/>
        </w:rPr>
        <w:t>dokumentace</w:t>
      </w:r>
      <w:r>
        <w:rPr>
          <w:rFonts w:asciiTheme="minorHAnsi" w:hAnsiTheme="minorHAnsi" w:cstheme="minorHAnsi"/>
        </w:rPr>
        <w:t xml:space="preserve"> - návrh</w:t>
      </w:r>
      <w:proofErr w:type="gramEnd"/>
      <w:r>
        <w:rPr>
          <w:rFonts w:asciiTheme="minorHAnsi" w:hAnsiTheme="minorHAnsi" w:cstheme="minorHAnsi"/>
        </w:rPr>
        <w:t xml:space="preserve"> Kupní smlouvy). Veškeré potřebné konfigurace dotčených zařízení zadavatele (</w:t>
      </w:r>
      <w:r>
        <w:rPr>
          <w:rFonts w:asciiTheme="minorHAnsi" w:eastAsia="Arial" w:hAnsiTheme="minorHAnsi" w:cstheme="minorHAnsi"/>
          <w:szCs w:val="22"/>
        </w:rPr>
        <w:t>Cisco ASR9</w:t>
      </w:r>
      <w:r w:rsidR="008B3B6C">
        <w:rPr>
          <w:rFonts w:asciiTheme="minorHAnsi" w:eastAsia="Arial" w:hAnsiTheme="minorHAnsi" w:cstheme="minorHAnsi"/>
          <w:szCs w:val="22"/>
        </w:rPr>
        <w:t>903</w:t>
      </w:r>
      <w:r>
        <w:rPr>
          <w:rFonts w:asciiTheme="minorHAnsi" w:eastAsia="Arial" w:hAnsiTheme="minorHAnsi" w:cstheme="minorHAnsi"/>
          <w:szCs w:val="22"/>
        </w:rPr>
        <w:t xml:space="preserve"> a Cisco 8</w:t>
      </w:r>
      <w:r w:rsidR="008B3B6C">
        <w:rPr>
          <w:rFonts w:asciiTheme="minorHAnsi" w:eastAsia="Arial" w:hAnsiTheme="minorHAnsi" w:cstheme="minorHAnsi"/>
          <w:szCs w:val="22"/>
        </w:rPr>
        <w:t>201</w:t>
      </w:r>
      <w:r>
        <w:rPr>
          <w:rFonts w:asciiTheme="minorHAnsi" w:eastAsia="Arial" w:hAnsiTheme="minorHAnsi" w:cstheme="minorHAnsi"/>
          <w:szCs w:val="22"/>
        </w:rPr>
        <w:t xml:space="preserve">) osazených dodávanými </w:t>
      </w:r>
      <w:r>
        <w:rPr>
          <w:rFonts w:asciiTheme="minorHAnsi" w:hAnsiTheme="minorHAnsi" w:cstheme="minorHAnsi"/>
        </w:rPr>
        <w:t>400GBASE-ZR+ 0dBm transceivery bude pro potřeby akceptačních testů provádět</w:t>
      </w:r>
      <w:r w:rsidR="00BB5288">
        <w:rPr>
          <w:rFonts w:asciiTheme="minorHAnsi" w:hAnsiTheme="minorHAnsi" w:cstheme="minorHAnsi"/>
        </w:rPr>
        <w:t xml:space="preserve"> zadavatel </w:t>
      </w:r>
      <w:r>
        <w:rPr>
          <w:rFonts w:asciiTheme="minorHAnsi" w:hAnsiTheme="minorHAnsi" w:cstheme="minorHAnsi"/>
        </w:rPr>
        <w:t xml:space="preserve">podle konkrétních </w:t>
      </w:r>
      <w:r w:rsidR="008B3B6C">
        <w:rPr>
          <w:rFonts w:asciiTheme="minorHAnsi" w:hAnsiTheme="minorHAnsi" w:cstheme="minorHAnsi"/>
        </w:rPr>
        <w:t xml:space="preserve">pokynů </w:t>
      </w:r>
      <w:r>
        <w:rPr>
          <w:rFonts w:asciiTheme="minorHAnsi" w:hAnsiTheme="minorHAnsi" w:cstheme="minorHAnsi"/>
        </w:rPr>
        <w:t>zástupců</w:t>
      </w:r>
      <w:r w:rsidR="00BB5288">
        <w:rPr>
          <w:rFonts w:asciiTheme="minorHAnsi" w:hAnsiTheme="minorHAnsi" w:cstheme="minorHAnsi"/>
        </w:rPr>
        <w:t xml:space="preserve"> účastníka (dodavatele)</w:t>
      </w:r>
      <w:r>
        <w:rPr>
          <w:rFonts w:asciiTheme="minorHAnsi" w:hAnsiTheme="minorHAnsi" w:cstheme="minorHAnsi"/>
        </w:rPr>
        <w:t>. Tyto testy budou minimálně zahrnovat:</w:t>
      </w:r>
    </w:p>
    <w:p w14:paraId="0082704B" w14:textId="550C9DFE" w:rsidR="005C00E2" w:rsidRDefault="002E7E79">
      <w:pPr>
        <w:pStyle w:val="zadavacka2"/>
        <w:numPr>
          <w:ilvl w:val="2"/>
          <w:numId w:val="2"/>
        </w:numPr>
        <w:ind w:left="1225" w:hanging="675"/>
        <w:rPr>
          <w:rFonts w:asciiTheme="minorHAnsi" w:hAnsiTheme="minorHAnsi" w:cstheme="minorHAnsi"/>
        </w:rPr>
      </w:pPr>
      <w:r>
        <w:rPr>
          <w:rFonts w:asciiTheme="minorHAnsi" w:hAnsiTheme="minorHAnsi" w:cstheme="minorHAnsi"/>
        </w:rPr>
        <w:t>Ověření funkcí a vlastností dodaných 400GBASE-ZR+ 0dBm transceiverů v souladu s deklarovanými parametry v nabídce vybraného dodavatele (typicky funkčnost přímých spojů využívajících 400GBASE-ZR+ 0dBm transceivery skrz reálné trasy DWDM systému sítě CESNET3).</w:t>
      </w:r>
    </w:p>
    <w:p w14:paraId="271AAAD7" w14:textId="77777777" w:rsidR="005C00E2" w:rsidRDefault="002E7E79">
      <w:pPr>
        <w:pStyle w:val="zadavacka2"/>
        <w:numPr>
          <w:ilvl w:val="1"/>
          <w:numId w:val="2"/>
        </w:numPr>
        <w:spacing w:after="120"/>
        <w:ind w:left="567" w:hanging="567"/>
        <w:rPr>
          <w:rFonts w:asciiTheme="minorHAnsi" w:hAnsiTheme="minorHAnsi" w:cstheme="minorHAnsi"/>
        </w:rPr>
      </w:pPr>
      <w:bookmarkStart w:id="8" w:name="_Hlk179881789"/>
      <w:r>
        <w:rPr>
          <w:rFonts w:asciiTheme="minorHAnsi" w:hAnsiTheme="minorHAnsi" w:cstheme="minorHAnsi"/>
          <w:szCs w:val="22"/>
        </w:rPr>
        <w:t>V rámci akceptačních testů bude zadavatel ověřovat zejména následující funkčnosti/parametry:</w:t>
      </w:r>
      <w:bookmarkEnd w:id="8"/>
    </w:p>
    <w:tbl>
      <w:tblPr>
        <w:tblStyle w:val="GridTable4-Accent11"/>
        <w:tblW w:w="9730" w:type="dxa"/>
        <w:tblInd w:w="0" w:type="dxa"/>
        <w:tblLayout w:type="fixed"/>
        <w:tblCellMar>
          <w:left w:w="5" w:type="dxa"/>
          <w:right w:w="5" w:type="dxa"/>
        </w:tblCellMar>
        <w:tblLook w:val="04A0" w:firstRow="1" w:lastRow="0" w:firstColumn="1" w:lastColumn="0" w:noHBand="0" w:noVBand="1"/>
      </w:tblPr>
      <w:tblGrid>
        <w:gridCol w:w="391"/>
        <w:gridCol w:w="4317"/>
        <w:gridCol w:w="1913"/>
        <w:gridCol w:w="3109"/>
      </w:tblGrid>
      <w:tr w:rsidR="005C00E2" w14:paraId="461E2E06" w14:textId="77777777" w:rsidTr="005C00E2">
        <w:trPr>
          <w:cnfStyle w:val="100000000000" w:firstRow="1" w:lastRow="0" w:firstColumn="0" w:lastColumn="0" w:oddVBand="0" w:evenVBand="0" w:oddHBand="0" w:evenHBand="0" w:firstRowFirstColumn="0" w:firstRowLastColumn="0" w:lastRowFirstColumn="0" w:lastRowLastColumn="0"/>
          <w:trHeight w:val="907"/>
          <w:tblHeader/>
        </w:trPr>
        <w:tc>
          <w:tcPr>
            <w:cnfStyle w:val="001000000000" w:firstRow="0" w:lastRow="0" w:firstColumn="1" w:lastColumn="0" w:oddVBand="0" w:evenVBand="0" w:oddHBand="0" w:evenHBand="0" w:firstRowFirstColumn="0" w:firstRowLastColumn="0" w:lastRowFirstColumn="0" w:lastRowLastColumn="0"/>
            <w:tcW w:w="390" w:type="dxa"/>
            <w:tcBorders>
              <w:top w:val="single" w:sz="4" w:space="0" w:color="5D8AC2"/>
              <w:left w:val="single" w:sz="4" w:space="0" w:color="5D8AC2"/>
              <w:bottom w:val="single" w:sz="4" w:space="0" w:color="5D8AC2"/>
              <w:right w:val="single" w:sz="4" w:space="0" w:color="5D8AC2"/>
            </w:tcBorders>
            <w:shd w:val="clear" w:color="5D8AC2" w:themeColor="accent1" w:themeTint="EA" w:fill="5D8AC2" w:themeFill="accent1" w:themeFillTint="EA"/>
          </w:tcPr>
          <w:p w14:paraId="4518B96C" w14:textId="77777777" w:rsidR="005C00E2" w:rsidRDefault="005C00E2">
            <w:pPr>
              <w:rPr>
                <w:rFonts w:asciiTheme="minorHAnsi" w:hAnsiTheme="minorHAnsi" w:cstheme="minorHAnsi"/>
                <w:b w:val="0"/>
                <w:bCs/>
                <w:szCs w:val="22"/>
              </w:rPr>
            </w:pPr>
          </w:p>
        </w:tc>
        <w:tc>
          <w:tcPr>
            <w:tcW w:w="4317" w:type="dxa"/>
            <w:tcBorders>
              <w:top w:val="single" w:sz="4" w:space="0" w:color="5D8AC2"/>
              <w:left w:val="single" w:sz="4" w:space="0" w:color="5D8AC2"/>
              <w:bottom w:val="single" w:sz="4" w:space="0" w:color="5D8AC2"/>
              <w:right w:val="single" w:sz="4" w:space="0" w:color="5D8AC2"/>
            </w:tcBorders>
            <w:shd w:val="clear" w:color="5D8AC2" w:themeColor="accent1" w:themeTint="EA" w:fill="5D8AC2" w:themeFill="accent1" w:themeFillTint="EA"/>
          </w:tcPr>
          <w:p w14:paraId="608E35DE" w14:textId="6015F535" w:rsidR="005C00E2" w:rsidRDefault="002E7E79">
            <w:pPr>
              <w:spacing w:line="278"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22"/>
              </w:rPr>
            </w:pPr>
            <w:r>
              <w:rPr>
                <w:rStyle w:val="dn"/>
                <w:rFonts w:asciiTheme="minorHAnsi" w:eastAsia="Arial" w:hAnsiTheme="minorHAnsi" w:cstheme="minorHAnsi"/>
                <w:bCs/>
                <w:color w:val="FFFFFF"/>
                <w:szCs w:val="22"/>
              </w:rPr>
              <w:t xml:space="preserve">Testovaná </w:t>
            </w:r>
            <w:proofErr w:type="spellStart"/>
            <w:r>
              <w:rPr>
                <w:rStyle w:val="dn"/>
                <w:rFonts w:asciiTheme="minorHAnsi" w:eastAsia="Arial" w:hAnsiTheme="minorHAnsi" w:cstheme="minorHAnsi"/>
                <w:bCs/>
                <w:color w:val="FFFFFF"/>
                <w:szCs w:val="22"/>
                <w:lang w:val="de-DE"/>
              </w:rPr>
              <w:t>funkčnost</w:t>
            </w:r>
            <w:proofErr w:type="spellEnd"/>
          </w:p>
        </w:tc>
        <w:tc>
          <w:tcPr>
            <w:tcW w:w="1913" w:type="dxa"/>
            <w:tcBorders>
              <w:top w:val="single" w:sz="4" w:space="0" w:color="5D8AC2"/>
              <w:left w:val="single" w:sz="4" w:space="0" w:color="5D8AC2"/>
              <w:bottom w:val="single" w:sz="4" w:space="0" w:color="5D8AC2"/>
              <w:right w:val="single" w:sz="4" w:space="0" w:color="5D8AC2"/>
            </w:tcBorders>
            <w:shd w:val="clear" w:color="5D8AC2" w:themeColor="accent1" w:themeTint="EA" w:fill="5D8AC2" w:themeFill="accent1" w:themeFillTint="EA"/>
          </w:tcPr>
          <w:p w14:paraId="4AB56EC6" w14:textId="77777777" w:rsidR="005C00E2" w:rsidRDefault="002E7E79">
            <w:pPr>
              <w:spacing w:line="278"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22"/>
              </w:rPr>
            </w:pPr>
            <w:r>
              <w:rPr>
                <w:rStyle w:val="dn"/>
                <w:rFonts w:asciiTheme="minorHAnsi" w:eastAsia="Arial" w:hAnsiTheme="minorHAnsi" w:cstheme="minorHAnsi"/>
                <w:bCs/>
                <w:color w:val="FFFFFF"/>
                <w:szCs w:val="22"/>
              </w:rPr>
              <w:t>Výsledek testu</w:t>
            </w:r>
          </w:p>
          <w:p w14:paraId="2D6775B3" w14:textId="77777777" w:rsidR="005C00E2" w:rsidRDefault="002E7E79">
            <w:pPr>
              <w:numPr>
                <w:ilvl w:val="0"/>
                <w:numId w:val="5"/>
              </w:numPr>
              <w:spacing w:line="278"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22"/>
              </w:rPr>
            </w:pPr>
            <w:r>
              <w:rPr>
                <w:rStyle w:val="dn"/>
                <w:rFonts w:asciiTheme="minorHAnsi" w:eastAsia="Arial" w:hAnsiTheme="minorHAnsi" w:cstheme="minorHAnsi"/>
                <w:bCs/>
                <w:color w:val="FFFFFF"/>
                <w:szCs w:val="22"/>
              </w:rPr>
              <w:t>OK</w:t>
            </w:r>
          </w:p>
          <w:p w14:paraId="751B30B6" w14:textId="77777777" w:rsidR="005C00E2" w:rsidRDefault="002E7E79">
            <w:pPr>
              <w:numPr>
                <w:ilvl w:val="0"/>
                <w:numId w:val="5"/>
              </w:numPr>
              <w:spacing w:line="278"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22"/>
              </w:rPr>
            </w:pPr>
            <w:proofErr w:type="spellStart"/>
            <w:r>
              <w:rPr>
                <w:rStyle w:val="dn"/>
                <w:rFonts w:ascii="Arial" w:eastAsia="Arial" w:hAnsi="Arial"/>
                <w:color w:val="FFFFFF"/>
                <w:lang w:val="de-DE"/>
              </w:rPr>
              <w:t>Nefunkční</w:t>
            </w:r>
            <w:proofErr w:type="spellEnd"/>
          </w:p>
        </w:tc>
        <w:tc>
          <w:tcPr>
            <w:tcW w:w="3109" w:type="dxa"/>
            <w:tcBorders>
              <w:top w:val="single" w:sz="4" w:space="0" w:color="5D8AC2"/>
              <w:left w:val="single" w:sz="4" w:space="0" w:color="5D8AC2"/>
              <w:bottom w:val="single" w:sz="4" w:space="0" w:color="5D8AC2"/>
              <w:right w:val="single" w:sz="4" w:space="0" w:color="5D8AC2"/>
            </w:tcBorders>
            <w:shd w:val="clear" w:color="5D8AC2" w:themeColor="accent1" w:themeTint="EA" w:fill="5D8AC2" w:themeFill="accent1" w:themeFillTint="EA"/>
          </w:tcPr>
          <w:p w14:paraId="2F28AA68" w14:textId="77777777" w:rsidR="005C00E2" w:rsidRDefault="002E7E79">
            <w:pPr>
              <w:spacing w:line="278"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22"/>
              </w:rPr>
            </w:pPr>
            <w:r>
              <w:rPr>
                <w:rStyle w:val="dn"/>
                <w:rFonts w:asciiTheme="minorHAnsi" w:eastAsia="Arial" w:hAnsiTheme="minorHAnsi" w:cstheme="minorHAnsi"/>
                <w:bCs/>
                <w:color w:val="FFFFFF"/>
                <w:szCs w:val="22"/>
              </w:rPr>
              <w:t>Poznámka</w:t>
            </w:r>
          </w:p>
        </w:tc>
      </w:tr>
      <w:tr w:rsidR="005C00E2" w14:paraId="79A61DB1" w14:textId="77777777" w:rsidTr="005C00E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90" w:type="dxa"/>
            <w:shd w:val="clear" w:color="DCE6F2" w:themeColor="accent1" w:themeTint="32" w:fill="DCE6F2" w:themeFill="accent1" w:themeFillTint="32"/>
          </w:tcPr>
          <w:p w14:paraId="0ED878A5" w14:textId="77777777" w:rsidR="005C00E2" w:rsidRDefault="002E7E79">
            <w:pPr>
              <w:spacing w:line="278" w:lineRule="auto"/>
              <w:jc w:val="both"/>
              <w:rPr>
                <w:rFonts w:asciiTheme="minorHAnsi" w:hAnsiTheme="minorHAnsi" w:cstheme="minorHAnsi"/>
                <w:szCs w:val="22"/>
              </w:rPr>
            </w:pPr>
            <w:r>
              <w:rPr>
                <w:rStyle w:val="dn"/>
                <w:rFonts w:asciiTheme="minorHAnsi" w:eastAsia="Arial" w:hAnsiTheme="minorHAnsi" w:cstheme="minorHAnsi"/>
                <w:color w:val="404040"/>
                <w:szCs w:val="22"/>
              </w:rPr>
              <w:t>1</w:t>
            </w:r>
          </w:p>
        </w:tc>
        <w:tc>
          <w:tcPr>
            <w:tcW w:w="4317" w:type="dxa"/>
            <w:shd w:val="clear" w:color="DCE6F2" w:themeColor="accent1" w:themeTint="32" w:fill="DCE6F2" w:themeFill="accent1" w:themeFillTint="32"/>
          </w:tcPr>
          <w:p w14:paraId="21990AF7" w14:textId="7EE36C94" w:rsidR="005C00E2" w:rsidRDefault="002E7E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eastAsia="Arial" w:hAnsiTheme="minorHAnsi" w:cstheme="minorHAnsi"/>
                <w:color w:val="404040"/>
                <w:szCs w:val="22"/>
              </w:rPr>
              <w:t>400GBASE-ZR+ 0dBm transceiver je kompatibilní s Cisco ASR 9903 a Cisco 8201, zobrazí se korektně v inventarizaci zařízení.</w:t>
            </w:r>
          </w:p>
        </w:tc>
        <w:tc>
          <w:tcPr>
            <w:tcW w:w="1913" w:type="dxa"/>
            <w:shd w:val="clear" w:color="DCE6F2" w:themeColor="accent1" w:themeTint="32" w:fill="DCE6F2" w:themeFill="accent1" w:themeFillTint="32"/>
          </w:tcPr>
          <w:p w14:paraId="074661FA" w14:textId="77777777" w:rsidR="005C00E2" w:rsidRDefault="005C00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3109" w:type="dxa"/>
            <w:shd w:val="clear" w:color="DCE6F2" w:themeColor="accent1" w:themeTint="32" w:fill="DCE6F2" w:themeFill="accent1" w:themeFillTint="32"/>
          </w:tcPr>
          <w:p w14:paraId="322968CC" w14:textId="77777777" w:rsidR="005C00E2" w:rsidRDefault="005C00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5C00E2" w14:paraId="7A8999B7" w14:textId="77777777" w:rsidTr="005C00E2">
        <w:trPr>
          <w:trHeight w:val="295"/>
        </w:trPr>
        <w:tc>
          <w:tcPr>
            <w:cnfStyle w:val="001000000000" w:firstRow="0" w:lastRow="0" w:firstColumn="1" w:lastColumn="0" w:oddVBand="0" w:evenVBand="0" w:oddHBand="0" w:evenHBand="0" w:firstRowFirstColumn="0" w:firstRowLastColumn="0" w:lastRowFirstColumn="0" w:lastRowLastColumn="0"/>
            <w:tcW w:w="390" w:type="dxa"/>
          </w:tcPr>
          <w:p w14:paraId="74CE095B" w14:textId="77777777" w:rsidR="005C00E2" w:rsidRDefault="002E7E79">
            <w:pPr>
              <w:spacing w:line="278" w:lineRule="auto"/>
              <w:jc w:val="both"/>
              <w:rPr>
                <w:rStyle w:val="dn"/>
                <w:rFonts w:asciiTheme="minorHAnsi" w:eastAsia="Arial" w:hAnsiTheme="minorHAnsi" w:cstheme="minorHAnsi"/>
                <w:sz w:val="22"/>
                <w:szCs w:val="22"/>
              </w:rPr>
            </w:pPr>
            <w:r>
              <w:rPr>
                <w:rStyle w:val="dn"/>
                <w:rFonts w:asciiTheme="minorHAnsi" w:eastAsia="Arial" w:hAnsiTheme="minorHAnsi" w:cstheme="minorHAnsi"/>
                <w:color w:val="404040"/>
                <w:sz w:val="22"/>
                <w:szCs w:val="22"/>
              </w:rPr>
              <w:t>2</w:t>
            </w:r>
          </w:p>
        </w:tc>
        <w:tc>
          <w:tcPr>
            <w:tcW w:w="4317" w:type="dxa"/>
          </w:tcPr>
          <w:p w14:paraId="1F49E438" w14:textId="43D83A46" w:rsidR="005C00E2" w:rsidRDefault="002E7E79">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rPr>
            </w:pPr>
            <w:r>
              <w:rPr>
                <w:rFonts w:asciiTheme="minorHAnsi" w:eastAsia="Arial" w:hAnsiTheme="minorHAnsi" w:cstheme="minorHAnsi"/>
                <w:sz w:val="22"/>
                <w:szCs w:val="22"/>
              </w:rPr>
              <w:t xml:space="preserve">400GBASE-ZR+ 0dBm transceiver v existujícím směrovači Cisco ASR 9903 v Plzni naváže </w:t>
            </w:r>
            <w:r>
              <w:rPr>
                <w:rFonts w:asciiTheme="minorHAnsi" w:eastAsia="Arial" w:hAnsiTheme="minorHAnsi" w:cstheme="minorHAnsi"/>
                <w:szCs w:val="22"/>
              </w:rPr>
              <w:t xml:space="preserve">obousměrné </w:t>
            </w:r>
            <w:r>
              <w:rPr>
                <w:rFonts w:asciiTheme="minorHAnsi" w:eastAsia="Arial" w:hAnsiTheme="minorHAnsi" w:cstheme="minorHAnsi"/>
                <w:sz w:val="22"/>
                <w:szCs w:val="22"/>
              </w:rPr>
              <w:t xml:space="preserve">400 </w:t>
            </w:r>
            <w:proofErr w:type="spellStart"/>
            <w:r>
              <w:rPr>
                <w:rFonts w:asciiTheme="minorHAnsi" w:eastAsia="Arial" w:hAnsiTheme="minorHAnsi" w:cstheme="minorHAnsi"/>
                <w:sz w:val="22"/>
                <w:szCs w:val="22"/>
              </w:rPr>
              <w:t>Gb</w:t>
            </w:r>
            <w:proofErr w:type="spellEnd"/>
            <w:r>
              <w:rPr>
                <w:rFonts w:asciiTheme="minorHAnsi" w:eastAsia="Arial" w:hAnsiTheme="minorHAnsi" w:cstheme="minorHAnsi"/>
                <w:sz w:val="22"/>
                <w:szCs w:val="22"/>
              </w:rPr>
              <w:t>/</w:t>
            </w:r>
            <w:proofErr w:type="gramStart"/>
            <w:r>
              <w:rPr>
                <w:rFonts w:asciiTheme="minorHAnsi" w:eastAsia="Arial" w:hAnsiTheme="minorHAnsi" w:cstheme="minorHAnsi"/>
                <w:sz w:val="22"/>
                <w:szCs w:val="22"/>
              </w:rPr>
              <w:t>s</w:t>
            </w:r>
            <w:proofErr w:type="gramEnd"/>
            <w:r>
              <w:rPr>
                <w:rFonts w:asciiTheme="minorHAnsi" w:eastAsia="Arial" w:hAnsiTheme="minorHAnsi" w:cstheme="minorHAnsi"/>
                <w:sz w:val="22"/>
                <w:szCs w:val="22"/>
              </w:rPr>
              <w:t xml:space="preserve"> spojení s druhým 400GBASE-ZR+ 0dBm transceiverem v existujícím směrovači Cisco 8201 v Brně skrz existující DWDM systém CESNETu na trase </w:t>
            </w:r>
            <w:r>
              <w:rPr>
                <w:rFonts w:asciiTheme="minorHAnsi" w:hAnsiTheme="minorHAnsi" w:cstheme="minorHAnsi"/>
                <w:sz w:val="22"/>
                <w:szCs w:val="22"/>
              </w:rPr>
              <w:t>„</w:t>
            </w:r>
            <w:r>
              <w:rPr>
                <w:rFonts w:asciiTheme="minorHAnsi" w:eastAsia="Arial" w:hAnsiTheme="minorHAnsi" w:cstheme="minorHAnsi"/>
                <w:sz w:val="22"/>
                <w:szCs w:val="22"/>
              </w:rPr>
              <w:t xml:space="preserve">Plzeň – Brno“ s </w:t>
            </w:r>
            <w:r>
              <w:rPr>
                <w:rFonts w:asciiTheme="minorHAnsi" w:eastAsia="Arial" w:hAnsiTheme="minorHAnsi" w:cstheme="minorHAnsi"/>
                <w:sz w:val="22"/>
                <w:szCs w:val="22"/>
              </w:rPr>
              <w:lastRenderedPageBreak/>
              <w:t>parametry optického okruhu dle simulačního nástroje:</w:t>
            </w:r>
          </w:p>
          <w:p w14:paraId="70C4EB11" w14:textId="59406585" w:rsidR="005C00E2" w:rsidRPr="004203ED" w:rsidRDefault="002E7E79">
            <w:pPr>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03ED">
              <w:rPr>
                <w:rFonts w:asciiTheme="minorHAnsi" w:eastAsia="Arial" w:hAnsiTheme="minorHAnsi" w:cstheme="minorHAnsi"/>
                <w:color w:val="000000"/>
                <w:sz w:val="22"/>
              </w:rPr>
              <w:t>OSNR: 22,</w:t>
            </w:r>
            <w:r w:rsidR="00265755">
              <w:rPr>
                <w:rFonts w:asciiTheme="minorHAnsi" w:eastAsia="Arial" w:hAnsiTheme="minorHAnsi" w:cstheme="minorHAnsi"/>
                <w:color w:val="000000"/>
                <w:sz w:val="22"/>
              </w:rPr>
              <w:t>5</w:t>
            </w:r>
            <w:r w:rsidR="00265755" w:rsidRPr="004203ED">
              <w:rPr>
                <w:rFonts w:asciiTheme="minorHAnsi" w:eastAsia="Arial" w:hAnsiTheme="minorHAnsi" w:cstheme="minorHAnsi"/>
                <w:color w:val="000000"/>
                <w:sz w:val="22"/>
              </w:rPr>
              <w:t> </w:t>
            </w:r>
            <w:r w:rsidRPr="004203ED">
              <w:rPr>
                <w:rFonts w:asciiTheme="minorHAnsi" w:eastAsia="Arial" w:hAnsiTheme="minorHAnsi" w:cstheme="minorHAnsi"/>
                <w:color w:val="000000"/>
                <w:sz w:val="22"/>
              </w:rPr>
              <w:t>dB (pro 16QAM modulaci, rychlost 400 </w:t>
            </w:r>
            <w:proofErr w:type="spellStart"/>
            <w:r w:rsidRPr="004203ED">
              <w:rPr>
                <w:rFonts w:asciiTheme="minorHAnsi" w:eastAsia="Arial" w:hAnsiTheme="minorHAnsi" w:cstheme="minorHAnsi"/>
                <w:color w:val="000000"/>
                <w:sz w:val="22"/>
              </w:rPr>
              <w:t>Gb</w:t>
            </w:r>
            <w:proofErr w:type="spellEnd"/>
            <w:r w:rsidRPr="004203ED">
              <w:rPr>
                <w:rFonts w:asciiTheme="minorHAnsi" w:eastAsia="Arial" w:hAnsiTheme="minorHAnsi" w:cstheme="minorHAnsi"/>
                <w:color w:val="000000"/>
                <w:sz w:val="22"/>
              </w:rPr>
              <w:t>/s).</w:t>
            </w:r>
          </w:p>
          <w:p w14:paraId="4D7AEA41" w14:textId="16839435" w:rsidR="005C00E2" w:rsidRPr="004203ED" w:rsidRDefault="002E7E79">
            <w:pPr>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03ED">
              <w:rPr>
                <w:rFonts w:asciiTheme="minorHAnsi" w:eastAsia="Arial" w:hAnsiTheme="minorHAnsi" w:cstheme="minorHAnsi"/>
                <w:color w:val="000000"/>
                <w:sz w:val="22"/>
              </w:rPr>
              <w:t xml:space="preserve">Chromatická disperze: </w:t>
            </w:r>
            <w:r w:rsidR="00265755">
              <w:rPr>
                <w:rFonts w:asciiTheme="minorHAnsi" w:eastAsia="Arial" w:hAnsiTheme="minorHAnsi" w:cstheme="minorHAnsi"/>
                <w:color w:val="000000"/>
                <w:sz w:val="22"/>
              </w:rPr>
              <w:t>8200</w:t>
            </w:r>
            <w:r w:rsidRPr="004203ED">
              <w:rPr>
                <w:rFonts w:asciiTheme="minorHAnsi" w:eastAsia="Arial" w:hAnsiTheme="minorHAnsi" w:cstheme="minorHAnsi"/>
                <w:color w:val="000000"/>
                <w:sz w:val="22"/>
              </w:rPr>
              <w:t xml:space="preserve"> </w:t>
            </w:r>
            <w:proofErr w:type="spellStart"/>
            <w:r w:rsidRPr="004203ED">
              <w:rPr>
                <w:rFonts w:asciiTheme="minorHAnsi" w:eastAsia="Arial" w:hAnsiTheme="minorHAnsi" w:cstheme="minorHAnsi"/>
                <w:color w:val="000000"/>
                <w:sz w:val="22"/>
              </w:rPr>
              <w:t>ps</w:t>
            </w:r>
            <w:proofErr w:type="spellEnd"/>
            <w:r w:rsidRPr="004203ED">
              <w:rPr>
                <w:rFonts w:asciiTheme="minorHAnsi" w:eastAsia="Arial" w:hAnsiTheme="minorHAnsi" w:cstheme="minorHAnsi"/>
                <w:color w:val="000000"/>
                <w:sz w:val="22"/>
              </w:rPr>
              <w:t>/</w:t>
            </w:r>
            <w:proofErr w:type="spellStart"/>
            <w:r w:rsidRPr="004203ED">
              <w:rPr>
                <w:rFonts w:asciiTheme="minorHAnsi" w:eastAsia="Arial" w:hAnsiTheme="minorHAnsi" w:cstheme="minorHAnsi"/>
                <w:color w:val="000000"/>
                <w:sz w:val="22"/>
              </w:rPr>
              <w:t>nm</w:t>
            </w:r>
            <w:proofErr w:type="spellEnd"/>
            <w:r w:rsidRPr="004203ED">
              <w:rPr>
                <w:rFonts w:asciiTheme="minorHAnsi" w:eastAsia="Arial" w:hAnsiTheme="minorHAnsi" w:cstheme="minorHAnsi"/>
                <w:color w:val="000000"/>
                <w:sz w:val="22"/>
              </w:rPr>
              <w:t>.</w:t>
            </w:r>
          </w:p>
          <w:p w14:paraId="2795E16E" w14:textId="56DBC398" w:rsidR="005C00E2" w:rsidRDefault="002E7E79">
            <w:pPr>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03ED">
              <w:rPr>
                <w:rFonts w:asciiTheme="minorHAnsi" w:eastAsia="Arial" w:hAnsiTheme="minorHAnsi" w:cstheme="minorHAnsi"/>
                <w:color w:val="000000"/>
                <w:sz w:val="22"/>
              </w:rPr>
              <w:t xml:space="preserve">Délka: </w:t>
            </w:r>
            <w:r w:rsidR="00265755">
              <w:rPr>
                <w:rFonts w:asciiTheme="minorHAnsi" w:eastAsia="Arial" w:hAnsiTheme="minorHAnsi" w:cstheme="minorHAnsi"/>
                <w:color w:val="000000"/>
                <w:sz w:val="22"/>
              </w:rPr>
              <w:t>490</w:t>
            </w:r>
            <w:r w:rsidRPr="004203ED">
              <w:rPr>
                <w:rFonts w:asciiTheme="minorHAnsi" w:eastAsia="Arial" w:hAnsiTheme="minorHAnsi" w:cstheme="minorHAnsi"/>
                <w:color w:val="000000"/>
                <w:sz w:val="22"/>
              </w:rPr>
              <w:t> km.</w:t>
            </w:r>
          </w:p>
        </w:tc>
        <w:tc>
          <w:tcPr>
            <w:tcW w:w="1913" w:type="dxa"/>
          </w:tcPr>
          <w:p w14:paraId="3BF60E14" w14:textId="77777777" w:rsidR="005C00E2" w:rsidRDefault="005C00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bookmarkStart w:id="9" w:name="_Hlk179881985"/>
            <w:bookmarkEnd w:id="9"/>
          </w:p>
        </w:tc>
        <w:tc>
          <w:tcPr>
            <w:tcW w:w="3109" w:type="dxa"/>
          </w:tcPr>
          <w:p w14:paraId="6986FC4A" w14:textId="77777777" w:rsidR="005C00E2" w:rsidRDefault="005C00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5C00E2" w14:paraId="4DE156B7" w14:textId="77777777" w:rsidTr="005C00E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90" w:type="dxa"/>
            <w:shd w:val="clear" w:color="DCE6F2" w:themeColor="accent1" w:themeTint="32" w:fill="DCE6F2" w:themeFill="accent1" w:themeFillTint="32"/>
          </w:tcPr>
          <w:p w14:paraId="0BDB04D5" w14:textId="77777777" w:rsidR="005C00E2" w:rsidRPr="00265755" w:rsidRDefault="002E7E79">
            <w:pPr>
              <w:spacing w:line="278" w:lineRule="auto"/>
              <w:jc w:val="both"/>
              <w:rPr>
                <w:rStyle w:val="dn"/>
                <w:rFonts w:asciiTheme="minorHAnsi" w:eastAsia="Arial" w:hAnsiTheme="minorHAnsi" w:cstheme="minorHAnsi"/>
                <w:szCs w:val="22"/>
              </w:rPr>
            </w:pPr>
            <w:r w:rsidRPr="00265755">
              <w:rPr>
                <w:rStyle w:val="dn"/>
                <w:rFonts w:asciiTheme="minorHAnsi" w:eastAsia="Arial" w:hAnsiTheme="minorHAnsi" w:cstheme="minorHAnsi"/>
                <w:color w:val="404040"/>
                <w:szCs w:val="22"/>
              </w:rPr>
              <w:t>3</w:t>
            </w:r>
          </w:p>
        </w:tc>
        <w:tc>
          <w:tcPr>
            <w:tcW w:w="4317" w:type="dxa"/>
            <w:shd w:val="clear" w:color="DCE6F2" w:themeColor="accent1" w:themeTint="32" w:fill="DCE6F2" w:themeFill="accent1" w:themeFillTint="32"/>
          </w:tcPr>
          <w:p w14:paraId="6C5522E3" w14:textId="778269A3" w:rsidR="005C00E2" w:rsidRPr="00265755" w:rsidRDefault="002E7E79">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22"/>
              </w:rPr>
            </w:pPr>
            <w:r w:rsidRPr="00265755">
              <w:rPr>
                <w:rFonts w:asciiTheme="minorHAnsi" w:eastAsia="Arial" w:hAnsiTheme="minorHAnsi" w:cstheme="minorHAnsi"/>
                <w:color w:val="404040"/>
                <w:szCs w:val="22"/>
              </w:rPr>
              <w:t xml:space="preserve">400GBASE-ZR+ 0dBm transceiver v existujícím směrovači Cisco 8201 v Brně naváže obousměrné 400 </w:t>
            </w:r>
            <w:proofErr w:type="spellStart"/>
            <w:r w:rsidRPr="00265755">
              <w:rPr>
                <w:rFonts w:asciiTheme="minorHAnsi" w:eastAsia="Arial" w:hAnsiTheme="minorHAnsi" w:cstheme="minorHAnsi"/>
                <w:color w:val="404040"/>
                <w:szCs w:val="22"/>
              </w:rPr>
              <w:t>Gb</w:t>
            </w:r>
            <w:proofErr w:type="spellEnd"/>
            <w:r w:rsidRPr="00265755">
              <w:rPr>
                <w:rFonts w:asciiTheme="minorHAnsi" w:eastAsia="Arial" w:hAnsiTheme="minorHAnsi" w:cstheme="minorHAnsi"/>
                <w:color w:val="404040"/>
                <w:szCs w:val="22"/>
              </w:rPr>
              <w:t>/</w:t>
            </w:r>
            <w:proofErr w:type="gramStart"/>
            <w:r w:rsidRPr="00265755">
              <w:rPr>
                <w:rFonts w:asciiTheme="minorHAnsi" w:eastAsia="Arial" w:hAnsiTheme="minorHAnsi" w:cstheme="minorHAnsi"/>
                <w:color w:val="404040"/>
                <w:szCs w:val="22"/>
              </w:rPr>
              <w:t>s</w:t>
            </w:r>
            <w:proofErr w:type="gramEnd"/>
            <w:r w:rsidRPr="00265755">
              <w:rPr>
                <w:rFonts w:asciiTheme="minorHAnsi" w:eastAsia="Arial" w:hAnsiTheme="minorHAnsi" w:cstheme="minorHAnsi"/>
                <w:color w:val="404040"/>
                <w:szCs w:val="22"/>
              </w:rPr>
              <w:t xml:space="preserve"> spojení s druhým 400GBASE-ZR+ 0dBm transceiverem v existujícím směrovači Cisco ASR 9903 v Ostravě skrz existující DWDM systém CESNETu na trase </w:t>
            </w:r>
            <w:r w:rsidRPr="00265755">
              <w:rPr>
                <w:rFonts w:asciiTheme="minorHAnsi" w:hAnsiTheme="minorHAnsi" w:cstheme="minorHAnsi"/>
                <w:color w:val="404040"/>
                <w:szCs w:val="22"/>
              </w:rPr>
              <w:t>„Brno – Ostrava“</w:t>
            </w:r>
            <w:r w:rsidRPr="00265755">
              <w:rPr>
                <w:rFonts w:asciiTheme="minorHAnsi" w:hAnsiTheme="minorHAnsi" w:cstheme="minorHAnsi"/>
                <w:color w:val="404040"/>
              </w:rPr>
              <w:t xml:space="preserve"> </w:t>
            </w:r>
            <w:r w:rsidRPr="00265755">
              <w:rPr>
                <w:rFonts w:asciiTheme="minorHAnsi" w:eastAsia="Arial" w:hAnsiTheme="minorHAnsi" w:cstheme="minorHAnsi"/>
                <w:color w:val="404040"/>
                <w:szCs w:val="22"/>
              </w:rPr>
              <w:t>s parametry optického okruhu dle simulačního nástroje:</w:t>
            </w:r>
          </w:p>
          <w:p w14:paraId="1928518F" w14:textId="76492D05" w:rsidR="005C00E2" w:rsidRPr="004203ED" w:rsidRDefault="002E7E79">
            <w:pPr>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203ED">
              <w:rPr>
                <w:rFonts w:asciiTheme="minorHAnsi" w:eastAsia="Arial" w:hAnsiTheme="minorHAnsi" w:cstheme="minorHAnsi"/>
                <w:color w:val="000000"/>
              </w:rPr>
              <w:t>OSNR: 2</w:t>
            </w:r>
            <w:r w:rsidR="00265755">
              <w:rPr>
                <w:rFonts w:asciiTheme="minorHAnsi" w:eastAsia="Arial" w:hAnsiTheme="minorHAnsi" w:cstheme="minorHAnsi"/>
                <w:color w:val="000000"/>
              </w:rPr>
              <w:t>6</w:t>
            </w:r>
            <w:r w:rsidRPr="004203ED">
              <w:rPr>
                <w:rFonts w:asciiTheme="minorHAnsi" w:eastAsia="Arial" w:hAnsiTheme="minorHAnsi" w:cstheme="minorHAnsi"/>
                <w:color w:val="000000"/>
              </w:rPr>
              <w:t>,</w:t>
            </w:r>
            <w:r w:rsidR="00265755">
              <w:rPr>
                <w:rFonts w:asciiTheme="minorHAnsi" w:eastAsia="Arial" w:hAnsiTheme="minorHAnsi" w:cstheme="minorHAnsi"/>
                <w:color w:val="000000"/>
              </w:rPr>
              <w:t>5 </w:t>
            </w:r>
            <w:r w:rsidRPr="004203ED">
              <w:rPr>
                <w:rFonts w:asciiTheme="minorHAnsi" w:eastAsia="Arial" w:hAnsiTheme="minorHAnsi" w:cstheme="minorHAnsi"/>
                <w:color w:val="000000"/>
              </w:rPr>
              <w:t>dB (pro 16QAM modulaci, rychlost 400 </w:t>
            </w:r>
            <w:proofErr w:type="spellStart"/>
            <w:r w:rsidRPr="004203ED">
              <w:rPr>
                <w:rFonts w:asciiTheme="minorHAnsi" w:eastAsia="Arial" w:hAnsiTheme="minorHAnsi" w:cstheme="minorHAnsi"/>
                <w:color w:val="000000"/>
              </w:rPr>
              <w:t>Gb</w:t>
            </w:r>
            <w:proofErr w:type="spellEnd"/>
            <w:r w:rsidRPr="004203ED">
              <w:rPr>
                <w:rFonts w:asciiTheme="minorHAnsi" w:eastAsia="Arial" w:hAnsiTheme="minorHAnsi" w:cstheme="minorHAnsi"/>
                <w:color w:val="000000"/>
              </w:rPr>
              <w:t>/s).</w:t>
            </w:r>
          </w:p>
          <w:p w14:paraId="3ACD8E6D" w14:textId="70510A1B" w:rsidR="005C00E2" w:rsidRPr="004203ED" w:rsidRDefault="002E7E79">
            <w:pPr>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203ED">
              <w:rPr>
                <w:rFonts w:asciiTheme="minorHAnsi" w:eastAsia="Arial" w:hAnsiTheme="minorHAnsi" w:cstheme="minorHAnsi"/>
                <w:color w:val="000000"/>
              </w:rPr>
              <w:t xml:space="preserve">Chromatická disperze: </w:t>
            </w:r>
            <w:r w:rsidR="00265755">
              <w:rPr>
                <w:rFonts w:asciiTheme="minorHAnsi" w:eastAsia="Arial" w:hAnsiTheme="minorHAnsi" w:cstheme="minorHAnsi"/>
                <w:color w:val="000000"/>
              </w:rPr>
              <w:t>4600</w:t>
            </w:r>
            <w:r w:rsidRPr="004203ED">
              <w:rPr>
                <w:rFonts w:asciiTheme="minorHAnsi" w:eastAsia="Arial" w:hAnsiTheme="minorHAnsi" w:cstheme="minorHAnsi"/>
                <w:color w:val="000000"/>
              </w:rPr>
              <w:t xml:space="preserve"> </w:t>
            </w:r>
            <w:proofErr w:type="spellStart"/>
            <w:r w:rsidRPr="004203ED">
              <w:rPr>
                <w:rFonts w:asciiTheme="minorHAnsi" w:eastAsia="Arial" w:hAnsiTheme="minorHAnsi" w:cstheme="minorHAnsi"/>
                <w:color w:val="000000"/>
              </w:rPr>
              <w:t>ps</w:t>
            </w:r>
            <w:proofErr w:type="spellEnd"/>
            <w:r w:rsidRPr="004203ED">
              <w:rPr>
                <w:rFonts w:asciiTheme="minorHAnsi" w:eastAsia="Arial" w:hAnsiTheme="minorHAnsi" w:cstheme="minorHAnsi"/>
                <w:color w:val="000000"/>
              </w:rPr>
              <w:t>/</w:t>
            </w:r>
            <w:proofErr w:type="spellStart"/>
            <w:r w:rsidRPr="004203ED">
              <w:rPr>
                <w:rFonts w:asciiTheme="minorHAnsi" w:eastAsia="Arial" w:hAnsiTheme="minorHAnsi" w:cstheme="minorHAnsi"/>
                <w:color w:val="000000"/>
              </w:rPr>
              <w:t>nm</w:t>
            </w:r>
            <w:proofErr w:type="spellEnd"/>
            <w:r w:rsidRPr="004203ED">
              <w:rPr>
                <w:rFonts w:asciiTheme="minorHAnsi" w:eastAsia="Arial" w:hAnsiTheme="minorHAnsi" w:cstheme="minorHAnsi"/>
                <w:color w:val="000000"/>
              </w:rPr>
              <w:t>.</w:t>
            </w:r>
          </w:p>
          <w:p w14:paraId="1296508F" w14:textId="5FF3C498" w:rsidR="005C00E2" w:rsidRPr="004203ED" w:rsidRDefault="002E7E79">
            <w:pPr>
              <w:pStyle w:val="Odstavecseseznamem"/>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203ED">
              <w:rPr>
                <w:rFonts w:asciiTheme="minorHAnsi" w:eastAsia="Arial" w:hAnsiTheme="minorHAnsi" w:cstheme="minorHAnsi"/>
                <w:color w:val="000000"/>
              </w:rPr>
              <w:t xml:space="preserve">Délka: </w:t>
            </w:r>
            <w:r w:rsidR="00265755">
              <w:rPr>
                <w:rFonts w:asciiTheme="minorHAnsi" w:eastAsia="Arial" w:hAnsiTheme="minorHAnsi" w:cstheme="minorHAnsi"/>
                <w:color w:val="000000"/>
              </w:rPr>
              <w:t>257</w:t>
            </w:r>
            <w:r w:rsidRPr="004203ED">
              <w:rPr>
                <w:rFonts w:asciiTheme="minorHAnsi" w:eastAsia="Arial" w:hAnsiTheme="minorHAnsi" w:cstheme="minorHAnsi"/>
                <w:color w:val="000000"/>
              </w:rPr>
              <w:t> km.</w:t>
            </w:r>
          </w:p>
        </w:tc>
        <w:tc>
          <w:tcPr>
            <w:tcW w:w="1913" w:type="dxa"/>
            <w:shd w:val="clear" w:color="DCE6F2" w:themeColor="accent1" w:themeTint="32" w:fill="DCE6F2" w:themeFill="accent1" w:themeFillTint="32"/>
          </w:tcPr>
          <w:p w14:paraId="2B9D45CF" w14:textId="77777777" w:rsidR="005C00E2" w:rsidRDefault="005C00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3109" w:type="dxa"/>
            <w:shd w:val="clear" w:color="DCE6F2" w:themeColor="accent1" w:themeTint="32" w:fill="DCE6F2" w:themeFill="accent1" w:themeFillTint="32"/>
          </w:tcPr>
          <w:p w14:paraId="4B8BD118" w14:textId="77777777" w:rsidR="005C00E2" w:rsidRDefault="005C00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bl>
    <w:p w14:paraId="58C891E1" w14:textId="77777777" w:rsidR="005C00E2" w:rsidRDefault="005C00E2">
      <w:pPr>
        <w:pStyle w:val="Text1"/>
        <w:rPr>
          <w:rFonts w:asciiTheme="minorHAnsi" w:hAnsiTheme="minorHAnsi" w:cstheme="minorHAnsi"/>
          <w:sz w:val="22"/>
          <w:szCs w:val="22"/>
        </w:rPr>
      </w:pPr>
    </w:p>
    <w:p w14:paraId="2191580E" w14:textId="77777777" w:rsidR="005C00E2" w:rsidRDefault="002E7E79">
      <w:pPr>
        <w:pStyle w:val="Text1"/>
        <w:spacing w:after="120"/>
        <w:ind w:left="28"/>
        <w:jc w:val="both"/>
        <w:rPr>
          <w:rFonts w:asciiTheme="minorHAnsi" w:hAnsiTheme="minorHAnsi" w:cstheme="minorHAnsi"/>
          <w:sz w:val="22"/>
          <w:szCs w:val="22"/>
        </w:rPr>
      </w:pPr>
      <w:bookmarkStart w:id="10" w:name="_Hlk179882045"/>
      <w:r>
        <w:rPr>
          <w:rFonts w:asciiTheme="minorHAnsi" w:hAnsiTheme="minorHAnsi" w:cstheme="minorHAnsi"/>
          <w:sz w:val="22"/>
          <w:szCs w:val="22"/>
        </w:rPr>
        <w:t>Zadavatel si však zároveň vyhrazuje možnost ověření jakéhokoliv jiného parametru požadovaného v zadávací dokumentaci (v této příloze).</w:t>
      </w:r>
      <w:bookmarkEnd w:id="10"/>
    </w:p>
    <w:p w14:paraId="5FEBD977" w14:textId="77777777" w:rsidR="005C00E2" w:rsidRDefault="002E7E79">
      <w:pPr>
        <w:pStyle w:val="zadavacka"/>
        <w:rPr>
          <w:rFonts w:asciiTheme="minorHAnsi" w:hAnsiTheme="minorHAnsi" w:cstheme="minorHAnsi"/>
          <w:sz w:val="22"/>
          <w:szCs w:val="22"/>
          <w:u w:val="single"/>
        </w:rPr>
      </w:pPr>
      <w:r>
        <w:rPr>
          <w:rFonts w:asciiTheme="minorHAnsi" w:eastAsia="Arial" w:hAnsiTheme="minorHAnsi" w:cstheme="minorHAnsi"/>
          <w:u w:val="single"/>
        </w:rPr>
        <w:t>Rozšířená záruka včetně přímé podpory výrobce a pozáruční servis</w:t>
      </w:r>
    </w:p>
    <w:p w14:paraId="760295E6" w14:textId="25AE9D52" w:rsidR="005C00E2" w:rsidRDefault="002E7E79">
      <w:pPr>
        <w:pStyle w:val="zadavacka2"/>
        <w:numPr>
          <w:ilvl w:val="0"/>
          <w:numId w:val="0"/>
        </w:numPr>
        <w:ind w:left="426"/>
        <w:rPr>
          <w:rFonts w:asciiTheme="minorHAnsi" w:hAnsiTheme="minorHAnsi" w:cstheme="minorHAnsi"/>
        </w:rPr>
      </w:pPr>
      <w:r>
        <w:rPr>
          <w:rFonts w:asciiTheme="minorHAnsi" w:eastAsia="Arial" w:hAnsiTheme="minorHAnsi" w:cstheme="minorHAnsi"/>
          <w:color w:val="000000"/>
          <w:szCs w:val="22"/>
        </w:rPr>
        <w:t xml:space="preserve">Zadavatel v rámci této veřejné zakázky požaduje rovněž poskytnutí rozšířené záruky, včetně </w:t>
      </w:r>
      <w:r w:rsidR="00023429">
        <w:rPr>
          <w:rFonts w:asciiTheme="minorHAnsi" w:eastAsia="Arial" w:hAnsiTheme="minorHAnsi" w:cstheme="minorHAnsi"/>
          <w:color w:val="000000"/>
          <w:szCs w:val="22"/>
        </w:rPr>
        <w:t xml:space="preserve">technické podpory a </w:t>
      </w:r>
      <w:r>
        <w:rPr>
          <w:rFonts w:asciiTheme="minorHAnsi" w:eastAsia="Arial" w:hAnsiTheme="minorHAnsi" w:cstheme="minorHAnsi"/>
          <w:color w:val="000000"/>
          <w:szCs w:val="22"/>
        </w:rPr>
        <w:t xml:space="preserve">zajištění přímé podpory výrobce, a rovněž možnost (opci) vyžádat si po skončení záruky i pozáruční servis se stejnými parametry jako v rámci záruky. Detailní specifikace požadavků zadavatele na tyto služby je uvedena v příloze č. 2 zadávací dokumentace – závazném návrhu Kupní smlouvy. </w:t>
      </w:r>
    </w:p>
    <w:sectPr w:rsidR="005C00E2">
      <w:headerReference w:type="default" r:id="rId8"/>
      <w:footerReference w:type="default" r:id="rId9"/>
      <w:headerReference w:type="first" r:id="rId10"/>
      <w:footerReference w:type="first" r:id="rId11"/>
      <w:pgSz w:w="11906" w:h="16838"/>
      <w:pgMar w:top="1418" w:right="1134" w:bottom="1134" w:left="1134" w:header="737" w:footer="34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750D4" w14:textId="77777777" w:rsidR="00F40CEE" w:rsidRDefault="00F40CEE">
      <w:r>
        <w:separator/>
      </w:r>
    </w:p>
  </w:endnote>
  <w:endnote w:type="continuationSeparator" w:id="0">
    <w:p w14:paraId="20AE8228" w14:textId="77777777" w:rsidR="00F40CEE" w:rsidRDefault="00F4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venir LT Pro 55 Roman">
    <w:charset w:val="01"/>
    <w:family w:val="roman"/>
    <w:pitch w:val="variable"/>
  </w:font>
  <w:font w:name="starsymbol">
    <w:altName w:val="Arial Unicode MS"/>
    <w:charset w:val="01"/>
    <w:family w:val="roman"/>
    <w:pitch w:val="variable"/>
  </w:font>
  <w:font w:name="futuraa bk bt">
    <w:altName w:val="Century Gothic"/>
    <w:charset w:val="01"/>
    <w:family w:val="roman"/>
    <w:pitch w:val="variable"/>
  </w:font>
  <w:font w:name="Trebuchet MS">
    <w:panose1 w:val="020B0603020202020204"/>
    <w:charset w:val="EE"/>
    <w:family w:val="swiss"/>
    <w:pitch w:val="variable"/>
    <w:sig w:usb0="00000687" w:usb1="00000000" w:usb2="00000000" w:usb3="00000000" w:csb0="0000009F" w:csb1="00000000"/>
  </w:font>
  <w:font w:name="bitstream vera sans">
    <w:altName w:val="Cambria"/>
    <w:charset w:val="01"/>
    <w:family w:val="roman"/>
    <w:pitch w:val="variable"/>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01"/>
    <w:family w:val="roman"/>
    <w:pitch w:val="variable"/>
  </w:font>
  <w:font w:name="Georgia">
    <w:panose1 w:val="02040502050405020303"/>
    <w:charset w:val="EE"/>
    <w:family w:val="roman"/>
    <w:pitch w:val="variable"/>
    <w:sig w:usb0="00000287" w:usb1="00000000" w:usb2="00000000" w:usb3="00000000" w:csb0="0000009F" w:csb1="00000000"/>
  </w:font>
  <w:font w:name="Liberation Mono">
    <w:altName w:val="Courier New"/>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19C7" w14:textId="77777777" w:rsidR="005C00E2" w:rsidRDefault="002E7E79">
    <w:pPr>
      <w:pBdr>
        <w:top w:val="single" w:sz="4" w:space="1" w:color="000000"/>
      </w:pBdr>
      <w:rPr>
        <w:rFonts w:asciiTheme="minorHAnsi" w:hAnsiTheme="minorHAnsi" w:cstheme="minorHAnsi"/>
        <w:bCs/>
        <w:iCs/>
        <w:sz w:val="16"/>
        <w:szCs w:val="16"/>
      </w:rPr>
    </w:pPr>
    <w:r>
      <w:rPr>
        <w:rFonts w:asciiTheme="minorHAnsi" w:hAnsiTheme="minorHAnsi" w:cstheme="minorHAnsi"/>
        <w:bCs/>
        <w:iCs/>
        <w:sz w:val="16"/>
        <w:szCs w:val="16"/>
      </w:rPr>
      <w:t>Příloha č. 1 Zadávací dokumentace</w:t>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Arial" w:hAnsi="Arial" w:cs="Arial"/>
        <w:bCs/>
        <w:iCs/>
        <w:sz w:val="16"/>
        <w:szCs w:val="16"/>
      </w:rPr>
      <w:fldChar w:fldCharType="begin"/>
    </w:r>
    <w:r>
      <w:rPr>
        <w:rFonts w:ascii="Arial" w:hAnsi="Arial" w:cs="Arial"/>
        <w:bCs/>
        <w:iCs/>
        <w:sz w:val="16"/>
        <w:szCs w:val="16"/>
      </w:rPr>
      <w:instrText xml:space="preserve"> PAGE </w:instrText>
    </w:r>
    <w:r>
      <w:rPr>
        <w:rFonts w:ascii="Arial" w:hAnsi="Arial" w:cs="Arial"/>
        <w:bCs/>
        <w:iCs/>
        <w:sz w:val="16"/>
        <w:szCs w:val="16"/>
      </w:rPr>
      <w:fldChar w:fldCharType="separate"/>
    </w:r>
    <w:r>
      <w:rPr>
        <w:rFonts w:ascii="Arial" w:hAnsi="Arial" w:cs="Arial"/>
        <w:bCs/>
        <w:iCs/>
        <w:sz w:val="16"/>
        <w:szCs w:val="16"/>
      </w:rPr>
      <w:t>2</w:t>
    </w:r>
    <w:r>
      <w:rPr>
        <w:rFonts w:ascii="Arial" w:hAnsi="Arial" w:cs="Arial"/>
        <w:bCs/>
        <w:iCs/>
        <w:sz w:val="16"/>
        <w:szCs w:val="16"/>
      </w:rPr>
      <w:fldChar w:fldCharType="end"/>
    </w:r>
    <w:r>
      <w:rPr>
        <w:rFonts w:asciiTheme="minorHAnsi" w:hAnsiTheme="minorHAnsi" w:cstheme="minorHAnsi"/>
        <w:bCs/>
        <w:iCs/>
        <w:sz w:val="16"/>
        <w:szCs w:val="16"/>
      </w:rPr>
      <w:t>/</w:t>
    </w:r>
    <w:r>
      <w:rPr>
        <w:rFonts w:ascii="Arial" w:hAnsi="Arial" w:cs="Arial"/>
        <w:bCs/>
        <w:iCs/>
        <w:sz w:val="16"/>
        <w:szCs w:val="16"/>
      </w:rPr>
      <w:fldChar w:fldCharType="begin"/>
    </w:r>
    <w:r>
      <w:rPr>
        <w:rFonts w:ascii="Arial" w:hAnsi="Arial" w:cs="Arial"/>
        <w:bCs/>
        <w:iCs/>
        <w:sz w:val="16"/>
        <w:szCs w:val="16"/>
      </w:rPr>
      <w:instrText xml:space="preserve"> NUMPAGES </w:instrText>
    </w:r>
    <w:r>
      <w:rPr>
        <w:rFonts w:ascii="Arial" w:hAnsi="Arial" w:cs="Arial"/>
        <w:bCs/>
        <w:iCs/>
        <w:sz w:val="16"/>
        <w:szCs w:val="16"/>
      </w:rPr>
      <w:fldChar w:fldCharType="separate"/>
    </w:r>
    <w:r>
      <w:rPr>
        <w:rFonts w:ascii="Arial" w:hAnsi="Arial" w:cs="Arial"/>
        <w:bCs/>
        <w:iCs/>
        <w:sz w:val="16"/>
        <w:szCs w:val="16"/>
      </w:rPr>
      <w:t>3</w:t>
    </w:r>
    <w:r>
      <w:rPr>
        <w:rFonts w:ascii="Arial" w:hAnsi="Arial" w:cs="Arial"/>
        <w:bCs/>
        <w:iCs/>
        <w:sz w:val="16"/>
        <w:szCs w:val="16"/>
      </w:rPr>
      <w:fldChar w:fldCharType="end"/>
    </w:r>
  </w:p>
  <w:p w14:paraId="6B229FDD" w14:textId="64CE9FD3" w:rsidR="005C00E2" w:rsidRDefault="002E7E79">
    <w:pPr>
      <w:rPr>
        <w:rFonts w:asciiTheme="minorHAnsi" w:hAnsiTheme="minorHAnsi" w:cstheme="minorHAnsi"/>
        <w:sz w:val="16"/>
        <w:szCs w:val="16"/>
      </w:rPr>
    </w:pPr>
    <w:r>
      <w:rPr>
        <w:rFonts w:asciiTheme="minorHAnsi" w:hAnsiTheme="minorHAnsi" w:cstheme="minorHAnsi"/>
        <w:bCs/>
        <w:iCs/>
        <w:sz w:val="16"/>
        <w:szCs w:val="16"/>
      </w:rPr>
      <w:t xml:space="preserve">CESNET – </w:t>
    </w:r>
    <w:r w:rsidR="009F3BF9">
      <w:rPr>
        <w:rFonts w:asciiTheme="minorHAnsi" w:hAnsiTheme="minorHAnsi" w:cstheme="minorHAnsi"/>
        <w:sz w:val="16"/>
        <w:szCs w:val="16"/>
      </w:rPr>
      <w:t>Posílení</w:t>
    </w:r>
    <w:r>
      <w:rPr>
        <w:rFonts w:asciiTheme="minorHAnsi" w:hAnsiTheme="minorHAnsi" w:cstheme="minorHAnsi"/>
        <w:sz w:val="16"/>
        <w:szCs w:val="16"/>
      </w:rPr>
      <w:t xml:space="preserve"> páteřích </w:t>
    </w:r>
    <w:proofErr w:type="spellStart"/>
    <w:r w:rsidR="009F3BF9">
      <w:rPr>
        <w:rFonts w:asciiTheme="minorHAnsi" w:hAnsiTheme="minorHAnsi" w:cstheme="minorHAnsi"/>
        <w:sz w:val="16"/>
        <w:szCs w:val="16"/>
      </w:rPr>
      <w:t>pro</w:t>
    </w:r>
    <w:r>
      <w:rPr>
        <w:rFonts w:asciiTheme="minorHAnsi" w:hAnsiTheme="minorHAnsi" w:cstheme="minorHAnsi"/>
        <w:sz w:val="16"/>
        <w:szCs w:val="16"/>
      </w:rPr>
      <w:t>pojů</w:t>
    </w:r>
    <w:proofErr w:type="spellEnd"/>
    <w:r>
      <w:rPr>
        <w:rFonts w:asciiTheme="minorHAnsi" w:hAnsiTheme="minorHAnsi" w:cstheme="minorHAnsi"/>
        <w:sz w:val="16"/>
        <w:szCs w:val="16"/>
      </w:rPr>
      <w:t xml:space="preserve"> sítě CESNET3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219E" w14:textId="77777777" w:rsidR="005C00E2" w:rsidRDefault="002E7E79">
    <w:pPr>
      <w:pBdr>
        <w:top w:val="single" w:sz="4" w:space="1" w:color="000000"/>
      </w:pBdr>
      <w:rPr>
        <w:rFonts w:asciiTheme="minorHAnsi" w:hAnsiTheme="minorHAnsi" w:cstheme="minorHAnsi"/>
        <w:bCs/>
        <w:iCs/>
        <w:sz w:val="16"/>
        <w:szCs w:val="16"/>
      </w:rPr>
    </w:pPr>
    <w:r>
      <w:rPr>
        <w:rFonts w:asciiTheme="minorHAnsi" w:hAnsiTheme="minorHAnsi" w:cstheme="minorHAnsi"/>
        <w:bCs/>
        <w:iCs/>
        <w:sz w:val="16"/>
        <w:szCs w:val="16"/>
      </w:rPr>
      <w:t>Příloha č. 1 Zadávací dokumentace</w:t>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Arial" w:hAnsi="Arial" w:cs="Arial"/>
        <w:bCs/>
        <w:iCs/>
        <w:sz w:val="16"/>
        <w:szCs w:val="16"/>
      </w:rPr>
      <w:fldChar w:fldCharType="begin"/>
    </w:r>
    <w:r>
      <w:rPr>
        <w:rFonts w:ascii="Arial" w:hAnsi="Arial" w:cs="Arial"/>
        <w:bCs/>
        <w:iCs/>
        <w:sz w:val="16"/>
        <w:szCs w:val="16"/>
      </w:rPr>
      <w:instrText xml:space="preserve"> PAGE </w:instrText>
    </w:r>
    <w:r>
      <w:rPr>
        <w:rFonts w:ascii="Arial" w:hAnsi="Arial" w:cs="Arial"/>
        <w:bCs/>
        <w:iCs/>
        <w:sz w:val="16"/>
        <w:szCs w:val="16"/>
      </w:rPr>
      <w:fldChar w:fldCharType="separate"/>
    </w:r>
    <w:r>
      <w:rPr>
        <w:rFonts w:ascii="Arial" w:hAnsi="Arial" w:cs="Arial"/>
        <w:bCs/>
        <w:iCs/>
        <w:sz w:val="16"/>
        <w:szCs w:val="16"/>
      </w:rPr>
      <w:t>2</w:t>
    </w:r>
    <w:r>
      <w:rPr>
        <w:rFonts w:ascii="Arial" w:hAnsi="Arial" w:cs="Arial"/>
        <w:bCs/>
        <w:iCs/>
        <w:sz w:val="16"/>
        <w:szCs w:val="16"/>
      </w:rPr>
      <w:fldChar w:fldCharType="end"/>
    </w:r>
    <w:r>
      <w:rPr>
        <w:rFonts w:asciiTheme="minorHAnsi" w:hAnsiTheme="minorHAnsi" w:cstheme="minorHAnsi"/>
        <w:bCs/>
        <w:iCs/>
        <w:sz w:val="16"/>
        <w:szCs w:val="16"/>
      </w:rPr>
      <w:t>/</w:t>
    </w:r>
    <w:r>
      <w:rPr>
        <w:rFonts w:ascii="Arial" w:hAnsi="Arial" w:cs="Arial"/>
        <w:bCs/>
        <w:iCs/>
        <w:sz w:val="16"/>
        <w:szCs w:val="16"/>
      </w:rPr>
      <w:fldChar w:fldCharType="begin"/>
    </w:r>
    <w:r>
      <w:rPr>
        <w:rFonts w:ascii="Arial" w:hAnsi="Arial" w:cs="Arial"/>
        <w:bCs/>
        <w:iCs/>
        <w:sz w:val="16"/>
        <w:szCs w:val="16"/>
      </w:rPr>
      <w:instrText xml:space="preserve"> NUMPAGES </w:instrText>
    </w:r>
    <w:r>
      <w:rPr>
        <w:rFonts w:ascii="Arial" w:hAnsi="Arial" w:cs="Arial"/>
        <w:bCs/>
        <w:iCs/>
        <w:sz w:val="16"/>
        <w:szCs w:val="16"/>
      </w:rPr>
      <w:fldChar w:fldCharType="separate"/>
    </w:r>
    <w:r>
      <w:rPr>
        <w:rFonts w:ascii="Arial" w:hAnsi="Arial" w:cs="Arial"/>
        <w:bCs/>
        <w:iCs/>
        <w:sz w:val="16"/>
        <w:szCs w:val="16"/>
      </w:rPr>
      <w:t>3</w:t>
    </w:r>
    <w:r>
      <w:rPr>
        <w:rFonts w:ascii="Arial" w:hAnsi="Arial" w:cs="Arial"/>
        <w:bCs/>
        <w:iCs/>
        <w:sz w:val="16"/>
        <w:szCs w:val="16"/>
      </w:rPr>
      <w:fldChar w:fldCharType="end"/>
    </w:r>
  </w:p>
  <w:p w14:paraId="681DAF05" w14:textId="77777777" w:rsidR="005C00E2" w:rsidRDefault="002E7E79">
    <w:pPr>
      <w:rPr>
        <w:rFonts w:asciiTheme="minorHAnsi" w:hAnsiTheme="minorHAnsi" w:cstheme="minorHAnsi"/>
        <w:sz w:val="16"/>
        <w:szCs w:val="16"/>
      </w:rPr>
    </w:pPr>
    <w:r>
      <w:rPr>
        <w:rFonts w:asciiTheme="minorHAnsi" w:hAnsiTheme="minorHAnsi" w:cstheme="minorHAnsi"/>
        <w:bCs/>
        <w:iCs/>
        <w:sz w:val="16"/>
        <w:szCs w:val="16"/>
      </w:rPr>
      <w:t xml:space="preserve">CESNET – </w:t>
    </w:r>
    <w:r>
      <w:rPr>
        <w:rFonts w:asciiTheme="minorHAnsi" w:hAnsiTheme="minorHAnsi" w:cstheme="minorHAnsi"/>
        <w:sz w:val="16"/>
        <w:szCs w:val="16"/>
      </w:rPr>
      <w:t>dodávka transceiverů pro rozšíření kapacity páteřích spojů sítě CESNET3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D99B6" w14:textId="77777777" w:rsidR="00F40CEE" w:rsidRDefault="00F40CEE">
      <w:r>
        <w:separator/>
      </w:r>
    </w:p>
  </w:footnote>
  <w:footnote w:type="continuationSeparator" w:id="0">
    <w:p w14:paraId="75AD140B" w14:textId="77777777" w:rsidR="00F40CEE" w:rsidRDefault="00F4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0542" w14:textId="77777777" w:rsidR="005C00E2" w:rsidRDefault="002E7E79">
    <w:pPr>
      <w:pStyle w:val="Zhlav"/>
      <w:rPr>
        <w:i/>
        <w:sz w:val="14"/>
        <w:szCs w:val="18"/>
      </w:rPr>
    </w:pPr>
    <w:r>
      <w:rPr>
        <w:i/>
        <w:noProof/>
        <w:sz w:val="14"/>
        <w:szCs w:val="18"/>
      </w:rPr>
      <w:drawing>
        <wp:anchor distT="0" distB="0" distL="0" distR="0" simplePos="0" relativeHeight="251657216" behindDoc="1" locked="0" layoutInCell="1" allowOverlap="1" wp14:anchorId="238E5C93" wp14:editId="27822F32">
          <wp:simplePos x="0" y="0"/>
          <wp:positionH relativeFrom="column">
            <wp:align>left</wp:align>
          </wp:positionH>
          <wp:positionV relativeFrom="page">
            <wp:posOffset>71755</wp:posOffset>
          </wp:positionV>
          <wp:extent cx="1619250" cy="8851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rcRect l="-19" t="-34" r="-19" b="-34"/>
                  <a:stretch>
                    <a:fillRect/>
                  </a:stretch>
                </pic:blipFill>
                <pic:spPr bwMode="auto">
                  <a:xfrm>
                    <a:off x="0" y="0"/>
                    <a:ext cx="1619250" cy="8851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A31E" w14:textId="77777777" w:rsidR="005C00E2" w:rsidRDefault="002E7E79">
    <w:pPr>
      <w:pStyle w:val="Zhlav"/>
      <w:rPr>
        <w:i/>
        <w:sz w:val="14"/>
        <w:szCs w:val="18"/>
      </w:rPr>
    </w:pPr>
    <w:r>
      <w:rPr>
        <w:i/>
        <w:noProof/>
        <w:sz w:val="14"/>
        <w:szCs w:val="18"/>
      </w:rPr>
      <w:drawing>
        <wp:anchor distT="0" distB="0" distL="0" distR="0" simplePos="0" relativeHeight="251658240" behindDoc="1" locked="0" layoutInCell="1" allowOverlap="1" wp14:anchorId="4859690E" wp14:editId="29201A66">
          <wp:simplePos x="0" y="0"/>
          <wp:positionH relativeFrom="column">
            <wp:align>left</wp:align>
          </wp:positionH>
          <wp:positionV relativeFrom="page">
            <wp:posOffset>71755</wp:posOffset>
          </wp:positionV>
          <wp:extent cx="1619250" cy="88519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srcRect l="-19" t="-34" r="-19" b="-34"/>
                  <a:stretch>
                    <a:fillRect/>
                  </a:stretch>
                </pic:blipFill>
                <pic:spPr bwMode="auto">
                  <a:xfrm>
                    <a:off x="0" y="0"/>
                    <a:ext cx="161925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45C"/>
    <w:multiLevelType w:val="multilevel"/>
    <w:tmpl w:val="61E8578E"/>
    <w:lvl w:ilvl="0">
      <w:start w:val="1"/>
      <w:numFmt w:val="lowerLetter"/>
      <w:pStyle w:val="bulletsLevel1"/>
      <w:isLgl/>
      <w:lvlText w:val="%1)"/>
      <w:lvlJc w:val="left"/>
      <w:pPr>
        <w:tabs>
          <w:tab w:val="num" w:pos="720"/>
        </w:tabs>
        <w:ind w:left="720" w:hanging="360"/>
      </w:pPr>
    </w:lvl>
    <w:lvl w:ilvl="1">
      <w:start w:val="1"/>
      <w:numFmt w:val="lowerLetter"/>
      <w:isLgl/>
      <w:lvlText w:val="%2."/>
      <w:lvlJc w:val="left"/>
      <w:pPr>
        <w:tabs>
          <w:tab w:val="num" w:pos="1440"/>
        </w:tabs>
        <w:ind w:left="1440" w:hanging="360"/>
      </w:pPr>
    </w:lvl>
    <w:lvl w:ilvl="2">
      <w:start w:val="1"/>
      <w:numFmt w:val="lowerRoman"/>
      <w:isLgl/>
      <w:lvlText w:val="%3."/>
      <w:lvlJc w:val="left"/>
      <w:pPr>
        <w:tabs>
          <w:tab w:val="num" w:pos="2160"/>
        </w:tabs>
        <w:ind w:left="2160" w:hanging="180"/>
      </w:pPr>
    </w:lvl>
    <w:lvl w:ilvl="3">
      <w:start w:val="1"/>
      <w:numFmt w:val="decimal"/>
      <w:isLgl/>
      <w:lvlText w:val="%4."/>
      <w:lvlJc w:val="left"/>
      <w:pPr>
        <w:tabs>
          <w:tab w:val="num" w:pos="2880"/>
        </w:tabs>
        <w:ind w:left="2880" w:hanging="360"/>
      </w:pPr>
    </w:lvl>
    <w:lvl w:ilvl="4">
      <w:start w:val="1"/>
      <w:numFmt w:val="lowerLetter"/>
      <w:isLgl/>
      <w:lvlText w:val="%5."/>
      <w:lvlJc w:val="left"/>
      <w:pPr>
        <w:tabs>
          <w:tab w:val="num" w:pos="3600"/>
        </w:tabs>
        <w:ind w:left="3600" w:hanging="360"/>
      </w:pPr>
    </w:lvl>
    <w:lvl w:ilvl="5">
      <w:start w:val="1"/>
      <w:numFmt w:val="lowerRoman"/>
      <w:isLgl/>
      <w:lvlText w:val="%6."/>
      <w:lvlJc w:val="left"/>
      <w:pPr>
        <w:tabs>
          <w:tab w:val="num" w:pos="4320"/>
        </w:tabs>
        <w:ind w:left="4320" w:hanging="180"/>
      </w:pPr>
    </w:lvl>
    <w:lvl w:ilvl="6">
      <w:start w:val="1"/>
      <w:numFmt w:val="decimal"/>
      <w:isLgl/>
      <w:lvlText w:val="%7."/>
      <w:lvlJc w:val="left"/>
      <w:pPr>
        <w:tabs>
          <w:tab w:val="num" w:pos="5040"/>
        </w:tabs>
        <w:ind w:left="5040" w:hanging="360"/>
      </w:pPr>
    </w:lvl>
    <w:lvl w:ilvl="7">
      <w:start w:val="1"/>
      <w:numFmt w:val="lowerLetter"/>
      <w:isLgl/>
      <w:lvlText w:val="%8."/>
      <w:lvlJc w:val="left"/>
      <w:pPr>
        <w:tabs>
          <w:tab w:val="num" w:pos="5760"/>
        </w:tabs>
        <w:ind w:left="5760" w:hanging="360"/>
      </w:pPr>
    </w:lvl>
    <w:lvl w:ilvl="8">
      <w:start w:val="1"/>
      <w:numFmt w:val="lowerRoman"/>
      <w:isLgl/>
      <w:lvlText w:val="%9."/>
      <w:lvlJc w:val="left"/>
      <w:pPr>
        <w:tabs>
          <w:tab w:val="num" w:pos="6480"/>
        </w:tabs>
        <w:ind w:left="6480" w:hanging="180"/>
      </w:pPr>
    </w:lvl>
  </w:abstractNum>
  <w:abstractNum w:abstractNumId="1" w15:restartNumberingAfterBreak="0">
    <w:nsid w:val="0A8F4F00"/>
    <w:multiLevelType w:val="multilevel"/>
    <w:tmpl w:val="F57C6210"/>
    <w:lvl w:ilvl="0">
      <w:start w:val="1"/>
      <w:numFmt w:val="bullet"/>
      <w:lvlText w:val=""/>
      <w:lvlJc w:val="left"/>
      <w:pPr>
        <w:tabs>
          <w:tab w:val="num" w:pos="0"/>
        </w:tabs>
        <w:ind w:left="360" w:hanging="360"/>
      </w:pPr>
      <w:rPr>
        <w:rFonts w:ascii="Symbol" w:hAnsi="Symbol" w:cs="Symbol" w:hint="default"/>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22166F1D"/>
    <w:multiLevelType w:val="multilevel"/>
    <w:tmpl w:val="16CA9680"/>
    <w:lvl w:ilvl="0">
      <w:start w:val="1"/>
      <w:numFmt w:val="decimal"/>
      <w:pStyle w:val="zadavacka"/>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3" w15:restartNumberingAfterBreak="0">
    <w:nsid w:val="3F753081"/>
    <w:multiLevelType w:val="multilevel"/>
    <w:tmpl w:val="EC007118"/>
    <w:lvl w:ilvl="0">
      <w:start w:val="1"/>
      <w:numFmt w:val="bullet"/>
      <w:lvlText w:val="·"/>
      <w:lvlJc w:val="left"/>
      <w:pPr>
        <w:tabs>
          <w:tab w:val="num" w:pos="0"/>
        </w:tabs>
        <w:ind w:left="176" w:hanging="176"/>
      </w:pPr>
      <w:rPr>
        <w:rFonts w:ascii="Symbol" w:hAnsi="Symbol" w:cs="Symbol" w:hint="default"/>
        <w:b w:val="0"/>
        <w:bCs w:val="0"/>
        <w:i w:val="0"/>
        <w:iCs w:val="0"/>
        <w:caps w:val="0"/>
        <w:smallCaps w:val="0"/>
        <w:strike w:val="0"/>
        <w:dstrike w:val="0"/>
        <w:spacing w:val="0"/>
        <w:position w:val="0"/>
        <w:sz w:val="20"/>
        <w:vertAlign w:val="baseline"/>
      </w:rPr>
    </w:lvl>
    <w:lvl w:ilvl="1">
      <w:start w:val="1"/>
      <w:numFmt w:val="bullet"/>
      <w:lvlText w:val="o"/>
      <w:lvlJc w:val="left"/>
      <w:pPr>
        <w:tabs>
          <w:tab w:val="num" w:pos="0"/>
        </w:tabs>
        <w:ind w:left="89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2">
      <w:start w:val="1"/>
      <w:numFmt w:val="bullet"/>
      <w:lvlText w:val="▪"/>
      <w:lvlJc w:val="left"/>
      <w:pPr>
        <w:tabs>
          <w:tab w:val="num" w:pos="0"/>
        </w:tabs>
        <w:ind w:left="161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3">
      <w:start w:val="1"/>
      <w:numFmt w:val="bullet"/>
      <w:lvlText w:val="·"/>
      <w:lvlJc w:val="left"/>
      <w:pPr>
        <w:tabs>
          <w:tab w:val="num" w:pos="0"/>
        </w:tabs>
        <w:ind w:left="2336" w:hanging="176"/>
      </w:pPr>
      <w:rPr>
        <w:rFonts w:ascii="Symbol" w:hAnsi="Symbol" w:cs="Symbol" w:hint="default"/>
        <w:b w:val="0"/>
        <w:bCs w:val="0"/>
        <w:i w:val="0"/>
        <w:iCs w:val="0"/>
        <w:caps w:val="0"/>
        <w:smallCaps w:val="0"/>
        <w:strike w:val="0"/>
        <w:dstrike w:val="0"/>
        <w:spacing w:val="0"/>
        <w:position w:val="0"/>
        <w:sz w:val="20"/>
        <w:vertAlign w:val="baseline"/>
      </w:rPr>
    </w:lvl>
    <w:lvl w:ilvl="4">
      <w:start w:val="1"/>
      <w:numFmt w:val="bullet"/>
      <w:lvlText w:val="o"/>
      <w:lvlJc w:val="left"/>
      <w:pPr>
        <w:tabs>
          <w:tab w:val="num" w:pos="0"/>
        </w:tabs>
        <w:ind w:left="305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5">
      <w:start w:val="1"/>
      <w:numFmt w:val="bullet"/>
      <w:lvlText w:val="▪"/>
      <w:lvlJc w:val="left"/>
      <w:pPr>
        <w:tabs>
          <w:tab w:val="num" w:pos="0"/>
        </w:tabs>
        <w:ind w:left="377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6">
      <w:start w:val="1"/>
      <w:numFmt w:val="bullet"/>
      <w:lvlText w:val="·"/>
      <w:lvlJc w:val="left"/>
      <w:pPr>
        <w:tabs>
          <w:tab w:val="num" w:pos="0"/>
        </w:tabs>
        <w:ind w:left="4496" w:hanging="176"/>
      </w:pPr>
      <w:rPr>
        <w:rFonts w:ascii="Symbol" w:hAnsi="Symbol" w:cs="Symbol" w:hint="default"/>
        <w:b w:val="0"/>
        <w:bCs w:val="0"/>
        <w:i w:val="0"/>
        <w:iCs w:val="0"/>
        <w:caps w:val="0"/>
        <w:smallCaps w:val="0"/>
        <w:strike w:val="0"/>
        <w:dstrike w:val="0"/>
        <w:spacing w:val="0"/>
        <w:position w:val="0"/>
        <w:sz w:val="20"/>
        <w:vertAlign w:val="baseline"/>
      </w:rPr>
    </w:lvl>
    <w:lvl w:ilvl="7">
      <w:start w:val="1"/>
      <w:numFmt w:val="bullet"/>
      <w:lvlText w:val="o"/>
      <w:lvlJc w:val="left"/>
      <w:pPr>
        <w:tabs>
          <w:tab w:val="num" w:pos="0"/>
        </w:tabs>
        <w:ind w:left="521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8">
      <w:start w:val="1"/>
      <w:numFmt w:val="bullet"/>
      <w:lvlText w:val="▪"/>
      <w:lvlJc w:val="left"/>
      <w:pPr>
        <w:tabs>
          <w:tab w:val="num" w:pos="0"/>
        </w:tabs>
        <w:ind w:left="593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abstractNum>
  <w:abstractNum w:abstractNumId="4" w15:restartNumberingAfterBreak="0">
    <w:nsid w:val="492B2FF7"/>
    <w:multiLevelType w:val="multilevel"/>
    <w:tmpl w:val="95905662"/>
    <w:lvl w:ilvl="0">
      <w:start w:val="1"/>
      <w:numFmt w:val="decimal"/>
      <w:isLgl/>
      <w:suff w:val="nothing"/>
      <w:lvlText w:val=""/>
      <w:lvlJc w:val="left"/>
      <w:pPr>
        <w:tabs>
          <w:tab w:val="num" w:pos="0"/>
        </w:tabs>
        <w:ind w:left="0" w:firstLine="0"/>
      </w:pPr>
    </w:lvl>
    <w:lvl w:ilvl="1">
      <w:start w:val="1"/>
      <w:numFmt w:val="decimal"/>
      <w:pStyle w:val="Nadpis2"/>
      <w:isLgl/>
      <w:lvlText w:val="%1.%2"/>
      <w:lvlJc w:val="left"/>
      <w:pPr>
        <w:tabs>
          <w:tab w:val="num" w:pos="0"/>
        </w:tabs>
        <w:ind w:left="576" w:hanging="576"/>
      </w:pPr>
    </w:lvl>
    <w:lvl w:ilvl="2">
      <w:start w:val="1"/>
      <w:numFmt w:val="decimal"/>
      <w:pStyle w:val="Nadpis3"/>
      <w:isLgl/>
      <w:lvlText w:val="%1.%2.%3"/>
      <w:lvlJc w:val="left"/>
      <w:pPr>
        <w:tabs>
          <w:tab w:val="num" w:pos="0"/>
        </w:tabs>
        <w:ind w:left="720" w:hanging="720"/>
      </w:pPr>
    </w:lvl>
    <w:lvl w:ilvl="3">
      <w:start w:val="1"/>
      <w:numFmt w:val="decimal"/>
      <w:pStyle w:val="Nadpis4"/>
      <w:isLgl/>
      <w:lvlText w:val="%1.%2.%3.%4"/>
      <w:lvlJc w:val="left"/>
      <w:pPr>
        <w:tabs>
          <w:tab w:val="num" w:pos="0"/>
        </w:tabs>
        <w:ind w:left="864" w:hanging="864"/>
      </w:pPr>
    </w:lvl>
    <w:lvl w:ilvl="4">
      <w:start w:val="1"/>
      <w:numFmt w:val="decimal"/>
      <w:pStyle w:val="Nadpis5"/>
      <w:isLgl/>
      <w:lvlText w:val="%1.%2.%3.%4.%5"/>
      <w:lvlJc w:val="left"/>
      <w:pPr>
        <w:tabs>
          <w:tab w:val="num" w:pos="0"/>
        </w:tabs>
        <w:ind w:left="1008" w:hanging="1008"/>
      </w:pPr>
    </w:lvl>
    <w:lvl w:ilvl="5">
      <w:start w:val="1"/>
      <w:numFmt w:val="decimal"/>
      <w:pStyle w:val="Nadpis6"/>
      <w:isLgl/>
      <w:lvlText w:val="%1.%2.%3.%4.%5.%6"/>
      <w:lvlJc w:val="left"/>
      <w:pPr>
        <w:tabs>
          <w:tab w:val="num" w:pos="0"/>
        </w:tabs>
        <w:ind w:left="1152" w:hanging="1152"/>
      </w:pPr>
    </w:lvl>
    <w:lvl w:ilvl="6">
      <w:start w:val="1"/>
      <w:numFmt w:val="decimal"/>
      <w:pStyle w:val="Nadpis7"/>
      <w:isLgl/>
      <w:lvlText w:val="%1.%2.%3.%4.%5.%6.%7"/>
      <w:lvlJc w:val="left"/>
      <w:pPr>
        <w:tabs>
          <w:tab w:val="num" w:pos="0"/>
        </w:tabs>
        <w:ind w:left="1296" w:hanging="1296"/>
      </w:pPr>
    </w:lvl>
    <w:lvl w:ilvl="7">
      <w:start w:val="1"/>
      <w:numFmt w:val="decimal"/>
      <w:pStyle w:val="Nadpis8"/>
      <w:isLgl/>
      <w:lvlText w:val="%1.%2.%3.%4.%5.%6.%7.%8"/>
      <w:lvlJc w:val="left"/>
      <w:pPr>
        <w:tabs>
          <w:tab w:val="num" w:pos="0"/>
        </w:tabs>
        <w:ind w:left="1440" w:hanging="1440"/>
      </w:pPr>
    </w:lvl>
    <w:lvl w:ilvl="8">
      <w:start w:val="1"/>
      <w:numFmt w:val="decimal"/>
      <w:pStyle w:val="Nadpis9"/>
      <w:isLgl/>
      <w:lvlText w:val="%1.%2.%3.%4.%5.%6.%7.%8.%9"/>
      <w:lvlJc w:val="left"/>
      <w:pPr>
        <w:tabs>
          <w:tab w:val="num" w:pos="0"/>
        </w:tabs>
        <w:ind w:left="1584" w:hanging="1584"/>
      </w:pPr>
    </w:lvl>
  </w:abstractNum>
  <w:abstractNum w:abstractNumId="5" w15:restartNumberingAfterBreak="0">
    <w:nsid w:val="4B6D4CCD"/>
    <w:multiLevelType w:val="multilevel"/>
    <w:tmpl w:val="18E688D2"/>
    <w:lvl w:ilvl="0">
      <w:start w:val="1"/>
      <w:numFmt w:val="decimal"/>
      <w:pStyle w:val="BulletedList"/>
      <w:isLgl/>
      <w:lvlText w:val="%1)"/>
      <w:lvlJc w:val="left"/>
      <w:pPr>
        <w:tabs>
          <w:tab w:val="num" w:pos="0"/>
        </w:tabs>
        <w:ind w:left="360" w:hanging="360"/>
      </w:pPr>
    </w:lvl>
    <w:lvl w:ilvl="1">
      <w:start w:val="1"/>
      <w:numFmt w:val="lowerLetter"/>
      <w:isLgl/>
      <w:lvlText w:val="%2)"/>
      <w:lvlJc w:val="left"/>
      <w:pPr>
        <w:tabs>
          <w:tab w:val="num" w:pos="0"/>
        </w:tabs>
        <w:ind w:left="720" w:hanging="360"/>
      </w:pPr>
      <w:rPr>
        <w:i w:val="0"/>
      </w:rPr>
    </w:lvl>
    <w:lvl w:ilvl="2">
      <w:start w:val="1"/>
      <w:numFmt w:val="lowerRoman"/>
      <w:isLgl/>
      <w:lvlText w:val="%3)"/>
      <w:lvlJc w:val="left"/>
      <w:pPr>
        <w:tabs>
          <w:tab w:val="num" w:pos="0"/>
        </w:tabs>
        <w:ind w:left="1080" w:hanging="360"/>
      </w:pPr>
    </w:lvl>
    <w:lvl w:ilvl="3">
      <w:start w:val="1"/>
      <w:numFmt w:val="decimal"/>
      <w:isLgl/>
      <w:lvlText w:val="(%4)"/>
      <w:lvlJc w:val="left"/>
      <w:pPr>
        <w:tabs>
          <w:tab w:val="num" w:pos="0"/>
        </w:tabs>
        <w:ind w:left="1440" w:hanging="360"/>
      </w:pPr>
    </w:lvl>
    <w:lvl w:ilvl="4">
      <w:start w:val="1"/>
      <w:numFmt w:val="lowerLetter"/>
      <w:isLgl/>
      <w:lvlText w:val="(%5)"/>
      <w:lvlJc w:val="left"/>
      <w:pPr>
        <w:tabs>
          <w:tab w:val="num" w:pos="0"/>
        </w:tabs>
        <w:ind w:left="1800" w:hanging="360"/>
      </w:pPr>
    </w:lvl>
    <w:lvl w:ilvl="5">
      <w:start w:val="1"/>
      <w:numFmt w:val="lowerRoman"/>
      <w:isLgl/>
      <w:lvlText w:val="(%6)"/>
      <w:lvlJc w:val="left"/>
      <w:pPr>
        <w:tabs>
          <w:tab w:val="num" w:pos="0"/>
        </w:tabs>
        <w:ind w:left="2160" w:hanging="360"/>
      </w:pPr>
    </w:lvl>
    <w:lvl w:ilvl="6">
      <w:start w:val="1"/>
      <w:numFmt w:val="decimal"/>
      <w:isLgl/>
      <w:lvlText w:val="%7."/>
      <w:lvlJc w:val="left"/>
      <w:pPr>
        <w:tabs>
          <w:tab w:val="num" w:pos="0"/>
        </w:tabs>
        <w:ind w:left="2520" w:hanging="360"/>
      </w:pPr>
    </w:lvl>
    <w:lvl w:ilvl="7">
      <w:start w:val="1"/>
      <w:numFmt w:val="lowerLetter"/>
      <w:isLgl/>
      <w:lvlText w:val="%8."/>
      <w:lvlJc w:val="left"/>
      <w:pPr>
        <w:tabs>
          <w:tab w:val="num" w:pos="0"/>
        </w:tabs>
        <w:ind w:left="2880" w:hanging="360"/>
      </w:pPr>
    </w:lvl>
    <w:lvl w:ilvl="8">
      <w:start w:val="1"/>
      <w:numFmt w:val="lowerRoman"/>
      <w:isLgl/>
      <w:lvlText w:val="%9."/>
      <w:lvlJc w:val="left"/>
      <w:pPr>
        <w:tabs>
          <w:tab w:val="num" w:pos="0"/>
        </w:tabs>
        <w:ind w:left="3240" w:hanging="36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E2"/>
    <w:rsid w:val="00023429"/>
    <w:rsid w:val="00040509"/>
    <w:rsid w:val="000A00E4"/>
    <w:rsid w:val="000F40C5"/>
    <w:rsid w:val="001627ED"/>
    <w:rsid w:val="002102FC"/>
    <w:rsid w:val="002250C8"/>
    <w:rsid w:val="00265755"/>
    <w:rsid w:val="002D7D7B"/>
    <w:rsid w:val="002E7E79"/>
    <w:rsid w:val="00396386"/>
    <w:rsid w:val="003D37ED"/>
    <w:rsid w:val="004140BF"/>
    <w:rsid w:val="004203ED"/>
    <w:rsid w:val="00445589"/>
    <w:rsid w:val="005110C7"/>
    <w:rsid w:val="00520D8C"/>
    <w:rsid w:val="005B632E"/>
    <w:rsid w:val="005C00E2"/>
    <w:rsid w:val="005F5C05"/>
    <w:rsid w:val="006357BE"/>
    <w:rsid w:val="0066043C"/>
    <w:rsid w:val="006F4373"/>
    <w:rsid w:val="00716B5D"/>
    <w:rsid w:val="007364C6"/>
    <w:rsid w:val="00787D3C"/>
    <w:rsid w:val="007C777C"/>
    <w:rsid w:val="00881C4F"/>
    <w:rsid w:val="008B3B6C"/>
    <w:rsid w:val="00932FF8"/>
    <w:rsid w:val="00961F57"/>
    <w:rsid w:val="009F2FCE"/>
    <w:rsid w:val="009F3BF9"/>
    <w:rsid w:val="00A84488"/>
    <w:rsid w:val="00A95B6D"/>
    <w:rsid w:val="00B366BD"/>
    <w:rsid w:val="00B6491B"/>
    <w:rsid w:val="00BB5288"/>
    <w:rsid w:val="00BD0195"/>
    <w:rsid w:val="00D166D9"/>
    <w:rsid w:val="00DE23AA"/>
    <w:rsid w:val="00EB6138"/>
    <w:rsid w:val="00F40CEE"/>
    <w:rsid w:val="00F8228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4B49"/>
  <w15:docId w15:val="{87B77F2C-1EC7-E440-B1FD-114FB424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roid Sans" w:hAnsi="Times New Roman" w:cs="Droid Sans"/>
        <w:lang w:val="cs-CZ"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qFormat/>
    <w:pPr>
      <w:outlineLvl w:val="0"/>
    </w:pPr>
    <w:rPr>
      <w:b/>
      <w:sz w:val="24"/>
      <w:szCs w:val="24"/>
      <w:u w:val="single"/>
    </w:rPr>
  </w:style>
  <w:style w:type="paragraph" w:styleId="Nadpis2">
    <w:name w:val="heading 2"/>
    <w:basedOn w:val="Normln"/>
    <w:qFormat/>
    <w:pPr>
      <w:keepNext/>
      <w:keepLines/>
      <w:numPr>
        <w:ilvl w:val="1"/>
        <w:numId w:val="1"/>
      </w:numPr>
      <w:spacing w:before="200"/>
      <w:outlineLvl w:val="1"/>
    </w:pPr>
    <w:rPr>
      <w:rFonts w:ascii="Cambria" w:hAnsi="Cambria"/>
      <w:b/>
      <w:bCs/>
      <w:color w:val="2DA2BF"/>
      <w:sz w:val="26"/>
      <w:szCs w:val="26"/>
      <w:lang w:val="en-US"/>
    </w:rPr>
  </w:style>
  <w:style w:type="paragraph" w:styleId="Nadpis3">
    <w:name w:val="heading 3"/>
    <w:basedOn w:val="Normln"/>
    <w:qFormat/>
    <w:pPr>
      <w:keepNext/>
      <w:keepLines/>
      <w:numPr>
        <w:ilvl w:val="2"/>
        <w:numId w:val="1"/>
      </w:numPr>
      <w:spacing w:before="200"/>
      <w:outlineLvl w:val="2"/>
    </w:pPr>
    <w:rPr>
      <w:rFonts w:ascii="Cambria" w:hAnsi="Cambria"/>
      <w:b/>
      <w:bCs/>
      <w:color w:val="2DA2BF"/>
      <w:lang w:val="en-US"/>
    </w:rPr>
  </w:style>
  <w:style w:type="paragraph" w:styleId="Nadpis4">
    <w:name w:val="heading 4"/>
    <w:basedOn w:val="Normln"/>
    <w:qFormat/>
    <w:pPr>
      <w:keepNext/>
      <w:keepLines/>
      <w:numPr>
        <w:ilvl w:val="3"/>
        <w:numId w:val="1"/>
      </w:numPr>
      <w:spacing w:before="200"/>
      <w:outlineLvl w:val="3"/>
    </w:pPr>
    <w:rPr>
      <w:rFonts w:ascii="Cambria" w:hAnsi="Cambria"/>
      <w:b/>
      <w:bCs/>
      <w:i/>
      <w:iCs/>
      <w:color w:val="2DA2BF"/>
      <w:lang w:val="en-US"/>
    </w:rPr>
  </w:style>
  <w:style w:type="paragraph" w:styleId="Nadpis5">
    <w:name w:val="heading 5"/>
    <w:basedOn w:val="Normln"/>
    <w:qFormat/>
    <w:pPr>
      <w:keepNext/>
      <w:keepLines/>
      <w:numPr>
        <w:ilvl w:val="4"/>
        <w:numId w:val="1"/>
      </w:numPr>
      <w:spacing w:before="200"/>
      <w:outlineLvl w:val="4"/>
    </w:pPr>
    <w:rPr>
      <w:rFonts w:ascii="Cambria" w:hAnsi="Cambria"/>
      <w:color w:val="16505E"/>
      <w:lang w:val="en-US"/>
    </w:rPr>
  </w:style>
  <w:style w:type="paragraph" w:styleId="Nadpis6">
    <w:name w:val="heading 6"/>
    <w:basedOn w:val="Normln"/>
    <w:qFormat/>
    <w:pPr>
      <w:keepNext/>
      <w:keepLines/>
      <w:numPr>
        <w:ilvl w:val="5"/>
        <w:numId w:val="1"/>
      </w:numPr>
      <w:spacing w:before="200"/>
      <w:outlineLvl w:val="5"/>
    </w:pPr>
    <w:rPr>
      <w:rFonts w:ascii="Cambria" w:hAnsi="Cambria"/>
      <w:i/>
      <w:iCs/>
      <w:color w:val="16505E"/>
      <w:lang w:val="en-US"/>
    </w:rPr>
  </w:style>
  <w:style w:type="paragraph" w:styleId="Nadpis7">
    <w:name w:val="heading 7"/>
    <w:basedOn w:val="Normln"/>
    <w:qFormat/>
    <w:pPr>
      <w:keepNext/>
      <w:keepLines/>
      <w:numPr>
        <w:ilvl w:val="6"/>
        <w:numId w:val="1"/>
      </w:numPr>
      <w:spacing w:before="200"/>
      <w:outlineLvl w:val="6"/>
    </w:pPr>
    <w:rPr>
      <w:rFonts w:ascii="Cambria" w:hAnsi="Cambria"/>
      <w:i/>
      <w:iCs/>
      <w:color w:val="404040"/>
      <w:lang w:val="en-US"/>
    </w:rPr>
  </w:style>
  <w:style w:type="paragraph" w:styleId="Nadpis8">
    <w:name w:val="heading 8"/>
    <w:basedOn w:val="Normln"/>
    <w:qFormat/>
    <w:pPr>
      <w:keepNext/>
      <w:keepLines/>
      <w:numPr>
        <w:ilvl w:val="7"/>
        <w:numId w:val="1"/>
      </w:numPr>
      <w:spacing w:before="200"/>
      <w:outlineLvl w:val="7"/>
    </w:pPr>
    <w:rPr>
      <w:rFonts w:ascii="Cambria" w:hAnsi="Cambria"/>
      <w:color w:val="2DA2BF"/>
      <w:lang w:val="en-US"/>
    </w:rPr>
  </w:style>
  <w:style w:type="paragraph" w:styleId="Nadpis9">
    <w:name w:val="heading 9"/>
    <w:basedOn w:val="Normln"/>
    <w:qFormat/>
    <w:pPr>
      <w:keepNext/>
      <w:keepLines/>
      <w:numPr>
        <w:ilvl w:val="8"/>
        <w:numId w:val="1"/>
      </w:numPr>
      <w:spacing w:before="200"/>
      <w:outlineLvl w:val="8"/>
    </w:pPr>
    <w:rPr>
      <w:rFonts w:ascii="Cambria" w:hAnsi="Cambria"/>
      <w:i/>
      <w:iCs/>
      <w:color w:val="40404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link w:val="Textpoznpodarou1"/>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rdnpsmoodstavce"/>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Nadpis1Char1">
    <w:name w:val="Nadpis 1 Char1"/>
    <w:uiPriority w:val="9"/>
    <w:qFormat/>
    <w:rPr>
      <w:rFonts w:ascii="Arial" w:eastAsia="Arial" w:hAnsi="Arial" w:cs="Arial"/>
      <w:sz w:val="40"/>
      <w:szCs w:val="40"/>
    </w:rPr>
  </w:style>
  <w:style w:type="character" w:customStyle="1" w:styleId="Nadpis2Char1">
    <w:name w:val="Nadpis 2 Char1"/>
    <w:uiPriority w:val="9"/>
    <w:qFormat/>
    <w:rPr>
      <w:rFonts w:ascii="Arial" w:eastAsia="Arial" w:hAnsi="Arial" w:cs="Arial"/>
      <w:sz w:val="34"/>
    </w:rPr>
  </w:style>
  <w:style w:type="character" w:customStyle="1" w:styleId="Nadpis3Char1">
    <w:name w:val="Nadpis 3 Char1"/>
    <w:uiPriority w:val="9"/>
    <w:qFormat/>
    <w:rPr>
      <w:rFonts w:ascii="Arial" w:eastAsia="Arial" w:hAnsi="Arial" w:cs="Arial"/>
      <w:sz w:val="30"/>
      <w:szCs w:val="30"/>
    </w:rPr>
  </w:style>
  <w:style w:type="character" w:customStyle="1" w:styleId="Nadpis4Char1">
    <w:name w:val="Nadpis 4 Char1"/>
    <w:uiPriority w:val="9"/>
    <w:qFormat/>
    <w:rPr>
      <w:rFonts w:ascii="Arial" w:eastAsia="Arial" w:hAnsi="Arial" w:cs="Arial"/>
      <w:b/>
      <w:bCs/>
      <w:sz w:val="26"/>
      <w:szCs w:val="26"/>
    </w:rPr>
  </w:style>
  <w:style w:type="character" w:customStyle="1" w:styleId="Nadpis5Char1">
    <w:name w:val="Nadpis 5 Char1"/>
    <w:uiPriority w:val="9"/>
    <w:qFormat/>
    <w:rPr>
      <w:rFonts w:ascii="Arial" w:eastAsia="Arial" w:hAnsi="Arial" w:cs="Arial"/>
      <w:b/>
      <w:bCs/>
      <w:sz w:val="24"/>
      <w:szCs w:val="24"/>
    </w:rPr>
  </w:style>
  <w:style w:type="character" w:customStyle="1" w:styleId="Nadpis6Char1">
    <w:name w:val="Nadpis 6 Char1"/>
    <w:uiPriority w:val="9"/>
    <w:qFormat/>
    <w:rPr>
      <w:rFonts w:ascii="Arial" w:eastAsia="Arial" w:hAnsi="Arial" w:cs="Arial"/>
      <w:b/>
      <w:bCs/>
      <w:sz w:val="22"/>
      <w:szCs w:val="22"/>
    </w:rPr>
  </w:style>
  <w:style w:type="character" w:customStyle="1" w:styleId="Nadpis7Char1">
    <w:name w:val="Nadpis 7 Char1"/>
    <w:uiPriority w:val="9"/>
    <w:qFormat/>
    <w:rPr>
      <w:rFonts w:ascii="Arial" w:eastAsia="Arial" w:hAnsi="Arial" w:cs="Arial"/>
      <w:b/>
      <w:bCs/>
      <w:i/>
      <w:iCs/>
      <w:sz w:val="22"/>
      <w:szCs w:val="22"/>
    </w:rPr>
  </w:style>
  <w:style w:type="character" w:customStyle="1" w:styleId="Nadpis8Char1">
    <w:name w:val="Nadpis 8 Char1"/>
    <w:uiPriority w:val="9"/>
    <w:qFormat/>
    <w:rPr>
      <w:rFonts w:ascii="Arial" w:eastAsia="Arial" w:hAnsi="Arial" w:cs="Arial"/>
      <w:i/>
      <w:iCs/>
      <w:sz w:val="22"/>
      <w:szCs w:val="22"/>
    </w:rPr>
  </w:style>
  <w:style w:type="character" w:customStyle="1" w:styleId="Nadpis9Char1">
    <w:name w:val="Nadpis 9 Char1"/>
    <w:uiPriority w:val="9"/>
    <w:qFormat/>
    <w:rPr>
      <w:rFonts w:ascii="Arial" w:eastAsia="Arial" w:hAnsi="Arial" w:cs="Arial"/>
      <w:i/>
      <w:iCs/>
      <w:sz w:val="21"/>
      <w:szCs w:val="21"/>
    </w:rPr>
  </w:style>
  <w:style w:type="character" w:customStyle="1" w:styleId="NzevChar1">
    <w:name w:val="Název Char1"/>
    <w:uiPriority w:val="10"/>
    <w:qFormat/>
    <w:rPr>
      <w:sz w:val="48"/>
      <w:szCs w:val="48"/>
    </w:rPr>
  </w:style>
  <w:style w:type="character" w:customStyle="1" w:styleId="PodtitulChar">
    <w:name w:val="Podtitul Char"/>
    <w:uiPriority w:val="11"/>
    <w:qFormat/>
    <w:rPr>
      <w:sz w:val="24"/>
      <w:szCs w:val="24"/>
    </w:rPr>
  </w:style>
  <w:style w:type="character" w:customStyle="1" w:styleId="CittChar1">
    <w:name w:val="Citát Char1"/>
    <w:uiPriority w:val="29"/>
    <w:qFormat/>
    <w:rPr>
      <w:i/>
    </w:rPr>
  </w:style>
  <w:style w:type="character" w:customStyle="1" w:styleId="VrazncittChar1">
    <w:name w:val="Výrazný citát Char1"/>
    <w:uiPriority w:val="30"/>
    <w:qFormat/>
    <w:rPr>
      <w:i/>
    </w:rPr>
  </w:style>
  <w:style w:type="character" w:customStyle="1" w:styleId="ZhlavChar1">
    <w:name w:val="Záhlaví Char1"/>
    <w:uiPriority w:val="99"/>
    <w:qFormat/>
  </w:style>
  <w:style w:type="character" w:customStyle="1" w:styleId="FooterChar">
    <w:name w:val="Footer Char"/>
    <w:uiPriority w:val="99"/>
    <w:qFormat/>
  </w:style>
  <w:style w:type="character" w:customStyle="1" w:styleId="ZpatChar1">
    <w:name w:val="Zápatí Char1"/>
    <w:uiPriority w:val="99"/>
    <w:qFormat/>
  </w:style>
  <w:style w:type="character" w:styleId="Hypertextovodkaz">
    <w:name w:val="Hyperlink"/>
    <w:rPr>
      <w:color w:val="0000FF"/>
      <w:u w:val="single"/>
    </w:rPr>
  </w:style>
  <w:style w:type="character" w:customStyle="1" w:styleId="TextpoznpodarouChar1">
    <w:name w:val="Text pozn. pod čarou Char1"/>
    <w:uiPriority w:val="99"/>
    <w:qFormat/>
    <w:rPr>
      <w:sz w:val="18"/>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styleId="Znakapoznpodarou">
    <w:name w:val="footnote reference"/>
    <w:rPr>
      <w:vertAlign w:val="superscript"/>
    </w:rPr>
  </w:style>
  <w:style w:type="character" w:customStyle="1" w:styleId="TextvysvtlivekChar">
    <w:name w:val="Text vysvětlivek Char"/>
    <w:uiPriority w:val="99"/>
    <w:qFormat/>
    <w:rPr>
      <w:sz w:val="20"/>
    </w:rPr>
  </w:style>
  <w:style w:type="character" w:customStyle="1" w:styleId="EndnoteCharacters">
    <w:name w:val="Endnote Characters"/>
    <w:qFormat/>
  </w:style>
  <w:style w:type="character" w:customStyle="1" w:styleId="EndnoteCharacters1">
    <w:name w:val="Endnote Characters1"/>
    <w:qFormat/>
    <w:rPr>
      <w:vertAlign w:val="superscript"/>
    </w:rPr>
  </w:style>
  <w:style w:type="character" w:styleId="Odkaznavysvtlivky">
    <w:name w:val="endnote reference"/>
    <w:rPr>
      <w:vertAlign w:val="superscript"/>
    </w:rPr>
  </w:style>
  <w:style w:type="character" w:customStyle="1" w:styleId="WW8Num1z0">
    <w:name w:val="WW8Num1z0"/>
    <w:qFormat/>
    <w:rPr>
      <w:b/>
      <w:sz w:val="24"/>
      <w:szCs w:val="24"/>
    </w:rPr>
  </w:style>
  <w:style w:type="character" w:customStyle="1" w:styleId="WW8Num1z1">
    <w:name w:val="WW8Num1z1"/>
    <w:qFormat/>
    <w:rPr>
      <w:rFonts w:ascii="Arial" w:hAnsi="Arial"/>
      <w:color w:val="000000"/>
    </w:rPr>
  </w:style>
  <w:style w:type="character" w:customStyle="1" w:styleId="WW8Num1z2">
    <w:name w:val="WW8Num1z2"/>
    <w:qFormat/>
    <w:rPr>
      <w:color w:val="000000"/>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rPr>
  </w:style>
  <w:style w:type="character" w:customStyle="1" w:styleId="WW8Num2z2">
    <w:name w:val="WW8Num2z2"/>
    <w:qFormat/>
    <w:rPr>
      <w:rFonts w:ascii="Wingdings" w:hAnsi="Wingdings"/>
    </w:rPr>
  </w:style>
  <w:style w:type="character" w:customStyle="1" w:styleId="WW8Num2z4">
    <w:name w:val="WW8Num2z4"/>
    <w:qFormat/>
    <w:rPr>
      <w:rFonts w:ascii="Courier New" w:hAnsi="Courier New"/>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rPr>
      <w:rFonts w:ascii="Times New Roman" w:hAnsi="Times New Roman"/>
    </w:rPr>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rPr>
  </w:style>
  <w:style w:type="character" w:customStyle="1" w:styleId="WW8Num14z0">
    <w:name w:val="WW8Num14z0"/>
    <w:qFormat/>
  </w:style>
  <w:style w:type="character" w:customStyle="1" w:styleId="WW8Num15z0">
    <w:name w:val="WW8Num15z0"/>
    <w:qFormat/>
    <w:rPr>
      <w:u w:val="none"/>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Symbol" w:hAnsi="Symbol"/>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9z0">
    <w:name w:val="WW8Num19z0"/>
    <w:qFormat/>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19z3">
    <w:name w:val="WW8Num19z3"/>
    <w:qFormat/>
    <w:rPr>
      <w:rFonts w:ascii="Symbol" w:hAnsi="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style>
  <w:style w:type="character" w:customStyle="1" w:styleId="WW8Num26z1">
    <w:name w:val="WW8Num26z1"/>
    <w:qFormat/>
    <w:rPr>
      <w:i w:val="0"/>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sz w:val="24"/>
      <w:szCs w:val="24"/>
    </w:rPr>
  </w:style>
  <w:style w:type="character" w:customStyle="1" w:styleId="WW8Num35z1">
    <w:name w:val="WW8Num35z1"/>
    <w:qFormat/>
    <w:rPr>
      <w:rFonts w:ascii="Symbol" w:hAnsi="Symbol"/>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7z0">
    <w:name w:val="WW8Num37z0"/>
    <w:qFormat/>
    <w:rPr>
      <w:rFonts w:ascii="Symbol" w:hAnsi="Symbol"/>
    </w:rPr>
  </w:style>
  <w:style w:type="character" w:customStyle="1" w:styleId="WW8Num37z1">
    <w:name w:val="WW8Num37z1"/>
    <w:qFormat/>
    <w:rPr>
      <w:rFonts w:ascii="Courier New" w:hAnsi="Courier New"/>
    </w:rPr>
  </w:style>
  <w:style w:type="character" w:customStyle="1" w:styleId="WW8Num37z2">
    <w:name w:val="WW8Num37z2"/>
    <w:qFormat/>
    <w:rPr>
      <w:rFonts w:ascii="Wingdings" w:hAnsi="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rPr>
  </w:style>
  <w:style w:type="character" w:customStyle="1" w:styleId="WW8Num39z1">
    <w:name w:val="WW8Num39z1"/>
    <w:qFormat/>
    <w:rPr>
      <w:rFonts w:ascii="Courier New" w:hAnsi="Courier New"/>
    </w:rPr>
  </w:style>
  <w:style w:type="character" w:customStyle="1" w:styleId="WW8Num39z2">
    <w:name w:val="WW8Num39z2"/>
    <w:qFormat/>
    <w:rPr>
      <w:rFonts w:ascii="Wingdings" w:hAnsi="Wingdings"/>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rPr>
  </w:style>
  <w:style w:type="character" w:customStyle="1" w:styleId="WW8Num41z1">
    <w:name w:val="WW8Num41z1"/>
    <w:qFormat/>
    <w:rPr>
      <w:rFonts w:ascii="Courier New" w:hAnsi="Courier New"/>
    </w:rPr>
  </w:style>
  <w:style w:type="character" w:customStyle="1" w:styleId="WW8Num41z2">
    <w:name w:val="WW8Num41z2"/>
    <w:qFormat/>
    <w:rPr>
      <w:rFonts w:ascii="Wingdings" w:hAnsi="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Verdana" w:eastAsia="Calibri" w:hAnsi="Verdana"/>
      <w:b/>
      <w:bCs/>
    </w:rPr>
  </w:style>
  <w:style w:type="character" w:customStyle="1" w:styleId="WW8Num43z1">
    <w:name w:val="WW8Num43z1"/>
    <w:qFormat/>
    <w:rPr>
      <w:rFonts w:ascii="Verdana" w:eastAsia="Verdana" w:hAnsi="Verdana"/>
      <w:b w:val="0"/>
      <w:bCs/>
      <w:sz w:val="20"/>
      <w:szCs w:val="20"/>
    </w:rPr>
  </w:style>
  <w:style w:type="character" w:customStyle="1" w:styleId="WW8Num43z2">
    <w:name w:val="WW8Num43z2"/>
    <w:qFormat/>
    <w:rPr>
      <w:rFonts w:ascii="Symbol" w:hAnsi="Symbol"/>
      <w:sz w:val="20"/>
      <w:szCs w:val="20"/>
    </w:rPr>
  </w:style>
  <w:style w:type="character" w:customStyle="1" w:styleId="WW8Num43z3">
    <w:name w:val="WW8Num43z3"/>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rPr>
  </w:style>
  <w:style w:type="character" w:customStyle="1" w:styleId="WW8Num45z1">
    <w:name w:val="WW8Num45z1"/>
    <w:qFormat/>
    <w:rPr>
      <w:rFonts w:ascii="Courier New" w:hAnsi="Courier New"/>
    </w:rPr>
  </w:style>
  <w:style w:type="character" w:customStyle="1" w:styleId="WW8Num45z2">
    <w:name w:val="WW8Num45z2"/>
    <w:qFormat/>
    <w:rPr>
      <w:rFonts w:ascii="Wingdings" w:hAnsi="Wingdings"/>
    </w:rPr>
  </w:style>
  <w:style w:type="character" w:customStyle="1" w:styleId="WW8Num46z0">
    <w:name w:val="WW8Num46z0"/>
    <w:qFormat/>
    <w:rPr>
      <w:rFonts w:ascii="Avenir LT Pro 55 Roman" w:eastAsia="Times New Roman" w:hAnsi="Avenir LT Pro 55 Roman"/>
    </w:rPr>
  </w:style>
  <w:style w:type="character" w:customStyle="1" w:styleId="WW8Num46z1">
    <w:name w:val="WW8Num46z1"/>
    <w:qFormat/>
    <w:rPr>
      <w:rFonts w:ascii="Courier New" w:hAnsi="Courier New"/>
    </w:rPr>
  </w:style>
  <w:style w:type="character" w:customStyle="1" w:styleId="WW8Num46z2">
    <w:name w:val="WW8Num46z2"/>
    <w:qFormat/>
    <w:rPr>
      <w:rFonts w:ascii="Wingdings" w:hAnsi="Wingdings"/>
    </w:rPr>
  </w:style>
  <w:style w:type="character" w:customStyle="1" w:styleId="WW8Num46z3">
    <w:name w:val="WW8Num46z3"/>
    <w:qFormat/>
    <w:rPr>
      <w:rFonts w:ascii="Symbol" w:hAnsi="Symbol"/>
    </w:rPr>
  </w:style>
  <w:style w:type="character" w:customStyle="1" w:styleId="WW8Num47z0">
    <w:name w:val="WW8Num47z0"/>
    <w:qFormat/>
    <w:rPr>
      <w:rFonts w:ascii="Symbol" w:hAnsi="Symbol"/>
    </w:rPr>
  </w:style>
  <w:style w:type="character" w:customStyle="1" w:styleId="WW8Num47z1">
    <w:name w:val="WW8Num47z1"/>
    <w:qFormat/>
    <w:rPr>
      <w:rFonts w:ascii="Courier New" w:hAnsi="Courier New"/>
    </w:rPr>
  </w:style>
  <w:style w:type="character" w:customStyle="1" w:styleId="WW8Num47z2">
    <w:name w:val="WW8Num47z2"/>
    <w:qFormat/>
    <w:rPr>
      <w:rFonts w:ascii="Wingdings" w:hAnsi="Wingdings"/>
    </w:rPr>
  </w:style>
  <w:style w:type="character" w:customStyle="1" w:styleId="WW8Num48z0">
    <w:name w:val="WW8Num48z0"/>
    <w:qFormat/>
    <w:rPr>
      <w:b/>
      <w:sz w:val="24"/>
      <w:szCs w:val="24"/>
    </w:rPr>
  </w:style>
  <w:style w:type="character" w:customStyle="1" w:styleId="WW8Num48z1">
    <w:name w:val="WW8Num48z1"/>
    <w:qFormat/>
    <w:rPr>
      <w:rFonts w:ascii="Symbol" w:hAnsi="Symbol"/>
    </w:rPr>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Courier New" w:hAnsi="Courier New"/>
    </w:rPr>
  </w:style>
  <w:style w:type="character" w:customStyle="1" w:styleId="WW8Num49z2">
    <w:name w:val="WW8Num49z2"/>
    <w:qFormat/>
    <w:rPr>
      <w:rFonts w:ascii="Wingdings" w:hAnsi="Wingdings"/>
    </w:rPr>
  </w:style>
  <w:style w:type="character" w:customStyle="1" w:styleId="WW8Num49z3">
    <w:name w:val="WW8Num49z3"/>
    <w:qFormat/>
    <w:rPr>
      <w:rFonts w:ascii="Symbol" w:hAnsi="Symbol"/>
    </w:rPr>
  </w:style>
  <w:style w:type="character" w:customStyle="1" w:styleId="Standardnpsmoodstavce2">
    <w:name w:val="Standardní písmo odstavce2"/>
    <w:qFormat/>
  </w:style>
  <w:style w:type="character" w:customStyle="1" w:styleId="WW8Num2z3">
    <w:name w:val="WW8Num2z3"/>
    <w:qFormat/>
    <w:rPr>
      <w:rFonts w:ascii="Symbol" w:hAnsi="Symbol"/>
    </w:rPr>
  </w:style>
  <w:style w:type="character" w:customStyle="1" w:styleId="WW8Num8z2">
    <w:name w:val="WW8Num8z2"/>
    <w:qFormat/>
    <w:rPr>
      <w:rFonts w:ascii="Wingdings" w:hAnsi="Wingdings"/>
    </w:rPr>
  </w:style>
  <w:style w:type="character" w:customStyle="1" w:styleId="WW8Num8z4">
    <w:name w:val="WW8Num8z4"/>
    <w:qFormat/>
    <w:rPr>
      <w:rFonts w:ascii="Courier New" w:hAnsi="Courier New"/>
    </w:rPr>
  </w:style>
  <w:style w:type="character" w:customStyle="1" w:styleId="WW8Num10z1">
    <w:name w:val="WW8Num10z1"/>
    <w:qFormat/>
    <w:rPr>
      <w:rFonts w:ascii="starsymbol" w:eastAsia="starsymbol" w:hAnsi="starsymbol"/>
      <w:sz w:val="18"/>
    </w:rPr>
  </w:style>
  <w:style w:type="character" w:customStyle="1" w:styleId="WW8Num10z2">
    <w:name w:val="WW8Num10z2"/>
    <w:qFormat/>
    <w:rPr>
      <w:rFonts w:ascii="Wingdings" w:hAnsi="Wingdings"/>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4z1">
    <w:name w:val="WW8Num14z1"/>
    <w:qFormat/>
    <w:rPr>
      <w:rFonts w:ascii="Wingdings" w:hAnsi="Wingdings"/>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Standardnpsmoodstavce1">
    <w:name w:val="Standardní písmo odstavce1"/>
    <w:qFormat/>
  </w:style>
  <w:style w:type="character" w:customStyle="1" w:styleId="WW8Num2z1">
    <w:name w:val="WW8Num2z1"/>
    <w:qFormat/>
    <w:rPr>
      <w:rFonts w:ascii="Courier New" w:hAnsi="Courier New"/>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7z1">
    <w:name w:val="WW8Num7z1"/>
    <w:qFormat/>
    <w:rPr>
      <w:rFonts w:ascii="Wingdings" w:hAnsi="Wingdings"/>
    </w:rPr>
  </w:style>
  <w:style w:type="character" w:customStyle="1" w:styleId="WW8Num7z6">
    <w:name w:val="WW8Num7z6"/>
    <w:qFormat/>
    <w:rPr>
      <w:rFonts w:ascii="Times New Roman" w:eastAsia="Times New Roman" w:hAnsi="Times New Roman"/>
    </w:rPr>
  </w:style>
  <w:style w:type="character" w:customStyle="1" w:styleId="WW8Num8z3">
    <w:name w:val="WW8Num8z3"/>
    <w:qFormat/>
    <w:rPr>
      <w:rFonts w:ascii="Symbol" w:hAnsi="Symbol"/>
    </w:rPr>
  </w:style>
  <w:style w:type="character" w:customStyle="1" w:styleId="WW8Num9z1">
    <w:name w:val="WW8Num9z1"/>
    <w:qFormat/>
    <w:rPr>
      <w:rFonts w:ascii="Wingdings" w:hAnsi="Wingdings"/>
    </w:rPr>
  </w:style>
  <w:style w:type="character" w:customStyle="1" w:styleId="WW8Num9z6">
    <w:name w:val="WW8Num9z6"/>
    <w:qFormat/>
    <w:rPr>
      <w:rFonts w:ascii="Times New Roman" w:eastAsia="Times New Roman" w:hAnsi="Times New Roman"/>
    </w:rPr>
  </w:style>
  <w:style w:type="character" w:customStyle="1" w:styleId="WW8Num13z3">
    <w:name w:val="WW8Num13z3"/>
    <w:qFormat/>
    <w:rPr>
      <w:rFonts w:ascii="Symbol" w:hAnsi="Symbol"/>
    </w:rPr>
  </w:style>
  <w:style w:type="character" w:customStyle="1" w:styleId="WW8Num13z4">
    <w:name w:val="WW8Num13z4"/>
    <w:qFormat/>
    <w:rPr>
      <w:rFonts w:ascii="Courier New" w:hAnsi="Courier New"/>
    </w:rPr>
  </w:style>
  <w:style w:type="character" w:customStyle="1" w:styleId="WW8Num14z6">
    <w:name w:val="WW8Num14z6"/>
    <w:qFormat/>
    <w:rPr>
      <w:rFonts w:ascii="Times New Roman" w:eastAsia="Times New Roman" w:hAnsi="Times New Roman"/>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3">
    <w:name w:val="WW8Num16z3"/>
    <w:qFormat/>
    <w:rPr>
      <w:rFonts w:ascii="Symbol" w:hAnsi="Symbol"/>
    </w:rPr>
  </w:style>
  <w:style w:type="character" w:customStyle="1" w:styleId="WW8Num18z3">
    <w:name w:val="WW8Num18z3"/>
    <w:qFormat/>
    <w:rPr>
      <w:rFonts w:ascii="Symbol" w:hAnsi="Symbol"/>
    </w:rPr>
  </w:style>
  <w:style w:type="character" w:customStyle="1" w:styleId="WW-Standardnpsmoodstavce">
    <w:name w:val="WW-Standardní písmo odstavce"/>
    <w:qFormat/>
  </w:style>
  <w:style w:type="character" w:styleId="slostrnky">
    <w:name w:val="page number"/>
    <w:basedOn w:val="WW-Standardnpsmoodstavce"/>
    <w:qFormat/>
  </w:style>
  <w:style w:type="character" w:customStyle="1" w:styleId="content">
    <w:name w:val="content"/>
    <w:basedOn w:val="WW-Standardnpsmoodstavce"/>
    <w:qFormat/>
  </w:style>
  <w:style w:type="character" w:customStyle="1" w:styleId="WW-Odkaznakoment">
    <w:name w:val="WW-Odkaz na komentář"/>
    <w:qFormat/>
    <w:rPr>
      <w:sz w:val="16"/>
      <w:szCs w:val="16"/>
    </w:rPr>
  </w:style>
  <w:style w:type="character" w:customStyle="1" w:styleId="Odkaznakoment1">
    <w:name w:val="Odkaz na komentář1"/>
    <w:qFormat/>
    <w:rPr>
      <w:sz w:val="16"/>
      <w:szCs w:val="16"/>
    </w:rPr>
  </w:style>
  <w:style w:type="character" w:customStyle="1" w:styleId="textChar">
    <w:name w:val="text Char"/>
    <w:qFormat/>
    <w:rPr>
      <w:rFonts w:ascii="Arial" w:hAnsi="Arial"/>
      <w:sz w:val="22"/>
      <w:szCs w:val="22"/>
      <w:lang w:val="cs-CZ" w:bidi="ar-SA"/>
    </w:rPr>
  </w:style>
  <w:style w:type="character" w:customStyle="1" w:styleId="field">
    <w:name w:val="field"/>
    <w:basedOn w:val="Standardnpsmoodstavce1"/>
    <w:qFormat/>
  </w:style>
  <w:style w:type="character" w:customStyle="1" w:styleId="Zdraznn1">
    <w:name w:val="Zdůraznění1"/>
    <w:qFormat/>
    <w:rPr>
      <w:i/>
      <w:iCs/>
    </w:rPr>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Nadpis1Char">
    <w:name w:val="Nadpis 1 Char"/>
    <w:qFormat/>
    <w:rPr>
      <w:b/>
      <w:sz w:val="24"/>
      <w:szCs w:val="24"/>
      <w:u w:val="single"/>
    </w:rPr>
  </w:style>
  <w:style w:type="character" w:customStyle="1" w:styleId="Nadpis2Char">
    <w:name w:val="Nadpis 2 Char"/>
    <w:qFormat/>
    <w:rPr>
      <w:rFonts w:ascii="Cambria" w:hAnsi="Cambria"/>
      <w:b/>
      <w:bCs/>
      <w:color w:val="2DA2BF"/>
      <w:sz w:val="26"/>
      <w:szCs w:val="26"/>
      <w:lang w:val="en-US"/>
    </w:rPr>
  </w:style>
  <w:style w:type="character" w:customStyle="1" w:styleId="Nadpis3Char">
    <w:name w:val="Nadpis 3 Char"/>
    <w:qFormat/>
    <w:rPr>
      <w:rFonts w:ascii="Cambria" w:hAnsi="Cambria"/>
      <w:b/>
      <w:bCs/>
      <w:color w:val="2DA2BF"/>
      <w:lang w:val="en-US"/>
    </w:rPr>
  </w:style>
  <w:style w:type="character" w:customStyle="1" w:styleId="Nadpis4Char">
    <w:name w:val="Nadpis 4 Char"/>
    <w:qFormat/>
    <w:rPr>
      <w:rFonts w:ascii="Cambria" w:hAnsi="Cambria"/>
      <w:b/>
      <w:bCs/>
      <w:i/>
      <w:iCs/>
      <w:color w:val="2DA2BF"/>
      <w:lang w:val="en-US"/>
    </w:rPr>
  </w:style>
  <w:style w:type="character" w:customStyle="1" w:styleId="Nadpis5Char">
    <w:name w:val="Nadpis 5 Char"/>
    <w:qFormat/>
    <w:rPr>
      <w:rFonts w:ascii="Cambria" w:hAnsi="Cambria"/>
      <w:color w:val="16505E"/>
      <w:lang w:val="en-US"/>
    </w:rPr>
  </w:style>
  <w:style w:type="character" w:customStyle="1" w:styleId="Nadpis6Char">
    <w:name w:val="Nadpis 6 Char"/>
    <w:qFormat/>
    <w:rPr>
      <w:rFonts w:ascii="Cambria" w:hAnsi="Cambria"/>
      <w:i/>
      <w:iCs/>
      <w:color w:val="16505E"/>
      <w:lang w:val="en-US"/>
    </w:rPr>
  </w:style>
  <w:style w:type="character" w:customStyle="1" w:styleId="Nadpis7Char">
    <w:name w:val="Nadpis 7 Char"/>
    <w:qFormat/>
    <w:rPr>
      <w:rFonts w:ascii="Cambria" w:hAnsi="Cambria"/>
      <w:i/>
      <w:iCs/>
      <w:color w:val="404040"/>
      <w:lang w:val="en-US"/>
    </w:rPr>
  </w:style>
  <w:style w:type="character" w:customStyle="1" w:styleId="Nadpis8Char">
    <w:name w:val="Nadpis 8 Char"/>
    <w:qFormat/>
    <w:rPr>
      <w:rFonts w:ascii="Cambria" w:hAnsi="Cambria"/>
      <w:color w:val="2DA2BF"/>
      <w:lang w:val="en-US"/>
    </w:rPr>
  </w:style>
  <w:style w:type="character" w:customStyle="1" w:styleId="Nadpis9Char">
    <w:name w:val="Nadpis 9 Char"/>
    <w:qFormat/>
    <w:rPr>
      <w:rFonts w:ascii="Cambria" w:hAnsi="Cambria"/>
      <w:i/>
      <w:iCs/>
      <w:color w:val="404040"/>
      <w:lang w:val="en-US"/>
    </w:rPr>
  </w:style>
  <w:style w:type="character" w:customStyle="1" w:styleId="NzevChar">
    <w:name w:val="Název Char"/>
    <w:qFormat/>
    <w:rPr>
      <w:rFonts w:ascii="Cambria" w:eastAsia="Times New Roman" w:hAnsi="Cambria"/>
      <w:color w:val="343434"/>
      <w:spacing w:val="5"/>
      <w:sz w:val="52"/>
      <w:szCs w:val="52"/>
    </w:rPr>
  </w:style>
  <w:style w:type="character" w:customStyle="1" w:styleId="PodnadpisChar">
    <w:name w:val="Podnadpis Char"/>
    <w:qFormat/>
    <w:rPr>
      <w:rFonts w:ascii="Cambria" w:eastAsia="Times New Roman" w:hAnsi="Cambria"/>
      <w:i/>
      <w:iCs/>
      <w:color w:val="2DA2BF"/>
      <w:spacing w:val="15"/>
      <w:sz w:val="24"/>
      <w:szCs w:val="24"/>
    </w:rPr>
  </w:style>
  <w:style w:type="character" w:styleId="Siln">
    <w:name w:val="Strong"/>
    <w:qFormat/>
    <w:rPr>
      <w:b/>
      <w:bCs/>
    </w:rPr>
  </w:style>
  <w:style w:type="character" w:customStyle="1" w:styleId="BezmezerChar">
    <w:name w:val="Bez mezer Char"/>
    <w:qFormat/>
    <w:rPr>
      <w:sz w:val="22"/>
      <w:szCs w:val="22"/>
      <w:lang w:val="cs-CZ" w:bidi="ar-SA"/>
    </w:rPr>
  </w:style>
  <w:style w:type="character" w:customStyle="1" w:styleId="CittChar">
    <w:name w:val="Citát Char"/>
    <w:qFormat/>
    <w:rPr>
      <w:i/>
      <w:iCs/>
      <w:color w:val="000000"/>
    </w:rPr>
  </w:style>
  <w:style w:type="character" w:customStyle="1" w:styleId="VrazncittChar">
    <w:name w:val="Výrazný citát Char"/>
    <w:qFormat/>
    <w:rPr>
      <w:b/>
      <w:bCs/>
      <w:i/>
      <w:iCs/>
      <w:color w:val="2DA2BF"/>
    </w:rPr>
  </w:style>
  <w:style w:type="character" w:styleId="Zdraznnjemn">
    <w:name w:val="Subtle Emphasis"/>
    <w:qFormat/>
    <w:rPr>
      <w:i/>
      <w:iCs/>
      <w:color w:val="808080"/>
    </w:rPr>
  </w:style>
  <w:style w:type="character" w:styleId="Zdraznnintenzivn">
    <w:name w:val="Intense Emphasis"/>
    <w:qFormat/>
    <w:rPr>
      <w:b/>
      <w:bCs/>
      <w:i/>
      <w:iCs/>
      <w:color w:val="2DA2BF"/>
    </w:rPr>
  </w:style>
  <w:style w:type="character" w:styleId="Odkazjemn">
    <w:name w:val="Subtle Reference"/>
    <w:qFormat/>
    <w:rPr>
      <w:smallCaps/>
      <w:color w:val="DA1F28"/>
      <w:u w:val="single"/>
    </w:rPr>
  </w:style>
  <w:style w:type="character" w:styleId="Odkazintenzivn">
    <w:name w:val="Intense Reference"/>
    <w:qFormat/>
    <w:rPr>
      <w:b/>
      <w:bCs/>
      <w:smallCaps/>
      <w:color w:val="DA1F28"/>
      <w:spacing w:val="5"/>
      <w:u w:val="single"/>
    </w:rPr>
  </w:style>
  <w:style w:type="character" w:styleId="Nzevknihy">
    <w:name w:val="Book Title"/>
    <w:qFormat/>
    <w:rPr>
      <w:b/>
      <w:bCs/>
      <w:smallCaps/>
      <w:spacing w:val="5"/>
    </w:rPr>
  </w:style>
  <w:style w:type="character" w:customStyle="1" w:styleId="Odkaznakoment2">
    <w:name w:val="Odkaz na komentář2"/>
    <w:qFormat/>
    <w:rPr>
      <w:sz w:val="16"/>
      <w:szCs w:val="16"/>
    </w:rPr>
  </w:style>
  <w:style w:type="character" w:customStyle="1" w:styleId="TextkomenteChar">
    <w:name w:val="Text komentáře Char"/>
    <w:basedOn w:val="Standardnpsmoodstavce2"/>
    <w:qFormat/>
  </w:style>
  <w:style w:type="character" w:customStyle="1" w:styleId="BodyChar">
    <w:name w:val="~Body Char"/>
    <w:qFormat/>
    <w:rPr>
      <w:rFonts w:ascii="futuraa bk bt" w:hAnsi="futuraa bk bt"/>
      <w:sz w:val="22"/>
      <w:lang w:val="en-US"/>
    </w:rPr>
  </w:style>
  <w:style w:type="character" w:customStyle="1" w:styleId="BulletedListChar">
    <w:name w:val="Bulleted List Char"/>
    <w:qFormat/>
    <w:rPr>
      <w:rFonts w:ascii="Trebuchet MS" w:hAnsi="Trebuchet MS"/>
      <w:lang w:val="en-US"/>
    </w:rPr>
  </w:style>
  <w:style w:type="character" w:styleId="Sledovanodkaz">
    <w:name w:val="FollowedHyperlink"/>
    <w:rPr>
      <w:color w:val="800080"/>
      <w:u w:val="single"/>
    </w:rPr>
  </w:style>
  <w:style w:type="character" w:customStyle="1" w:styleId="zadavackaChar">
    <w:name w:val="zadavacka Char"/>
    <w:qFormat/>
    <w:rPr>
      <w:rFonts w:ascii="Arial" w:hAnsi="Arial"/>
      <w:b/>
      <w:sz w:val="24"/>
      <w:szCs w:val="24"/>
    </w:rPr>
  </w:style>
  <w:style w:type="character" w:customStyle="1" w:styleId="zadavacka2Char">
    <w:name w:val="zadavacka 2 Char"/>
    <w:qFormat/>
    <w:rPr>
      <w:rFonts w:ascii="Arial" w:eastAsia="Verdana" w:hAnsi="Arial"/>
      <w:sz w:val="22"/>
    </w:rPr>
  </w:style>
  <w:style w:type="character" w:customStyle="1" w:styleId="TextpoznpodarouChar">
    <w:name w:val="Text pozn. pod čarou Char"/>
    <w:qFormat/>
    <w:rPr>
      <w:rFonts w:eastAsia="Calibri"/>
      <w:lang w:eastAsia="zh-CN"/>
    </w:rPr>
  </w:style>
  <w:style w:type="character" w:customStyle="1" w:styleId="TextkomenteChar3">
    <w:name w:val="Text komentáře Char3"/>
    <w:qFormat/>
    <w:rPr>
      <w:rFonts w:ascii="Calibri" w:eastAsia="Calibri" w:hAnsi="Calibri"/>
      <w:lang w:eastAsia="zh-CN"/>
    </w:rPr>
  </w:style>
  <w:style w:type="character" w:customStyle="1" w:styleId="OdstavecseseznamemChar">
    <w:name w:val="Odstavec se seznamem Char"/>
    <w:qFormat/>
    <w:rPr>
      <w:rFonts w:ascii="Arial" w:hAnsi="Arial"/>
      <w:sz w:val="22"/>
      <w:szCs w:val="22"/>
    </w:rPr>
  </w:style>
  <w:style w:type="character" w:customStyle="1" w:styleId="linenumber1">
    <w:name w:val="line number1"/>
    <w:qFormat/>
  </w:style>
  <w:style w:type="character" w:styleId="Odkaznakoment">
    <w:name w:val="annotation reference"/>
    <w:semiHidden/>
    <w:qFormat/>
    <w:rPr>
      <w:sz w:val="16"/>
      <w:szCs w:val="16"/>
    </w:rPr>
  </w:style>
  <w:style w:type="character" w:customStyle="1" w:styleId="TextkomenteChar1">
    <w:name w:val="Text komentáře Char1"/>
    <w:semiHidden/>
    <w:qFormat/>
    <w:rPr>
      <w:rFonts w:ascii="Arial" w:hAnsi="Arial"/>
      <w:lang w:eastAsia="zh-CN"/>
    </w:rPr>
  </w:style>
  <w:style w:type="character" w:styleId="slodku">
    <w:name w:val="line number"/>
  </w:style>
  <w:style w:type="character" w:customStyle="1" w:styleId="dn">
    <w:name w:val="Žádný"/>
    <w:qFormat/>
  </w:style>
  <w:style w:type="paragraph" w:customStyle="1" w:styleId="Heading">
    <w:name w:val="Heading"/>
    <w:basedOn w:val="Normln"/>
    <w:next w:val="Zkladntext"/>
    <w:qFormat/>
    <w:pPr>
      <w:pBdr>
        <w:bottom w:val="single" w:sz="8" w:space="4" w:color="2DA2BF"/>
      </w:pBdr>
      <w:spacing w:after="300"/>
      <w:contextualSpacing/>
    </w:pPr>
    <w:rPr>
      <w:rFonts w:ascii="Cambria" w:hAnsi="Cambria"/>
      <w:color w:val="343434"/>
      <w:spacing w:val="5"/>
      <w:sz w:val="52"/>
      <w:szCs w:val="52"/>
      <w:lang w:val="en-US"/>
    </w:rPr>
  </w:style>
  <w:style w:type="paragraph" w:styleId="Zkladntext">
    <w:name w:val="Body Text"/>
    <w:basedOn w:val="Normln"/>
    <w:pPr>
      <w:tabs>
        <w:tab w:val="left" w:pos="720"/>
        <w:tab w:val="left" w:pos="1620"/>
      </w:tabs>
      <w:spacing w:before="240"/>
      <w:ind w:left="360"/>
    </w:pPr>
    <w:rPr>
      <w:rFonts w:ascii="Trebuchet MS" w:hAnsi="Trebuchet MS"/>
      <w:lang w:val="en-US"/>
    </w:rPr>
  </w:style>
  <w:style w:type="paragraph" w:styleId="Seznam">
    <w:name w:val="List"/>
    <w:basedOn w:val="Normln"/>
    <w:pPr>
      <w:ind w:left="283" w:hanging="283"/>
    </w:pPr>
    <w:rPr>
      <w:rFonts w:ascii="Arial" w:hAnsi="Arial"/>
    </w:rPr>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rPr>
      <w:sz w:val="24"/>
    </w:rPr>
  </w:style>
  <w:style w:type="paragraph" w:styleId="Odstavecseseznamem">
    <w:name w:val="List Paragraph"/>
    <w:basedOn w:val="Normln"/>
    <w:qFormat/>
    <w:pPr>
      <w:spacing w:after="200"/>
      <w:ind w:left="720"/>
      <w:contextualSpacing/>
    </w:pPr>
  </w:style>
  <w:style w:type="paragraph" w:styleId="Bezmezer">
    <w:name w:val="No Spacing"/>
    <w:qFormat/>
    <w:rPr>
      <w:rFonts w:ascii="Calibri" w:hAnsi="Calibri"/>
      <w:sz w:val="22"/>
      <w:szCs w:val="22"/>
    </w:rPr>
  </w:style>
  <w:style w:type="paragraph" w:styleId="Nzev">
    <w:name w:val="Title"/>
    <w:uiPriority w:val="10"/>
    <w:qFormat/>
    <w:pPr>
      <w:spacing w:before="300" w:after="200"/>
      <w:contextualSpacing/>
    </w:pPr>
    <w:rPr>
      <w:sz w:val="48"/>
      <w:szCs w:val="48"/>
    </w:rPr>
  </w:style>
  <w:style w:type="paragraph" w:styleId="Podnadpis">
    <w:name w:val="Subtitle"/>
    <w:uiPriority w:val="11"/>
    <w:qFormat/>
    <w:pPr>
      <w:spacing w:before="200" w:after="200"/>
    </w:pPr>
    <w:rPr>
      <w:sz w:val="24"/>
      <w:szCs w:val="24"/>
    </w:rPr>
  </w:style>
  <w:style w:type="paragraph" w:styleId="Citt">
    <w:name w:val="Quote"/>
    <w:basedOn w:val="Normln"/>
    <w:qFormat/>
    <w:rPr>
      <w:i/>
      <w:iCs/>
      <w:color w:val="000000"/>
      <w:lang w:val="en-US"/>
    </w:rPr>
  </w:style>
  <w:style w:type="paragraph" w:styleId="Vrazncitt">
    <w:name w:val="Intense Quote"/>
    <w:basedOn w:val="Normln"/>
    <w:qFormat/>
    <w:pPr>
      <w:pBdr>
        <w:bottom w:val="single" w:sz="4" w:space="4" w:color="2DA2BF"/>
      </w:pBdr>
      <w:spacing w:before="200" w:after="280"/>
      <w:ind w:left="936" w:right="936"/>
    </w:pPr>
    <w:rPr>
      <w:b/>
      <w:bCs/>
      <w:i/>
      <w:iCs/>
      <w:color w:val="2DA2BF"/>
      <w:lang w:val="en-US"/>
    </w:rPr>
  </w:style>
  <w:style w:type="paragraph" w:customStyle="1" w:styleId="HeaderandFooter">
    <w:name w:val="Header and Footer"/>
    <w:basedOn w:val="Normln"/>
    <w:qFormat/>
    <w:pPr>
      <w:suppressLineNumbers/>
      <w:tabs>
        <w:tab w:val="center" w:pos="4986"/>
        <w:tab w:val="right" w:pos="9972"/>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poznpodarou">
    <w:name w:val="footnote text"/>
    <w:basedOn w:val="Normln"/>
    <w:rPr>
      <w:rFonts w:ascii="Calibri" w:eastAsia="Calibri" w:hAnsi="Calibri"/>
    </w:rPr>
  </w:style>
  <w:style w:type="paragraph" w:styleId="Textvysvtlivek">
    <w:name w:val="endnote text"/>
    <w:uiPriority w:val="99"/>
    <w:semiHidden/>
    <w:unhideWhenUsed/>
  </w:style>
  <w:style w:type="paragraph" w:styleId="Obsah1">
    <w:name w:val="toc 1"/>
    <w:basedOn w:val="Normln"/>
    <w:pPr>
      <w:spacing w:after="100" w:line="276" w:lineRule="auto"/>
    </w:pPr>
    <w:rPr>
      <w:rFonts w:ascii="Calibri" w:hAnsi="Calibri"/>
      <w:sz w:val="22"/>
      <w:szCs w:val="22"/>
    </w:rPr>
  </w:style>
  <w:style w:type="paragraph" w:styleId="Obsah2">
    <w:name w:val="toc 2"/>
    <w:basedOn w:val="Normln"/>
    <w:pPr>
      <w:ind w:left="200"/>
    </w:pPr>
  </w:style>
  <w:style w:type="paragraph" w:styleId="Obsah3">
    <w:name w:val="toc 3"/>
    <w:basedOn w:val="Normln"/>
    <w:pPr>
      <w:tabs>
        <w:tab w:val="left" w:pos="1320"/>
        <w:tab w:val="right" w:leader="dot" w:pos="9060"/>
      </w:tabs>
      <w:spacing w:after="100"/>
      <w:ind w:left="440"/>
    </w:pPr>
    <w:rPr>
      <w:rFonts w:ascii="Calibri" w:hAnsi="Calibri"/>
    </w:r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Hlavikarejstku">
    <w:name w:val="index heading"/>
    <w:basedOn w:val="Heading"/>
  </w:style>
  <w:style w:type="paragraph" w:styleId="Nadpisobsahu">
    <w:name w:val="TOC Heading"/>
    <w:basedOn w:val="Nadpis1"/>
    <w:qFormat/>
    <w:rPr>
      <w:rFonts w:ascii="Cambria" w:hAnsi="Cambria"/>
      <w:color w:val="21798E"/>
    </w:rPr>
  </w:style>
  <w:style w:type="paragraph" w:styleId="Seznamobrzk">
    <w:name w:val="table of figures"/>
    <w:uiPriority w:val="99"/>
    <w:unhideWhenUsed/>
  </w:style>
  <w:style w:type="paragraph" w:customStyle="1" w:styleId="Nadpis">
    <w:name w:val="Nadpis"/>
    <w:basedOn w:val="Normln"/>
    <w:qFormat/>
    <w:pPr>
      <w:keepNext/>
      <w:spacing w:before="240" w:after="120"/>
    </w:pPr>
    <w:rPr>
      <w:rFonts w:ascii="bitstream vera sans" w:eastAsia="Mincho" w:hAnsi="bitstream vera sans"/>
      <w:sz w:val="28"/>
      <w:szCs w:val="28"/>
    </w:rPr>
  </w:style>
  <w:style w:type="paragraph" w:customStyle="1" w:styleId="Popisek">
    <w:name w:val="Popisek"/>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Brdtextfet">
    <w:name w:val="Brödtext fet"/>
    <w:basedOn w:val="Zkladntext"/>
    <w:qFormat/>
    <w:rPr>
      <w:b/>
      <w:lang w:val="sv-SE"/>
    </w:rPr>
  </w:style>
  <w:style w:type="paragraph" w:customStyle="1" w:styleId="WW-Normlnweb">
    <w:name w:val="WW-Normální (web)"/>
    <w:basedOn w:val="Normln"/>
    <w:qFormat/>
    <w:pPr>
      <w:spacing w:before="280" w:after="280"/>
    </w:pPr>
    <w:rPr>
      <w:sz w:val="24"/>
      <w:szCs w:val="24"/>
    </w:rPr>
  </w:style>
  <w:style w:type="paragraph" w:styleId="Zkladntextodsazen">
    <w:name w:val="Body Text Indent"/>
    <w:basedOn w:val="Normln"/>
    <w:pPr>
      <w:spacing w:after="120"/>
      <w:ind w:left="283"/>
    </w:pPr>
  </w:style>
  <w:style w:type="paragraph" w:customStyle="1" w:styleId="WW-Textkomente">
    <w:name w:val="WW-Text komentáře"/>
    <w:basedOn w:val="Normln"/>
    <w:qFormat/>
  </w:style>
  <w:style w:type="paragraph" w:customStyle="1" w:styleId="WW-Pedmtkomente">
    <w:name w:val="WW-Předmět komentáře"/>
    <w:basedOn w:val="WW-Textkomente"/>
    <w:qFormat/>
    <w:rPr>
      <w:b/>
      <w:bCs/>
    </w:rPr>
  </w:style>
  <w:style w:type="paragraph" w:customStyle="1" w:styleId="WW-Textbubliny">
    <w:name w:val="WW-Text bubliny"/>
    <w:basedOn w:val="Normln"/>
    <w:qFormat/>
    <w:rPr>
      <w:rFonts w:ascii="Tahoma" w:hAnsi="Tahoma"/>
      <w:sz w:val="16"/>
      <w:szCs w:val="16"/>
    </w:rPr>
  </w:style>
  <w:style w:type="paragraph" w:customStyle="1" w:styleId="Obsahtabulky">
    <w:name w:val="Obsah tabulky"/>
    <w:basedOn w:val="Zkladntext"/>
    <w:qFormat/>
    <w:pPr>
      <w:suppressLineNumbers/>
    </w:pPr>
  </w:style>
  <w:style w:type="paragraph" w:customStyle="1" w:styleId="Nadpistabulky">
    <w:name w:val="Nadpis tabulky"/>
    <w:basedOn w:val="Obsahtabulky"/>
    <w:qFormat/>
    <w:pPr>
      <w:jc w:val="center"/>
    </w:pPr>
    <w:rPr>
      <w:b/>
      <w:bCs/>
      <w:i/>
      <w:iCs/>
    </w:rPr>
  </w:style>
  <w:style w:type="paragraph" w:customStyle="1" w:styleId="Obsahrmce">
    <w:name w:val="Obsah rámce"/>
    <w:basedOn w:val="Zkladntext"/>
    <w:qFormat/>
  </w:style>
  <w:style w:type="paragraph" w:styleId="Textbubliny">
    <w:name w:val="Balloon Text"/>
    <w:basedOn w:val="Normln"/>
    <w:qFormat/>
    <w:rPr>
      <w:rFonts w:ascii="Tahoma" w:hAnsi="Tahoma"/>
      <w:sz w:val="16"/>
      <w:szCs w:val="16"/>
    </w:rPr>
  </w:style>
  <w:style w:type="paragraph" w:customStyle="1" w:styleId="Textkomente1">
    <w:name w:val="Text komentáře1"/>
    <w:basedOn w:val="Normln"/>
    <w:qFormat/>
  </w:style>
  <w:style w:type="paragraph" w:styleId="Pedmtkomente">
    <w:name w:val="annotation subject"/>
    <w:basedOn w:val="Textkomente1"/>
    <w:qFormat/>
    <w:rPr>
      <w:b/>
      <w:bCs/>
    </w:rPr>
  </w:style>
  <w:style w:type="paragraph" w:customStyle="1" w:styleId="text">
    <w:name w:val="text"/>
    <w:basedOn w:val="Normln"/>
    <w:qFormat/>
    <w:pPr>
      <w:jc w:val="both"/>
    </w:pPr>
    <w:rPr>
      <w:rFonts w:ascii="Arial" w:hAnsi="Arial"/>
      <w:sz w:val="22"/>
      <w:szCs w:val="22"/>
    </w:rPr>
  </w:style>
  <w:style w:type="paragraph" w:customStyle="1" w:styleId="BulletItem">
    <w:name w:val="Bullet Item"/>
    <w:basedOn w:val="Normln"/>
    <w:qFormat/>
    <w:pPr>
      <w:tabs>
        <w:tab w:val="left" w:pos="0"/>
      </w:tabs>
      <w:jc w:val="both"/>
    </w:pPr>
    <w:rPr>
      <w:rFonts w:ascii="Times" w:hAnsi="Times"/>
      <w:lang w:val="en-US"/>
    </w:rPr>
  </w:style>
  <w:style w:type="paragraph" w:customStyle="1" w:styleId="Titulek1">
    <w:name w:val="Titulek1"/>
    <w:basedOn w:val="Normln"/>
    <w:qFormat/>
    <w:pPr>
      <w:spacing w:before="120" w:after="120"/>
    </w:pPr>
    <w:rPr>
      <w:rFonts w:ascii="Arial" w:hAnsi="Arial"/>
      <w:b/>
      <w:bCs/>
    </w:rPr>
  </w:style>
  <w:style w:type="paragraph" w:styleId="Normlnweb">
    <w:name w:val="Normal (Web)"/>
    <w:basedOn w:val="Normln"/>
    <w:qFormat/>
    <w:pPr>
      <w:spacing w:before="280" w:after="280"/>
    </w:pPr>
    <w:rPr>
      <w:sz w:val="24"/>
      <w:szCs w:val="24"/>
    </w:rPr>
  </w:style>
  <w:style w:type="paragraph" w:customStyle="1" w:styleId="pb1body1">
    <w:name w:val="pb1_body1"/>
    <w:basedOn w:val="Normln"/>
    <w:qFormat/>
    <w:pPr>
      <w:spacing w:before="280" w:after="280"/>
    </w:pPr>
    <w:rPr>
      <w:sz w:val="24"/>
      <w:szCs w:val="24"/>
    </w:rPr>
  </w:style>
  <w:style w:type="paragraph" w:customStyle="1" w:styleId="Rejstk61">
    <w:name w:val="Rejstřík 61"/>
    <w:basedOn w:val="Normln"/>
    <w:qFormat/>
    <w:pPr>
      <w:tabs>
        <w:tab w:val="right" w:leader="dot" w:pos="4459"/>
      </w:tabs>
      <w:ind w:left="1200" w:hanging="200"/>
    </w:pPr>
    <w:rPr>
      <w:rFonts w:ascii="Arial" w:hAnsi="Arial"/>
    </w:rPr>
  </w:style>
  <w:style w:type="paragraph" w:styleId="Revize">
    <w:name w:val="Revision"/>
    <w:qFormat/>
    <w:pPr>
      <w:spacing w:after="200" w:line="276" w:lineRule="auto"/>
    </w:pPr>
    <w:rPr>
      <w:rFonts w:ascii="Calibri" w:eastAsia="Arial" w:hAnsi="Calibri"/>
      <w:sz w:val="22"/>
      <w:szCs w:val="22"/>
    </w:rPr>
  </w:style>
  <w:style w:type="paragraph" w:customStyle="1" w:styleId="Titulek2">
    <w:name w:val="Titulek2"/>
    <w:basedOn w:val="Normln"/>
    <w:qFormat/>
    <w:rPr>
      <w:b/>
      <w:bCs/>
      <w:color w:val="2DA2BF"/>
      <w:sz w:val="18"/>
      <w:szCs w:val="18"/>
    </w:rPr>
  </w:style>
  <w:style w:type="paragraph" w:customStyle="1" w:styleId="Podnadpis1">
    <w:name w:val="Podnadpis1"/>
    <w:basedOn w:val="Normln"/>
    <w:qFormat/>
    <w:rPr>
      <w:rFonts w:ascii="Cambria" w:hAnsi="Cambria"/>
      <w:i/>
      <w:iCs/>
      <w:color w:val="2DA2BF"/>
      <w:spacing w:val="15"/>
      <w:sz w:val="24"/>
      <w:szCs w:val="24"/>
      <w:lang w:val="en-US"/>
    </w:rPr>
  </w:style>
  <w:style w:type="paragraph" w:customStyle="1" w:styleId="Textkomente2">
    <w:name w:val="Text komentáře2"/>
    <w:basedOn w:val="Normln"/>
    <w:qFormat/>
  </w:style>
  <w:style w:type="paragraph" w:customStyle="1" w:styleId="Normalbezods">
    <w:name w:val="Normal bez ods."/>
    <w:basedOn w:val="Normln"/>
    <w:qFormat/>
    <w:pPr>
      <w:jc w:val="both"/>
    </w:pPr>
  </w:style>
  <w:style w:type="paragraph" w:customStyle="1" w:styleId="Body">
    <w:name w:val="~Body"/>
    <w:basedOn w:val="Normln"/>
    <w:qFormat/>
    <w:pPr>
      <w:spacing w:line="280" w:lineRule="exact"/>
    </w:pPr>
    <w:rPr>
      <w:rFonts w:ascii="futuraa bk bt" w:hAnsi="futuraa bk bt"/>
      <w:lang w:val="en-US"/>
    </w:rPr>
  </w:style>
  <w:style w:type="paragraph" w:customStyle="1" w:styleId="BulletedList">
    <w:name w:val="Bulleted List"/>
    <w:basedOn w:val="Normln"/>
    <w:qFormat/>
    <w:pPr>
      <w:numPr>
        <w:numId w:val="4"/>
      </w:numPr>
      <w:spacing w:before="120"/>
    </w:pPr>
    <w:rPr>
      <w:rFonts w:ascii="Trebuchet MS" w:hAnsi="Trebuchet MS"/>
      <w:lang w:val="en-US"/>
    </w:rPr>
  </w:style>
  <w:style w:type="paragraph" w:customStyle="1" w:styleId="bulletsLevel1">
    <w:name w:val="~bullets Level 1"/>
    <w:qFormat/>
    <w:pPr>
      <w:keepLines/>
      <w:numPr>
        <w:numId w:val="3"/>
      </w:numPr>
      <w:tabs>
        <w:tab w:val="clear" w:pos="720"/>
        <w:tab w:val="left" w:pos="1123"/>
      </w:tabs>
      <w:spacing w:before="50" w:after="50" w:line="280" w:lineRule="exact"/>
      <w:ind w:left="1123" w:hanging="216"/>
    </w:pPr>
    <w:rPr>
      <w:rFonts w:ascii="Georgia" w:hAnsi="Georgia"/>
      <w:sz w:val="18"/>
      <w:szCs w:val="18"/>
    </w:rPr>
  </w:style>
  <w:style w:type="paragraph" w:customStyle="1" w:styleId="bulletsLevel1LASTitem">
    <w:name w:val="~bullets Level 1 LAST item"/>
    <w:basedOn w:val="bulletsLevel1"/>
    <w:qFormat/>
    <w:pPr>
      <w:spacing w:after="230"/>
    </w:pPr>
  </w:style>
  <w:style w:type="paragraph" w:customStyle="1" w:styleId="zadavacka">
    <w:name w:val="zadavacka"/>
    <w:basedOn w:val="Normln"/>
    <w:qFormat/>
    <w:pPr>
      <w:numPr>
        <w:numId w:val="2"/>
      </w:numPr>
      <w:spacing w:before="300" w:after="240"/>
      <w:jc w:val="both"/>
    </w:pPr>
    <w:rPr>
      <w:b/>
      <w:sz w:val="24"/>
      <w:szCs w:val="24"/>
    </w:rPr>
  </w:style>
  <w:style w:type="paragraph" w:customStyle="1" w:styleId="zadavacka2">
    <w:name w:val="zadavacka 2"/>
    <w:basedOn w:val="zadavacka"/>
    <w:qFormat/>
    <w:pPr>
      <w:spacing w:before="60" w:after="0"/>
      <w:ind w:left="567" w:hanging="567"/>
    </w:pPr>
    <w:rPr>
      <w:rFonts w:eastAsia="Verdana"/>
      <w:b w:val="0"/>
      <w:sz w:val="22"/>
      <w:szCs w:val="20"/>
    </w:rPr>
  </w:style>
  <w:style w:type="paragraph" w:customStyle="1" w:styleId="zadavacka3">
    <w:name w:val="zadavacka 3"/>
    <w:basedOn w:val="zadavacka2"/>
    <w:qFormat/>
    <w:pPr>
      <w:ind w:left="360" w:hanging="360"/>
    </w:pPr>
  </w:style>
  <w:style w:type="paragraph" w:customStyle="1" w:styleId="zadavacka4">
    <w:name w:val="zadavacka 4"/>
    <w:basedOn w:val="zadavacka3"/>
    <w:qFormat/>
  </w:style>
  <w:style w:type="paragraph" w:customStyle="1" w:styleId="Titulek4">
    <w:name w:val="Titulek4"/>
    <w:basedOn w:val="Normln"/>
    <w:qFormat/>
    <w:pPr>
      <w:suppressLineNumbers/>
      <w:spacing w:before="120" w:after="120"/>
    </w:pPr>
    <w:rPr>
      <w:rFonts w:ascii="Calibri" w:eastAsia="Calibri" w:hAnsi="Calibri"/>
      <w:i/>
      <w:iCs/>
      <w:sz w:val="24"/>
      <w:szCs w:val="24"/>
    </w:rPr>
  </w:style>
  <w:style w:type="paragraph" w:customStyle="1" w:styleId="PreformattedText">
    <w:name w:val="Preformatted Text"/>
    <w:basedOn w:val="Normln"/>
    <w:qFormat/>
    <w:rPr>
      <w:rFonts w:ascii="Liberation Mono" w:eastAsia="NSimSun" w:hAnsi="Liberation Mono"/>
      <w:lang w:bidi="hi-IN"/>
    </w:rPr>
  </w:style>
  <w:style w:type="paragraph" w:customStyle="1" w:styleId="TableContents">
    <w:name w:val="Table Contents"/>
    <w:basedOn w:val="Normln"/>
    <w:qFormat/>
    <w:pPr>
      <w:suppressLineNumbers/>
    </w:pPr>
    <w:rPr>
      <w:rFonts w:ascii="Liberation Serif" w:eastAsia="SimSun" w:hAnsi="Liberation Serif"/>
      <w:sz w:val="24"/>
      <w:szCs w:val="24"/>
      <w:lang w:bidi="hi-IN"/>
    </w:rPr>
  </w:style>
  <w:style w:type="paragraph" w:customStyle="1" w:styleId="TableHeading">
    <w:name w:val="Table Heading"/>
    <w:basedOn w:val="TableContents"/>
    <w:qFormat/>
    <w:pPr>
      <w:jc w:val="center"/>
    </w:pPr>
    <w:rPr>
      <w:b/>
      <w:bCs/>
    </w:rPr>
  </w:style>
  <w:style w:type="paragraph" w:styleId="Textkomente">
    <w:name w:val="annotation text"/>
    <w:basedOn w:val="Normln"/>
    <w:semiHidden/>
    <w:qFormat/>
  </w:style>
  <w:style w:type="paragraph" w:customStyle="1" w:styleId="Textpoznpodarou1">
    <w:name w:val="Text pozn. pod čarou1"/>
    <w:next w:val="Seznamobrzk"/>
    <w:link w:val="Heading3Char"/>
    <w:qFormat/>
    <w:rPr>
      <w:rFonts w:ascii="Calibri" w:eastAsia="Calibri" w:hAnsi="Calibri" w:cs="Times New Roman"/>
    </w:rPr>
  </w:style>
  <w:style w:type="paragraph" w:customStyle="1" w:styleId="TextBody">
    <w:name w:val="Text Body"/>
    <w:qFormat/>
    <w:pPr>
      <w:spacing w:after="140" w:line="276" w:lineRule="auto"/>
    </w:pPr>
    <w:rPr>
      <w:rFonts w:ascii="Liberation Serif" w:eastAsia="Noto Serif CJK SC" w:hAnsi="Liberation Serif" w:cs="Lohit Devanagari"/>
      <w:sz w:val="24"/>
      <w:szCs w:val="24"/>
      <w:lang w:bidi="hi-IN"/>
    </w:rPr>
  </w:style>
  <w:style w:type="paragraph" w:customStyle="1" w:styleId="Text1">
    <w:name w:val="Text1"/>
    <w:qFormat/>
    <w:rPr>
      <w:rFonts w:eastAsia="Arial Unicode MS" w:cs="Arial Unicode MS"/>
      <w:color w:val="000000"/>
      <w:sz w:val="24"/>
      <w:szCs w:val="24"/>
      <w:lang w:eastAsia="cs-CZ"/>
    </w:rPr>
  </w:style>
  <w:style w:type="paragraph" w:customStyle="1" w:styleId="Comment">
    <w:name w:val="Comment"/>
    <w:basedOn w:val="Normln"/>
    <w:qFormat/>
  </w:style>
  <w:style w:type="table" w:styleId="Mkatabulky">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rosttabulka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rosttabulka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rosttabulka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Svtltabulkasmkou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ulkasmkou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1">
    <w:name w:val="Grid Table 2 - Accent 1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1">
    <w:name w:val="Grid Table 2 - Accent 2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1">
    <w:name w:val="Grid Table 2 - Accent 3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1">
    <w:name w:val="Grid Table 2 - Accent 4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1">
    <w:name w:val="Grid Table 2 - Accent 5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1">
    <w:name w:val="Grid Table 2 - Accent 6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ulkasmkou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1">
    <w:name w:val="Grid Table 3 - Accent 1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1">
    <w:name w:val="Grid Table 3 - Accent 2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1">
    <w:name w:val="Grid Table 3 - Accent 3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1">
    <w:name w:val="Grid Table 3 - Accent 4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1">
    <w:name w:val="Grid Table 3 - Accent 5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1">
    <w:name w:val="Grid Table 3 - Accent 6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ulkasmkou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1">
    <w:name w:val="Grid Table 4 - Accent 1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1">
    <w:name w:val="Grid Table 4 - Accent 2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1">
    <w:name w:val="Grid Table 4 - Accent 3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1">
    <w:name w:val="Grid Table 4 - Accent 4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1">
    <w:name w:val="Grid Table 4 - Accent 5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1">
    <w:name w:val="Grid Table 4 - Accent 6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mavtabulkasmkou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1">
    <w:name w:val="Grid Table 5 Dark - Accent 2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1">
    <w:name w:val="Grid Table 5 Dark - Accent 3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1">
    <w:name w:val="Grid Table 5 Dark - Accent 5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1">
    <w:name w:val="Grid Table 5 Dark - Accent 6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Barevntabulkasmkou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Barevntabulkasmkou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Svtltabulkaseznamu1">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1">
    <w:name w:val="List Table 1 Light - Accent 2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1">
    <w:name w:val="List Table 1 Light - Accent 3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1">
    <w:name w:val="List Table 1 Light - Accent 4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1">
    <w:name w:val="List Table 1 Light - Accent 5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1">
    <w:name w:val="List Table 1 Light - Accent 6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ulkaseznamu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1">
    <w:name w:val="List Table 2 - Accent 1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1">
    <w:name w:val="List Table 2 - Accent 2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1">
    <w:name w:val="List Table 2 - Accent 3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1">
    <w:name w:val="List Table 2 - Accent 4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1">
    <w:name w:val="List Table 2 - Accent 5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1">
    <w:name w:val="List Table 2 - Accent 6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Tabulkaseznamu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ulkaseznamu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1">
    <w:name w:val="List Table 4 - Accent 1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1">
    <w:name w:val="List Table 4 - Accent 2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1">
    <w:name w:val="List Table 4 - Accent 3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1">
    <w:name w:val="List Table 4 - Accent 4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1">
    <w:name w:val="List Table 4 - Accent 5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1">
    <w:name w:val="List Table 4 - Accent 6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Tmavtabulkaseznamu5">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1">
    <w:name w:val="List Table 5 Dark - Accent 2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1">
    <w:name w:val="List Table 5 Dark - Accent 3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1">
    <w:name w:val="List Table 5 Dark - Accent 4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1">
    <w:name w:val="List Table 5 Dark - Accent 5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1">
    <w:name w:val="List Table 5 Dark - Accent 6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Barevntabulkaseznamu6">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Barevntabulkaseznamu7">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rPr>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uiPriority w:val="99"/>
    <w:rPr>
      <w:lang w:eastAsia="cs-CZ"/>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rPr>
      <w:lang w:eastAsia="cs-CZ"/>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rPr>
      <w:lang w:eastAsia="cs-CZ"/>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rPr>
      <w:lang w:eastAsia="cs-CZ"/>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rPr>
      <w:lang w:eastAsia="cs-CZ"/>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rPr>
      <w:lang w:eastAsia="cs-CZ"/>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DC846-ADA0-4159-886E-04BF6799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3</Pages>
  <Words>957</Words>
  <Characters>5653</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CESNET, z.s.p.o.</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 Siroky</dc:creator>
  <dc:description/>
  <cp:lastModifiedBy>Vojtěch Široký</cp:lastModifiedBy>
  <cp:revision>5</cp:revision>
  <dcterms:created xsi:type="dcterms:W3CDTF">2025-09-22T09:50:00Z</dcterms:created>
  <dcterms:modified xsi:type="dcterms:W3CDTF">2025-09-23T09:26:00Z</dcterms:modified>
  <dc:language>en-GB</dc:language>
</cp:coreProperties>
</file>