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05D81" w14:textId="77777777" w:rsidR="0078043B" w:rsidRPr="00B3320B" w:rsidRDefault="0078043B" w:rsidP="0078043B">
      <w:pPr>
        <w:tabs>
          <w:tab w:val="left" w:pos="1843"/>
        </w:tabs>
        <w:spacing w:line="280" w:lineRule="atLeast"/>
        <w:jc w:val="center"/>
        <w:rPr>
          <w:rFonts w:cs="Arial"/>
          <w:b/>
          <w:sz w:val="28"/>
          <w:szCs w:val="28"/>
        </w:rPr>
      </w:pPr>
      <w:bookmarkStart w:id="0" w:name="_GoBack"/>
      <w:bookmarkEnd w:id="0"/>
    </w:p>
    <w:p w14:paraId="7A902A6D" w14:textId="77777777" w:rsidR="0078043B" w:rsidRPr="00B3320B" w:rsidRDefault="0078043B" w:rsidP="0078043B">
      <w:pPr>
        <w:tabs>
          <w:tab w:val="left" w:pos="1843"/>
        </w:tabs>
        <w:spacing w:line="280" w:lineRule="atLeast"/>
        <w:jc w:val="center"/>
        <w:rPr>
          <w:rFonts w:cs="Arial"/>
          <w:b/>
          <w:sz w:val="28"/>
          <w:szCs w:val="28"/>
        </w:rPr>
      </w:pPr>
    </w:p>
    <w:p w14:paraId="07B88E83" w14:textId="77777777" w:rsidR="0078043B" w:rsidRPr="00B3320B" w:rsidRDefault="0078043B" w:rsidP="0078043B">
      <w:pPr>
        <w:tabs>
          <w:tab w:val="left" w:pos="1843"/>
        </w:tabs>
        <w:spacing w:line="280" w:lineRule="atLeast"/>
        <w:jc w:val="center"/>
        <w:rPr>
          <w:rFonts w:cs="Arial"/>
          <w:b/>
          <w:sz w:val="28"/>
          <w:szCs w:val="28"/>
        </w:rPr>
      </w:pPr>
    </w:p>
    <w:p w14:paraId="4E3FF541" w14:textId="77777777" w:rsidR="0078043B" w:rsidRPr="00B3320B" w:rsidRDefault="0078043B" w:rsidP="00A74E1B">
      <w:pPr>
        <w:tabs>
          <w:tab w:val="left" w:pos="1843"/>
        </w:tabs>
        <w:spacing w:line="280" w:lineRule="atLeast"/>
        <w:jc w:val="center"/>
        <w:rPr>
          <w:rFonts w:cs="Arial"/>
          <w:sz w:val="28"/>
          <w:szCs w:val="28"/>
        </w:rPr>
      </w:pPr>
      <w:r w:rsidRPr="00B3320B">
        <w:rPr>
          <w:rFonts w:cs="Arial"/>
          <w:sz w:val="28"/>
          <w:szCs w:val="28"/>
        </w:rPr>
        <w:t xml:space="preserve">PŘÍLOHA Č. </w:t>
      </w:r>
      <w:r w:rsidR="00CA316F">
        <w:rPr>
          <w:rFonts w:cs="Arial"/>
          <w:sz w:val="28"/>
          <w:szCs w:val="28"/>
        </w:rPr>
        <w:t>3</w:t>
      </w:r>
      <w:r w:rsidR="0008299D" w:rsidRPr="00B3320B">
        <w:rPr>
          <w:rFonts w:cs="Arial"/>
          <w:sz w:val="28"/>
          <w:szCs w:val="28"/>
        </w:rPr>
        <w:t xml:space="preserve"> </w:t>
      </w:r>
      <w:r w:rsidRPr="00B3320B">
        <w:rPr>
          <w:rFonts w:cs="Arial"/>
          <w:sz w:val="28"/>
          <w:szCs w:val="28"/>
        </w:rPr>
        <w:t xml:space="preserve">ZADÁVACÍ DOKUMENTACE </w:t>
      </w:r>
    </w:p>
    <w:p w14:paraId="06B0AB43" w14:textId="77777777" w:rsidR="0078043B" w:rsidRPr="00B3320B" w:rsidRDefault="0078043B" w:rsidP="0078043B">
      <w:pPr>
        <w:pStyle w:val="Podtitul"/>
        <w:rPr>
          <w:rFonts w:cs="Arial"/>
        </w:rPr>
      </w:pPr>
    </w:p>
    <w:p w14:paraId="42A6EB5A" w14:textId="77777777" w:rsidR="0078043B" w:rsidRPr="00B3320B" w:rsidRDefault="0078043B" w:rsidP="0078043B">
      <w:pPr>
        <w:pStyle w:val="Zkladntext"/>
        <w:rPr>
          <w:rFonts w:cs="Arial"/>
        </w:rPr>
      </w:pPr>
    </w:p>
    <w:p w14:paraId="189FB683" w14:textId="77777777" w:rsidR="0078043B" w:rsidRPr="00B3320B" w:rsidRDefault="0008299D" w:rsidP="0078043B">
      <w:pPr>
        <w:jc w:val="center"/>
        <w:rPr>
          <w:rFonts w:cs="Arial"/>
          <w:b/>
          <w:sz w:val="28"/>
          <w:szCs w:val="28"/>
          <w:lang w:eastAsia="en-US"/>
        </w:rPr>
      </w:pPr>
      <w:r w:rsidRPr="00B3320B">
        <w:rPr>
          <w:rFonts w:cs="Arial"/>
          <w:b/>
          <w:sz w:val="28"/>
          <w:szCs w:val="28"/>
          <w:lang w:eastAsia="en-US"/>
        </w:rPr>
        <w:t xml:space="preserve">Závazný vzor </w:t>
      </w:r>
      <w:r w:rsidR="00CA316F">
        <w:rPr>
          <w:rFonts w:cs="Arial"/>
          <w:b/>
          <w:sz w:val="28"/>
          <w:szCs w:val="28"/>
          <w:lang w:eastAsia="en-US"/>
        </w:rPr>
        <w:t xml:space="preserve">Servisní </w:t>
      </w:r>
      <w:r w:rsidRPr="00B3320B">
        <w:rPr>
          <w:rFonts w:cs="Arial"/>
          <w:b/>
          <w:sz w:val="28"/>
          <w:szCs w:val="28"/>
          <w:lang w:eastAsia="en-US"/>
        </w:rPr>
        <w:t>smlouvy</w:t>
      </w:r>
    </w:p>
    <w:p w14:paraId="422978C3" w14:textId="77777777" w:rsidR="00F013CF" w:rsidRPr="00B3320B" w:rsidRDefault="00F013CF" w:rsidP="0078043B">
      <w:pPr>
        <w:rPr>
          <w:rFonts w:cs="Arial"/>
        </w:rPr>
      </w:pPr>
    </w:p>
    <w:p w14:paraId="4DE9E1E9" w14:textId="498D5D1E" w:rsidR="0078043B" w:rsidRPr="00B3320B" w:rsidRDefault="00CC5A03" w:rsidP="0008299D">
      <w:pPr>
        <w:jc w:val="center"/>
        <w:rPr>
          <w:rFonts w:cs="Arial"/>
          <w:b/>
          <w:sz w:val="28"/>
          <w:szCs w:val="28"/>
          <w:lang w:eastAsia="en-US"/>
        </w:rPr>
      </w:pPr>
      <w:r>
        <w:rPr>
          <w:rFonts w:cs="Arial"/>
          <w:b/>
          <w:sz w:val="28"/>
          <w:szCs w:val="28"/>
          <w:lang w:eastAsia="en-US"/>
        </w:rPr>
        <w:br w:type="page"/>
      </w:r>
      <w:r w:rsidR="0078043B" w:rsidRPr="00B3320B">
        <w:rPr>
          <w:rFonts w:cs="Arial"/>
          <w:b/>
          <w:sz w:val="28"/>
          <w:szCs w:val="28"/>
          <w:lang w:eastAsia="en-US"/>
        </w:rPr>
        <w:lastRenderedPageBreak/>
        <w:t xml:space="preserve">Smlouva o </w:t>
      </w:r>
      <w:r w:rsidR="0008299D" w:rsidRPr="00B3320B">
        <w:rPr>
          <w:rFonts w:cs="Arial"/>
          <w:b/>
          <w:sz w:val="28"/>
          <w:szCs w:val="28"/>
          <w:lang w:eastAsia="en-US"/>
        </w:rPr>
        <w:t>poskytování servisních služeb</w:t>
      </w:r>
      <w:r w:rsidR="00BA2AF1" w:rsidRPr="00B3320B">
        <w:rPr>
          <w:rFonts w:cs="Arial"/>
          <w:b/>
          <w:sz w:val="28"/>
          <w:szCs w:val="28"/>
          <w:lang w:eastAsia="en-US"/>
        </w:rPr>
        <w:t xml:space="preserve"> </w:t>
      </w:r>
    </w:p>
    <w:p w14:paraId="208C9258" w14:textId="77777777" w:rsidR="0078043B" w:rsidRPr="00B3320B" w:rsidRDefault="0078043B" w:rsidP="0078043B">
      <w:pPr>
        <w:jc w:val="center"/>
        <w:rPr>
          <w:rFonts w:cs="Arial"/>
          <w:b/>
          <w:lang w:eastAsia="en-US"/>
        </w:rPr>
      </w:pPr>
      <w:r w:rsidRPr="00B3320B">
        <w:rPr>
          <w:rFonts w:cs="Arial"/>
          <w:b/>
          <w:sz w:val="28"/>
          <w:szCs w:val="28"/>
          <w:lang w:eastAsia="en-US"/>
        </w:rPr>
        <w:t xml:space="preserve"> </w:t>
      </w:r>
      <w:r w:rsidRPr="00B3320B">
        <w:rPr>
          <w:rFonts w:cs="Arial"/>
          <w:b/>
          <w:lang w:eastAsia="en-US"/>
        </w:rPr>
        <w:t>(dále jen „smlouva“)</w:t>
      </w:r>
    </w:p>
    <w:p w14:paraId="4BD7069F" w14:textId="77777777" w:rsidR="0078043B" w:rsidRPr="00B3320B" w:rsidRDefault="0078043B" w:rsidP="00C05A10">
      <w:pPr>
        <w:jc w:val="center"/>
        <w:rPr>
          <w:rFonts w:cs="Arial"/>
          <w:lang w:eastAsia="en-US"/>
        </w:rPr>
      </w:pPr>
      <w:r w:rsidRPr="00B3320B">
        <w:rPr>
          <w:rFonts w:cs="Arial"/>
          <w:lang w:eastAsia="en-US"/>
        </w:rPr>
        <w:t xml:space="preserve">uzavřená ve smyslu ustanovení dle § </w:t>
      </w:r>
      <w:r w:rsidR="0008299D" w:rsidRPr="00B3320B">
        <w:rPr>
          <w:rFonts w:cs="Arial"/>
          <w:lang w:eastAsia="en-US"/>
        </w:rPr>
        <w:t xml:space="preserve">1725 a </w:t>
      </w:r>
      <w:r w:rsidR="00C05A10" w:rsidRPr="00B3320B">
        <w:rPr>
          <w:rFonts w:cs="Arial"/>
          <w:lang w:eastAsia="en-US"/>
        </w:rPr>
        <w:t xml:space="preserve">1746 odst. 2 </w:t>
      </w:r>
      <w:r w:rsidR="006A1997" w:rsidRPr="00B3320B">
        <w:rPr>
          <w:rFonts w:cs="Arial"/>
          <w:lang w:eastAsia="en-US"/>
        </w:rPr>
        <w:t>s přiměřeným použitím ustanovení § 2586 a</w:t>
      </w:r>
      <w:r w:rsidR="00E661EE">
        <w:rPr>
          <w:rFonts w:cs="Arial"/>
          <w:lang w:eastAsia="en-US"/>
        </w:rPr>
        <w:t> </w:t>
      </w:r>
      <w:r w:rsidR="006A1997" w:rsidRPr="00B3320B">
        <w:rPr>
          <w:rFonts w:cs="Arial"/>
          <w:lang w:eastAsia="en-US"/>
        </w:rPr>
        <w:t>n</w:t>
      </w:r>
      <w:r w:rsidR="00E661EE">
        <w:rPr>
          <w:rFonts w:cs="Arial"/>
          <w:lang w:eastAsia="en-US"/>
        </w:rPr>
        <w:t>ásl</w:t>
      </w:r>
      <w:r w:rsidR="006A1997" w:rsidRPr="00B3320B">
        <w:rPr>
          <w:rFonts w:cs="Arial"/>
          <w:lang w:eastAsia="en-US"/>
        </w:rPr>
        <w:t xml:space="preserve">. </w:t>
      </w:r>
      <w:r w:rsidR="00C05A10" w:rsidRPr="00B3320B">
        <w:rPr>
          <w:rFonts w:cs="Arial"/>
          <w:lang w:eastAsia="en-US"/>
        </w:rPr>
        <w:t>zákona č. 89/2012 Sb., občanský zákoník, ve znění p</w:t>
      </w:r>
      <w:r w:rsidR="00307770">
        <w:rPr>
          <w:rFonts w:cs="Arial"/>
          <w:lang w:eastAsia="en-US"/>
        </w:rPr>
        <w:t>ozdějších předpisů, (dále jen „</w:t>
      </w:r>
      <w:r w:rsidR="00C05A10" w:rsidRPr="00B3320B">
        <w:rPr>
          <w:rFonts w:cs="Arial"/>
          <w:lang w:eastAsia="en-US"/>
        </w:rPr>
        <w:t>OZ")</w:t>
      </w:r>
    </w:p>
    <w:p w14:paraId="1325D4A3" w14:textId="77777777" w:rsidR="0078043B" w:rsidRPr="00F75560" w:rsidRDefault="00E52000" w:rsidP="00E52000">
      <w:pPr>
        <w:jc w:val="center"/>
        <w:rPr>
          <w:rFonts w:cs="Arial"/>
          <w:lang w:eastAsia="en-US"/>
        </w:rPr>
      </w:pPr>
      <w:r w:rsidRPr="00F75560">
        <w:rPr>
          <w:rFonts w:cs="Arial"/>
          <w:lang w:eastAsia="en-US"/>
        </w:rPr>
        <w:t>číslo smlouvy objednatele:</w:t>
      </w:r>
    </w:p>
    <w:p w14:paraId="2D5B20A5" w14:textId="77777777" w:rsidR="00E52000" w:rsidRPr="00F75560" w:rsidRDefault="00E52000" w:rsidP="00E52000">
      <w:pPr>
        <w:jc w:val="center"/>
        <w:rPr>
          <w:rFonts w:cs="Arial"/>
          <w:lang w:eastAsia="en-US"/>
        </w:rPr>
      </w:pPr>
      <w:r w:rsidRPr="00F75560">
        <w:rPr>
          <w:rFonts w:cs="Arial"/>
          <w:lang w:eastAsia="en-US"/>
        </w:rPr>
        <w:t>číslo smlouvy poskytovatele:</w:t>
      </w:r>
    </w:p>
    <w:p w14:paraId="1C0032F5" w14:textId="77777777" w:rsidR="00E52000" w:rsidRPr="00B3320B" w:rsidRDefault="00E52000" w:rsidP="0078043B">
      <w:pPr>
        <w:rPr>
          <w:rFonts w:cs="Arial"/>
          <w:sz w:val="22"/>
          <w:szCs w:val="22"/>
          <w:lang w:eastAsia="en-US"/>
        </w:rPr>
      </w:pPr>
    </w:p>
    <w:p w14:paraId="4EAFB2C0" w14:textId="77777777" w:rsidR="0078043B" w:rsidRPr="00B3320B" w:rsidRDefault="0078043B" w:rsidP="0078043B">
      <w:pPr>
        <w:pStyle w:val="Normlnweb"/>
        <w:tabs>
          <w:tab w:val="left" w:pos="0"/>
        </w:tabs>
        <w:spacing w:before="0" w:beforeAutospacing="0" w:after="0"/>
        <w:rPr>
          <w:rFonts w:ascii="Arial" w:hAnsi="Arial" w:cs="Arial"/>
          <w:b/>
          <w:bCs/>
          <w:sz w:val="22"/>
          <w:szCs w:val="20"/>
        </w:rPr>
      </w:pPr>
    </w:p>
    <w:p w14:paraId="4569501C" w14:textId="77777777" w:rsidR="0078043B" w:rsidRPr="00A845E2" w:rsidRDefault="0078043B" w:rsidP="00A845E2">
      <w:pPr>
        <w:numPr>
          <w:ilvl w:val="0"/>
          <w:numId w:val="29"/>
        </w:numPr>
        <w:spacing w:after="120"/>
        <w:rPr>
          <w:rFonts w:cs="Arial"/>
          <w:b/>
          <w:u w:val="single"/>
        </w:rPr>
      </w:pPr>
      <w:r w:rsidRPr="00A845E2">
        <w:rPr>
          <w:rFonts w:cs="Arial"/>
          <w:b/>
          <w:u w:val="single"/>
        </w:rPr>
        <w:t>Smluvní strany</w:t>
      </w:r>
    </w:p>
    <w:p w14:paraId="74330C46" w14:textId="77777777" w:rsidR="0078043B" w:rsidRPr="00A845E2" w:rsidRDefault="0078043B" w:rsidP="00A845E2">
      <w:pPr>
        <w:numPr>
          <w:ilvl w:val="1"/>
          <w:numId w:val="29"/>
        </w:numPr>
        <w:ind w:left="709" w:hanging="709"/>
        <w:rPr>
          <w:rFonts w:cs="Arial"/>
          <w:b/>
        </w:rPr>
      </w:pPr>
      <w:r w:rsidRPr="00A845E2">
        <w:rPr>
          <w:rFonts w:cs="Arial"/>
          <w:b/>
        </w:rPr>
        <w:t>Objednatel</w:t>
      </w:r>
    </w:p>
    <w:p w14:paraId="656ACBEB" w14:textId="77777777" w:rsidR="0078043B" w:rsidRPr="00B3320B" w:rsidRDefault="0078043B" w:rsidP="00B133E9">
      <w:pPr>
        <w:spacing w:before="120" w:line="288" w:lineRule="auto"/>
        <w:ind w:left="720"/>
        <w:jc w:val="both"/>
        <w:rPr>
          <w:rFonts w:cs="Arial"/>
          <w:lang w:eastAsia="en-US"/>
        </w:rPr>
      </w:pPr>
      <w:r w:rsidRPr="00B3320B">
        <w:rPr>
          <w:rFonts w:cs="Arial"/>
          <w:lang w:eastAsia="en-US"/>
        </w:rPr>
        <w:t>Společnost:</w:t>
      </w:r>
      <w:r w:rsidRPr="00B3320B">
        <w:rPr>
          <w:rFonts w:cs="Arial"/>
          <w:b/>
          <w:lang w:eastAsia="en-US"/>
        </w:rPr>
        <w:tab/>
      </w:r>
      <w:r w:rsidR="00A845E2">
        <w:rPr>
          <w:rFonts w:cs="Arial"/>
          <w:b/>
          <w:lang w:eastAsia="en-US"/>
        </w:rPr>
        <w:tab/>
      </w:r>
      <w:r w:rsidRPr="00B3320B">
        <w:rPr>
          <w:rFonts w:cs="Arial"/>
          <w:b/>
          <w:lang w:eastAsia="en-US"/>
        </w:rPr>
        <w:t>CESNET, zájmové sdružení právnických osob</w:t>
      </w:r>
    </w:p>
    <w:p w14:paraId="4D1DE531" w14:textId="56394F6B" w:rsidR="00915701" w:rsidRDefault="0078043B" w:rsidP="00A845E2">
      <w:pPr>
        <w:spacing w:line="288" w:lineRule="auto"/>
        <w:ind w:left="720"/>
        <w:jc w:val="both"/>
        <w:rPr>
          <w:rFonts w:cs="Arial"/>
          <w:lang w:eastAsia="en-US"/>
        </w:rPr>
      </w:pPr>
      <w:r w:rsidRPr="00B3320B">
        <w:rPr>
          <w:rFonts w:cs="Arial"/>
          <w:lang w:eastAsia="en-US"/>
        </w:rPr>
        <w:t>Sídlo:</w:t>
      </w:r>
      <w:r w:rsidRPr="00B3320B">
        <w:rPr>
          <w:rFonts w:cs="Arial"/>
          <w:lang w:eastAsia="en-US"/>
        </w:rPr>
        <w:tab/>
      </w:r>
      <w:r w:rsidRPr="00B3320B">
        <w:rPr>
          <w:rFonts w:cs="Arial"/>
          <w:lang w:eastAsia="en-US"/>
        </w:rPr>
        <w:tab/>
      </w:r>
      <w:r w:rsidR="00A845E2">
        <w:rPr>
          <w:rFonts w:cs="Arial"/>
          <w:lang w:eastAsia="en-US"/>
        </w:rPr>
        <w:tab/>
      </w:r>
      <w:r w:rsidR="00B133E9">
        <w:rPr>
          <w:rFonts w:cs="Arial"/>
        </w:rPr>
        <w:t>Generála Píky 430/26, 160 00 Praha 6</w:t>
      </w:r>
    </w:p>
    <w:p w14:paraId="0EEE5515" w14:textId="77777777" w:rsidR="0078043B" w:rsidRPr="00B3320B" w:rsidRDefault="00915701" w:rsidP="00A845E2">
      <w:pPr>
        <w:spacing w:line="288" w:lineRule="auto"/>
        <w:ind w:left="720"/>
        <w:jc w:val="both"/>
        <w:rPr>
          <w:rFonts w:cs="Arial"/>
          <w:lang w:eastAsia="en-US"/>
        </w:rPr>
      </w:pPr>
      <w:r>
        <w:rPr>
          <w:rFonts w:cs="Arial"/>
          <w:lang w:eastAsia="en-US"/>
        </w:rPr>
        <w:t>IČ:</w:t>
      </w:r>
      <w:r>
        <w:rPr>
          <w:rFonts w:cs="Arial"/>
          <w:lang w:eastAsia="en-US"/>
        </w:rPr>
        <w:tab/>
      </w:r>
      <w:r>
        <w:rPr>
          <w:rFonts w:cs="Arial"/>
          <w:lang w:eastAsia="en-US"/>
        </w:rPr>
        <w:tab/>
      </w:r>
      <w:r>
        <w:rPr>
          <w:rFonts w:cs="Arial"/>
          <w:lang w:eastAsia="en-US"/>
        </w:rPr>
        <w:tab/>
      </w:r>
      <w:r w:rsidR="0078043B" w:rsidRPr="00B3320B">
        <w:rPr>
          <w:rFonts w:cs="Arial"/>
          <w:lang w:eastAsia="en-US"/>
        </w:rPr>
        <w:t>63839172</w:t>
      </w:r>
    </w:p>
    <w:p w14:paraId="6842B6A8" w14:textId="77777777" w:rsidR="0078043B" w:rsidRPr="00B3320B" w:rsidRDefault="0078043B" w:rsidP="0078043B">
      <w:pPr>
        <w:spacing w:line="288" w:lineRule="auto"/>
        <w:ind w:left="720"/>
        <w:rPr>
          <w:rFonts w:cs="Arial"/>
          <w:lang w:eastAsia="en-US"/>
        </w:rPr>
      </w:pPr>
      <w:r w:rsidRPr="00B3320B">
        <w:rPr>
          <w:rFonts w:cs="Arial"/>
          <w:lang w:eastAsia="en-US"/>
        </w:rPr>
        <w:t>DIČ:</w:t>
      </w:r>
      <w:r w:rsidRPr="00B3320B">
        <w:rPr>
          <w:rFonts w:cs="Arial"/>
          <w:lang w:eastAsia="en-US"/>
        </w:rPr>
        <w:tab/>
      </w:r>
      <w:r w:rsidRPr="00B3320B">
        <w:rPr>
          <w:rFonts w:cs="Arial"/>
          <w:lang w:eastAsia="en-US"/>
        </w:rPr>
        <w:tab/>
      </w:r>
      <w:r w:rsidR="00A845E2">
        <w:rPr>
          <w:rFonts w:cs="Arial"/>
          <w:lang w:eastAsia="en-US"/>
        </w:rPr>
        <w:tab/>
      </w:r>
      <w:r w:rsidRPr="00B3320B">
        <w:rPr>
          <w:rFonts w:cs="Arial"/>
          <w:lang w:eastAsia="en-US"/>
        </w:rPr>
        <w:t>CZ63839172</w:t>
      </w:r>
    </w:p>
    <w:p w14:paraId="6266356D" w14:textId="77777777" w:rsidR="0078043B" w:rsidRPr="00B3320B" w:rsidRDefault="00031711" w:rsidP="0078043B">
      <w:pPr>
        <w:spacing w:line="288" w:lineRule="auto"/>
        <w:ind w:left="709" w:hanging="1"/>
        <w:rPr>
          <w:rFonts w:cs="Arial"/>
          <w:lang w:eastAsia="en-US"/>
        </w:rPr>
      </w:pPr>
      <w:r w:rsidRPr="00B3320B">
        <w:rPr>
          <w:rFonts w:cs="Arial"/>
          <w:iCs/>
        </w:rPr>
        <w:t>Zapsané ve spolkovém rejstříku vedeném Městským soudem v</w:t>
      </w:r>
      <w:r w:rsidR="00A845E2">
        <w:rPr>
          <w:rFonts w:cs="Arial"/>
          <w:iCs/>
        </w:rPr>
        <w:t> </w:t>
      </w:r>
      <w:r w:rsidRPr="00B3320B">
        <w:rPr>
          <w:rFonts w:cs="Arial"/>
          <w:iCs/>
        </w:rPr>
        <w:t>Praze</w:t>
      </w:r>
      <w:r w:rsidR="00A845E2">
        <w:rPr>
          <w:rFonts w:cs="Arial"/>
          <w:iCs/>
        </w:rPr>
        <w:t>, spis.</w:t>
      </w:r>
      <w:r w:rsidRPr="00B3320B">
        <w:rPr>
          <w:rFonts w:cs="Arial"/>
          <w:iCs/>
        </w:rPr>
        <w:t xml:space="preserve"> značk</w:t>
      </w:r>
      <w:r w:rsidR="00A845E2">
        <w:rPr>
          <w:rFonts w:cs="Arial"/>
          <w:iCs/>
        </w:rPr>
        <w:t>a</w:t>
      </w:r>
      <w:r w:rsidRPr="00B3320B">
        <w:rPr>
          <w:rFonts w:cs="Arial"/>
          <w:iCs/>
        </w:rPr>
        <w:t xml:space="preserve"> L 58848</w:t>
      </w:r>
    </w:p>
    <w:p w14:paraId="061C941B" w14:textId="77777777" w:rsidR="0078043B" w:rsidRPr="00B3320B" w:rsidRDefault="0078043B" w:rsidP="0078043B">
      <w:pPr>
        <w:spacing w:line="288" w:lineRule="auto"/>
        <w:ind w:firstLine="708"/>
        <w:rPr>
          <w:rFonts w:cs="Arial"/>
          <w:lang w:eastAsia="en-US"/>
        </w:rPr>
      </w:pPr>
      <w:r w:rsidRPr="00B3320B">
        <w:rPr>
          <w:rFonts w:cs="Arial"/>
          <w:lang w:eastAsia="en-US"/>
        </w:rPr>
        <w:t xml:space="preserve">Bankovní spojení: </w:t>
      </w:r>
      <w:r w:rsidRPr="00B3320B">
        <w:rPr>
          <w:rFonts w:cs="Arial"/>
          <w:lang w:eastAsia="en-US"/>
        </w:rPr>
        <w:tab/>
        <w:t>Komerční banka, a. s., pobočka Praha 6,</w:t>
      </w:r>
    </w:p>
    <w:p w14:paraId="116A8CCE" w14:textId="77777777" w:rsidR="0078043B" w:rsidRPr="00B3320B" w:rsidRDefault="0078043B" w:rsidP="0078043B">
      <w:pPr>
        <w:spacing w:line="288" w:lineRule="auto"/>
        <w:ind w:firstLine="708"/>
        <w:rPr>
          <w:rFonts w:cs="Arial"/>
          <w:lang w:eastAsia="en-US"/>
        </w:rPr>
      </w:pPr>
      <w:r w:rsidRPr="00B3320B">
        <w:rPr>
          <w:rFonts w:cs="Arial"/>
          <w:lang w:eastAsia="en-US"/>
        </w:rPr>
        <w:t xml:space="preserve">Číslo účtu: </w:t>
      </w:r>
      <w:r w:rsidR="00A845E2">
        <w:rPr>
          <w:rFonts w:cs="Arial"/>
          <w:lang w:eastAsia="en-US"/>
        </w:rPr>
        <w:tab/>
      </w:r>
      <w:r w:rsidR="00A845E2">
        <w:rPr>
          <w:rFonts w:cs="Arial"/>
          <w:lang w:eastAsia="en-US"/>
        </w:rPr>
        <w:tab/>
      </w:r>
      <w:r w:rsidRPr="00B3320B">
        <w:rPr>
          <w:rFonts w:cs="Arial"/>
          <w:lang w:eastAsia="en-US"/>
        </w:rPr>
        <w:t>19-8482200297/0100</w:t>
      </w:r>
    </w:p>
    <w:p w14:paraId="690B255D" w14:textId="655C3864" w:rsidR="00B133E9" w:rsidRDefault="00B133E9" w:rsidP="00A845E2">
      <w:pPr>
        <w:spacing w:line="288" w:lineRule="auto"/>
        <w:ind w:left="2835" w:hanging="2126"/>
        <w:rPr>
          <w:rFonts w:cs="Arial"/>
          <w:lang w:eastAsia="en-US"/>
        </w:rPr>
      </w:pPr>
      <w:r>
        <w:rPr>
          <w:rFonts w:cs="Arial"/>
          <w:lang w:eastAsia="en-US"/>
        </w:rPr>
        <w:t>ID DS:</w:t>
      </w:r>
      <w:r>
        <w:rPr>
          <w:rFonts w:cs="Arial"/>
          <w:lang w:eastAsia="en-US"/>
        </w:rPr>
        <w:tab/>
      </w:r>
      <w:r>
        <w:rPr>
          <w:rFonts w:cs="Arial"/>
        </w:rPr>
        <w:t>gn35eaq</w:t>
      </w:r>
    </w:p>
    <w:p w14:paraId="19911475" w14:textId="77777777" w:rsidR="00B133E9" w:rsidRDefault="0078043B" w:rsidP="00B133E9">
      <w:pPr>
        <w:spacing w:line="288" w:lineRule="auto"/>
        <w:ind w:left="2835" w:hanging="2126"/>
        <w:rPr>
          <w:rFonts w:cs="Arial"/>
          <w:lang w:eastAsia="zh-CN"/>
        </w:rPr>
      </w:pPr>
      <w:r w:rsidRPr="00B3320B">
        <w:rPr>
          <w:rFonts w:cs="Arial"/>
          <w:lang w:eastAsia="en-US"/>
        </w:rPr>
        <w:t>Zastoupený:</w:t>
      </w:r>
      <w:r w:rsidRPr="00B3320B">
        <w:rPr>
          <w:rFonts w:cs="Arial"/>
          <w:lang w:eastAsia="en-US"/>
        </w:rPr>
        <w:tab/>
      </w:r>
      <w:r w:rsidR="00B133E9">
        <w:rPr>
          <w:rFonts w:cs="Arial"/>
          <w:lang w:eastAsia="zh-CN"/>
        </w:rPr>
        <w:t>prof.</w:t>
      </w:r>
      <w:r w:rsidR="00B133E9">
        <w:rPr>
          <w:rFonts w:eastAsia="Arial" w:cs="Arial"/>
          <w:lang w:eastAsia="zh-CN"/>
        </w:rPr>
        <w:t xml:space="preserve"> </w:t>
      </w:r>
      <w:r w:rsidR="00B133E9">
        <w:rPr>
          <w:rFonts w:cs="Arial"/>
          <w:lang w:eastAsia="zh-CN"/>
        </w:rPr>
        <w:t>Ing.</w:t>
      </w:r>
      <w:r w:rsidR="00B133E9">
        <w:rPr>
          <w:rFonts w:eastAsia="Arial" w:cs="Arial"/>
          <w:lang w:eastAsia="zh-CN"/>
        </w:rPr>
        <w:t xml:space="preserve"> </w:t>
      </w:r>
      <w:r w:rsidR="00B133E9">
        <w:rPr>
          <w:rFonts w:cs="Arial"/>
          <w:lang w:eastAsia="zh-CN"/>
        </w:rPr>
        <w:t>Miroslavem</w:t>
      </w:r>
      <w:r w:rsidR="00B133E9">
        <w:rPr>
          <w:rFonts w:eastAsia="Arial" w:cs="Arial"/>
          <w:lang w:eastAsia="zh-CN"/>
        </w:rPr>
        <w:t xml:space="preserve"> </w:t>
      </w:r>
      <w:r w:rsidR="00B133E9">
        <w:rPr>
          <w:rFonts w:cs="Arial"/>
          <w:lang w:eastAsia="zh-CN"/>
        </w:rPr>
        <w:t>Tůmou,</w:t>
      </w:r>
      <w:r w:rsidR="00B133E9">
        <w:rPr>
          <w:rFonts w:eastAsia="Arial" w:cs="Arial"/>
          <w:lang w:eastAsia="zh-CN"/>
        </w:rPr>
        <w:t xml:space="preserve"> </w:t>
      </w:r>
      <w:r w:rsidR="00B133E9">
        <w:rPr>
          <w:rFonts w:cs="Arial"/>
          <w:lang w:eastAsia="zh-CN"/>
        </w:rPr>
        <w:t>CSc.,</w:t>
      </w:r>
      <w:r w:rsidR="00B133E9">
        <w:rPr>
          <w:rFonts w:eastAsia="Arial" w:cs="Arial"/>
          <w:lang w:eastAsia="zh-CN"/>
        </w:rPr>
        <w:t xml:space="preserve"> </w:t>
      </w:r>
      <w:r w:rsidR="00B133E9">
        <w:rPr>
          <w:rFonts w:cs="Arial"/>
          <w:lang w:eastAsia="zh-CN"/>
        </w:rPr>
        <w:t>předsedou</w:t>
      </w:r>
      <w:r w:rsidR="00B133E9">
        <w:rPr>
          <w:rFonts w:eastAsia="Arial" w:cs="Arial"/>
          <w:lang w:eastAsia="zh-CN"/>
        </w:rPr>
        <w:t xml:space="preserve"> </w:t>
      </w:r>
      <w:r w:rsidR="00B133E9">
        <w:rPr>
          <w:rFonts w:cs="Arial"/>
          <w:lang w:eastAsia="zh-CN"/>
        </w:rPr>
        <w:t>představenstva</w:t>
      </w:r>
      <w:r w:rsidR="00B133E9">
        <w:rPr>
          <w:rFonts w:eastAsia="Arial" w:cs="Arial"/>
          <w:lang w:eastAsia="zh-CN"/>
        </w:rPr>
        <w:t xml:space="preserve"> </w:t>
      </w:r>
      <w:r w:rsidR="00B133E9">
        <w:rPr>
          <w:rFonts w:cs="Arial"/>
          <w:lang w:eastAsia="zh-CN"/>
        </w:rPr>
        <w:t>a</w:t>
      </w:r>
    </w:p>
    <w:p w14:paraId="3FA868C4" w14:textId="6DCA8AC4" w:rsidR="0078043B" w:rsidRPr="00B3320B" w:rsidRDefault="00B133E9" w:rsidP="00B133E9">
      <w:pPr>
        <w:spacing w:line="288" w:lineRule="auto"/>
        <w:ind w:left="2835" w:hanging="2126"/>
        <w:rPr>
          <w:rFonts w:cs="Arial"/>
          <w:lang w:eastAsia="en-US"/>
        </w:rPr>
      </w:pPr>
      <w:r>
        <w:rPr>
          <w:rFonts w:cs="Arial"/>
          <w:lang w:eastAsia="zh-CN"/>
        </w:rPr>
        <w:tab/>
        <w:t>Mgr. Františkem Potužníkem,</w:t>
      </w:r>
      <w:r>
        <w:rPr>
          <w:rFonts w:eastAsia="Arial" w:cs="Arial"/>
          <w:lang w:eastAsia="zh-CN"/>
        </w:rPr>
        <w:t xml:space="preserve"> </w:t>
      </w:r>
      <w:r>
        <w:rPr>
          <w:rFonts w:cs="Arial"/>
          <w:lang w:eastAsia="zh-CN"/>
        </w:rPr>
        <w:t>místopředsedou</w:t>
      </w:r>
      <w:r>
        <w:rPr>
          <w:rFonts w:eastAsia="Arial" w:cs="Arial"/>
          <w:lang w:eastAsia="zh-CN"/>
        </w:rPr>
        <w:t xml:space="preserve"> </w:t>
      </w:r>
      <w:r>
        <w:rPr>
          <w:rFonts w:cs="Arial"/>
          <w:lang w:eastAsia="zh-CN"/>
        </w:rPr>
        <w:t>představenstva</w:t>
      </w:r>
    </w:p>
    <w:p w14:paraId="3AC80E4E" w14:textId="77777777" w:rsidR="0078043B" w:rsidRDefault="0078043B" w:rsidP="00E6614A">
      <w:pPr>
        <w:spacing w:before="120" w:line="288" w:lineRule="auto"/>
        <w:ind w:firstLine="708"/>
        <w:rPr>
          <w:rFonts w:cs="Arial"/>
          <w:lang w:eastAsia="en-US"/>
        </w:rPr>
      </w:pPr>
      <w:r w:rsidRPr="00B3320B">
        <w:rPr>
          <w:rFonts w:cs="Arial"/>
          <w:lang w:eastAsia="en-US"/>
        </w:rPr>
        <w:t>(dále jen „</w:t>
      </w:r>
      <w:r w:rsidRPr="00B3320B">
        <w:rPr>
          <w:rFonts w:cs="Arial"/>
          <w:b/>
          <w:lang w:eastAsia="en-US"/>
        </w:rPr>
        <w:t>objednatel“</w:t>
      </w:r>
      <w:r w:rsidR="00A845E2">
        <w:rPr>
          <w:rFonts w:cs="Arial"/>
          <w:lang w:eastAsia="en-US"/>
        </w:rPr>
        <w:t>)</w:t>
      </w:r>
    </w:p>
    <w:p w14:paraId="27D99DC7" w14:textId="77777777" w:rsidR="00A845E2" w:rsidRPr="00B3320B" w:rsidRDefault="00A845E2" w:rsidP="00E6614A">
      <w:pPr>
        <w:spacing w:before="240" w:after="240" w:line="288" w:lineRule="auto"/>
        <w:ind w:firstLine="708"/>
        <w:rPr>
          <w:rFonts w:cs="Arial"/>
          <w:lang w:eastAsia="en-US"/>
        </w:rPr>
      </w:pPr>
      <w:r>
        <w:rPr>
          <w:rFonts w:cs="Arial"/>
          <w:lang w:eastAsia="en-US"/>
        </w:rPr>
        <w:t>a</w:t>
      </w:r>
    </w:p>
    <w:p w14:paraId="6286B428" w14:textId="77777777" w:rsidR="00A845E2" w:rsidRPr="00A845E2" w:rsidRDefault="00A845E2" w:rsidP="00A845E2">
      <w:pPr>
        <w:numPr>
          <w:ilvl w:val="1"/>
          <w:numId w:val="29"/>
        </w:numPr>
        <w:ind w:left="709" w:hanging="709"/>
        <w:rPr>
          <w:rFonts w:cs="Arial"/>
          <w:b/>
        </w:rPr>
      </w:pPr>
      <w:r w:rsidRPr="00A845E2">
        <w:rPr>
          <w:rFonts w:cs="Arial"/>
          <w:b/>
        </w:rPr>
        <w:t>Poskytovatel</w:t>
      </w:r>
    </w:p>
    <w:p w14:paraId="64BA4CB4" w14:textId="77777777" w:rsidR="00A845E2" w:rsidRPr="006139CA" w:rsidRDefault="00A845E2" w:rsidP="00B133E9">
      <w:pPr>
        <w:spacing w:before="120" w:line="288" w:lineRule="auto"/>
        <w:ind w:left="720"/>
        <w:jc w:val="both"/>
        <w:rPr>
          <w:rFonts w:cs="Arial"/>
          <w:highlight w:val="yellow"/>
          <w:lang w:eastAsia="en-US"/>
        </w:rPr>
      </w:pPr>
      <w:r w:rsidRPr="006139CA">
        <w:rPr>
          <w:rFonts w:cs="Arial"/>
          <w:highlight w:val="yellow"/>
          <w:lang w:eastAsia="en-US"/>
        </w:rPr>
        <w:t>Společnost:</w:t>
      </w:r>
      <w:r w:rsidRPr="006139CA">
        <w:rPr>
          <w:rFonts w:cs="Arial"/>
          <w:highlight w:val="yellow"/>
          <w:lang w:eastAsia="en-US"/>
        </w:rPr>
        <w:tab/>
      </w:r>
      <w:r w:rsidRPr="006139CA">
        <w:rPr>
          <w:rFonts w:cs="Arial"/>
          <w:highlight w:val="yellow"/>
          <w:lang w:eastAsia="en-US"/>
        </w:rPr>
        <w:tab/>
        <w:t>………………………*</w:t>
      </w:r>
    </w:p>
    <w:p w14:paraId="5A1D7DFD" w14:textId="77777777" w:rsidR="00A845E2" w:rsidRPr="006139CA" w:rsidRDefault="00A845E2" w:rsidP="00B133E9">
      <w:pPr>
        <w:spacing w:line="288" w:lineRule="auto"/>
        <w:ind w:firstLine="709"/>
        <w:rPr>
          <w:rFonts w:cs="Arial"/>
          <w:highlight w:val="yellow"/>
          <w:lang w:eastAsia="en-US"/>
        </w:rPr>
      </w:pPr>
      <w:r w:rsidRPr="006139CA">
        <w:rPr>
          <w:rFonts w:cs="Arial"/>
          <w:highlight w:val="yellow"/>
          <w:lang w:eastAsia="en-US"/>
        </w:rPr>
        <w:t>Sídlo/místo podnikání:</w:t>
      </w:r>
      <w:r w:rsidRPr="006139CA">
        <w:rPr>
          <w:rFonts w:cs="Arial"/>
          <w:highlight w:val="yellow"/>
          <w:lang w:eastAsia="en-US"/>
        </w:rPr>
        <w:tab/>
        <w:t>………………………</w:t>
      </w:r>
      <w:proofErr w:type="gramStart"/>
      <w:r w:rsidRPr="006139CA">
        <w:rPr>
          <w:rFonts w:cs="Arial"/>
          <w:highlight w:val="yellow"/>
          <w:lang w:eastAsia="en-US"/>
        </w:rPr>
        <w:t>…....</w:t>
      </w:r>
      <w:proofErr w:type="gramEnd"/>
      <w:r w:rsidRPr="006139CA">
        <w:rPr>
          <w:rFonts w:cs="Arial"/>
          <w:highlight w:val="yellow"/>
          <w:lang w:eastAsia="en-US"/>
        </w:rPr>
        <w:t>*</w:t>
      </w:r>
    </w:p>
    <w:p w14:paraId="387742A1" w14:textId="77777777" w:rsidR="00A845E2" w:rsidRPr="006139CA" w:rsidRDefault="00A845E2" w:rsidP="00B133E9">
      <w:pPr>
        <w:spacing w:line="288" w:lineRule="auto"/>
        <w:ind w:firstLine="709"/>
        <w:rPr>
          <w:rFonts w:cs="Arial"/>
          <w:highlight w:val="yellow"/>
          <w:lang w:eastAsia="en-US"/>
        </w:rPr>
      </w:pPr>
      <w:r w:rsidRPr="006139CA">
        <w:rPr>
          <w:rFonts w:cs="Arial"/>
          <w:highlight w:val="yellow"/>
          <w:lang w:eastAsia="en-US"/>
        </w:rPr>
        <w:t xml:space="preserve">IČ: </w:t>
      </w:r>
      <w:r w:rsidRPr="006139CA">
        <w:rPr>
          <w:rFonts w:cs="Arial"/>
          <w:highlight w:val="yellow"/>
          <w:lang w:eastAsia="en-US"/>
        </w:rPr>
        <w:tab/>
      </w:r>
      <w:r w:rsidRPr="006139CA">
        <w:rPr>
          <w:rFonts w:cs="Arial"/>
          <w:highlight w:val="yellow"/>
          <w:lang w:eastAsia="en-US"/>
        </w:rPr>
        <w:tab/>
      </w:r>
      <w:r w:rsidRPr="006139CA">
        <w:rPr>
          <w:rFonts w:cs="Arial"/>
          <w:highlight w:val="yellow"/>
          <w:lang w:eastAsia="en-US"/>
        </w:rPr>
        <w:tab/>
        <w:t>……………………</w:t>
      </w:r>
      <w:proofErr w:type="gramStart"/>
      <w:r w:rsidRPr="006139CA">
        <w:rPr>
          <w:rFonts w:cs="Arial"/>
          <w:highlight w:val="yellow"/>
          <w:lang w:eastAsia="en-US"/>
        </w:rPr>
        <w:t>…….</w:t>
      </w:r>
      <w:proofErr w:type="gramEnd"/>
      <w:r w:rsidRPr="006139CA">
        <w:rPr>
          <w:rFonts w:cs="Arial"/>
          <w:highlight w:val="yellow"/>
          <w:lang w:eastAsia="en-US"/>
        </w:rPr>
        <w:t>.*</w:t>
      </w:r>
    </w:p>
    <w:p w14:paraId="5243EDA8" w14:textId="77777777" w:rsidR="00A845E2" w:rsidRPr="006139CA" w:rsidRDefault="00A845E2" w:rsidP="00B133E9">
      <w:pPr>
        <w:spacing w:line="288" w:lineRule="auto"/>
        <w:ind w:firstLine="709"/>
        <w:rPr>
          <w:rFonts w:cs="Arial"/>
          <w:highlight w:val="yellow"/>
          <w:lang w:eastAsia="en-US"/>
        </w:rPr>
      </w:pPr>
      <w:r w:rsidRPr="006139CA">
        <w:rPr>
          <w:rFonts w:cs="Arial"/>
          <w:highlight w:val="yellow"/>
          <w:lang w:eastAsia="en-US"/>
        </w:rPr>
        <w:t xml:space="preserve">DIČ: </w:t>
      </w:r>
      <w:r w:rsidRPr="006139CA">
        <w:rPr>
          <w:rFonts w:cs="Arial"/>
          <w:highlight w:val="yellow"/>
          <w:lang w:eastAsia="en-US"/>
        </w:rPr>
        <w:tab/>
      </w:r>
      <w:r w:rsidRPr="006139CA">
        <w:rPr>
          <w:rFonts w:cs="Arial"/>
          <w:highlight w:val="yellow"/>
          <w:lang w:eastAsia="en-US"/>
        </w:rPr>
        <w:tab/>
      </w:r>
      <w:r w:rsidRPr="006139CA">
        <w:rPr>
          <w:rFonts w:cs="Arial"/>
          <w:highlight w:val="yellow"/>
          <w:lang w:eastAsia="en-US"/>
        </w:rPr>
        <w:tab/>
        <w:t>……………………</w:t>
      </w:r>
      <w:proofErr w:type="gramStart"/>
      <w:r w:rsidRPr="006139CA">
        <w:rPr>
          <w:rFonts w:cs="Arial"/>
          <w:highlight w:val="yellow"/>
          <w:lang w:eastAsia="en-US"/>
        </w:rPr>
        <w:t>…….</w:t>
      </w:r>
      <w:proofErr w:type="gramEnd"/>
      <w:r w:rsidRPr="006139CA">
        <w:rPr>
          <w:rFonts w:cs="Arial"/>
          <w:highlight w:val="yellow"/>
          <w:lang w:eastAsia="en-US"/>
        </w:rPr>
        <w:t>.*</w:t>
      </w:r>
    </w:p>
    <w:p w14:paraId="130137B3" w14:textId="77777777" w:rsidR="00A845E2" w:rsidRPr="006139CA" w:rsidRDefault="00A845E2" w:rsidP="00B133E9">
      <w:pPr>
        <w:spacing w:line="288" w:lineRule="auto"/>
        <w:ind w:firstLine="709"/>
        <w:rPr>
          <w:rFonts w:cs="Arial"/>
          <w:highlight w:val="yellow"/>
          <w:lang w:eastAsia="en-US"/>
        </w:rPr>
      </w:pPr>
      <w:r w:rsidRPr="006139CA">
        <w:rPr>
          <w:rFonts w:cs="Arial"/>
          <w:highlight w:val="yellow"/>
          <w:lang w:eastAsia="en-US"/>
        </w:rPr>
        <w:t>Zapsán v obchodním rejstříku</w:t>
      </w:r>
      <w:r w:rsidR="00915701" w:rsidRPr="006139CA">
        <w:rPr>
          <w:rFonts w:cs="Arial"/>
          <w:highlight w:val="yellow"/>
          <w:lang w:eastAsia="en-US"/>
        </w:rPr>
        <w:t xml:space="preserve"> </w:t>
      </w:r>
      <w:r w:rsidRPr="006139CA">
        <w:rPr>
          <w:rFonts w:cs="Arial"/>
          <w:highlight w:val="yellow"/>
          <w:lang w:eastAsia="en-US"/>
        </w:rPr>
        <w:t>……………………</w:t>
      </w:r>
      <w:proofErr w:type="gramStart"/>
      <w:r w:rsidRPr="006139CA">
        <w:rPr>
          <w:rFonts w:cs="Arial"/>
          <w:highlight w:val="yellow"/>
          <w:lang w:eastAsia="en-US"/>
        </w:rPr>
        <w:t>…….</w:t>
      </w:r>
      <w:proofErr w:type="gramEnd"/>
      <w:r w:rsidRPr="006139CA">
        <w:rPr>
          <w:rFonts w:cs="Arial"/>
          <w:highlight w:val="yellow"/>
          <w:lang w:eastAsia="en-US"/>
        </w:rPr>
        <w:t>.*</w:t>
      </w:r>
    </w:p>
    <w:p w14:paraId="30C2968F" w14:textId="77777777" w:rsidR="00A845E2" w:rsidRPr="006139CA" w:rsidRDefault="00A845E2" w:rsidP="00B133E9">
      <w:pPr>
        <w:spacing w:line="288" w:lineRule="auto"/>
        <w:ind w:firstLine="709"/>
        <w:rPr>
          <w:rFonts w:cs="Arial"/>
          <w:highlight w:val="yellow"/>
          <w:lang w:eastAsia="en-US"/>
        </w:rPr>
      </w:pPr>
      <w:r w:rsidRPr="006139CA">
        <w:rPr>
          <w:rFonts w:cs="Arial"/>
          <w:highlight w:val="yellow"/>
          <w:lang w:eastAsia="en-US"/>
        </w:rPr>
        <w:t xml:space="preserve">Bankovní spojení: </w:t>
      </w:r>
      <w:r w:rsidRPr="006139CA">
        <w:rPr>
          <w:rFonts w:cs="Arial"/>
          <w:highlight w:val="yellow"/>
          <w:lang w:eastAsia="en-US"/>
        </w:rPr>
        <w:tab/>
        <w:t>……………………</w:t>
      </w:r>
      <w:proofErr w:type="gramStart"/>
      <w:r w:rsidRPr="006139CA">
        <w:rPr>
          <w:rFonts w:cs="Arial"/>
          <w:highlight w:val="yellow"/>
          <w:lang w:eastAsia="en-US"/>
        </w:rPr>
        <w:t>…….</w:t>
      </w:r>
      <w:proofErr w:type="gramEnd"/>
      <w:r w:rsidRPr="006139CA">
        <w:rPr>
          <w:rFonts w:cs="Arial"/>
          <w:highlight w:val="yellow"/>
          <w:lang w:eastAsia="en-US"/>
        </w:rPr>
        <w:t>.*</w:t>
      </w:r>
    </w:p>
    <w:p w14:paraId="3416BF32" w14:textId="77777777" w:rsidR="00A845E2" w:rsidRPr="006139CA" w:rsidRDefault="00A845E2" w:rsidP="00B133E9">
      <w:pPr>
        <w:spacing w:line="288" w:lineRule="auto"/>
        <w:ind w:firstLine="709"/>
        <w:rPr>
          <w:rFonts w:cs="Arial"/>
          <w:highlight w:val="yellow"/>
          <w:lang w:eastAsia="en-US"/>
        </w:rPr>
      </w:pPr>
      <w:r w:rsidRPr="006139CA">
        <w:rPr>
          <w:rFonts w:cs="Arial"/>
          <w:highlight w:val="yellow"/>
          <w:lang w:eastAsia="en-US"/>
        </w:rPr>
        <w:t>Číslo účtu:</w:t>
      </w:r>
      <w:r w:rsidRPr="006139CA">
        <w:rPr>
          <w:rFonts w:cs="Arial"/>
          <w:highlight w:val="yellow"/>
          <w:lang w:eastAsia="en-US"/>
        </w:rPr>
        <w:tab/>
      </w:r>
      <w:r w:rsidRPr="006139CA">
        <w:rPr>
          <w:rFonts w:cs="Arial"/>
          <w:highlight w:val="yellow"/>
          <w:lang w:eastAsia="en-US"/>
        </w:rPr>
        <w:tab/>
        <w:t>……………………</w:t>
      </w:r>
      <w:proofErr w:type="gramStart"/>
      <w:r w:rsidRPr="006139CA">
        <w:rPr>
          <w:rFonts w:cs="Arial"/>
          <w:highlight w:val="yellow"/>
          <w:lang w:eastAsia="en-US"/>
        </w:rPr>
        <w:t>…….</w:t>
      </w:r>
      <w:proofErr w:type="gramEnd"/>
      <w:r w:rsidRPr="006139CA">
        <w:rPr>
          <w:rFonts w:cs="Arial"/>
          <w:highlight w:val="yellow"/>
          <w:lang w:eastAsia="en-US"/>
        </w:rPr>
        <w:t>.*</w:t>
      </w:r>
    </w:p>
    <w:p w14:paraId="4AFC92D3" w14:textId="13BB6377" w:rsidR="00B133E9" w:rsidRDefault="00B133E9" w:rsidP="00B133E9">
      <w:pPr>
        <w:spacing w:line="288" w:lineRule="auto"/>
        <w:ind w:firstLine="709"/>
        <w:rPr>
          <w:rFonts w:cs="Arial"/>
          <w:highlight w:val="yellow"/>
          <w:lang w:eastAsia="en-US"/>
        </w:rPr>
      </w:pPr>
      <w:r>
        <w:rPr>
          <w:rFonts w:cs="Arial"/>
          <w:lang w:eastAsia="en-US"/>
        </w:rPr>
        <w:t>ID DS:</w:t>
      </w:r>
      <w:r>
        <w:rPr>
          <w:rFonts w:cs="Arial"/>
          <w:lang w:eastAsia="en-US"/>
        </w:rPr>
        <w:tab/>
      </w:r>
    </w:p>
    <w:p w14:paraId="67B1B36F" w14:textId="51BFED39" w:rsidR="00A845E2" w:rsidRPr="00A845E2" w:rsidRDefault="00A845E2" w:rsidP="00B133E9">
      <w:pPr>
        <w:spacing w:line="288" w:lineRule="auto"/>
        <w:ind w:firstLine="709"/>
        <w:rPr>
          <w:rFonts w:cs="Arial"/>
          <w:lang w:eastAsia="en-US"/>
        </w:rPr>
      </w:pPr>
      <w:r w:rsidRPr="006139CA">
        <w:rPr>
          <w:rFonts w:cs="Arial"/>
          <w:highlight w:val="yellow"/>
          <w:lang w:eastAsia="en-US"/>
        </w:rPr>
        <w:t>Zastoupený:</w:t>
      </w:r>
      <w:r w:rsidR="00915701" w:rsidRPr="006139CA">
        <w:rPr>
          <w:rFonts w:cs="Arial"/>
          <w:highlight w:val="yellow"/>
          <w:lang w:eastAsia="en-US"/>
        </w:rPr>
        <w:tab/>
      </w:r>
      <w:r w:rsidRPr="006139CA">
        <w:rPr>
          <w:rFonts w:cs="Arial"/>
          <w:highlight w:val="yellow"/>
          <w:lang w:eastAsia="en-US"/>
        </w:rPr>
        <w:tab/>
        <w:t>……………………</w:t>
      </w:r>
      <w:proofErr w:type="gramStart"/>
      <w:r w:rsidRPr="006139CA">
        <w:rPr>
          <w:rFonts w:cs="Arial"/>
          <w:highlight w:val="yellow"/>
          <w:lang w:eastAsia="en-US"/>
        </w:rPr>
        <w:t>…….</w:t>
      </w:r>
      <w:proofErr w:type="gramEnd"/>
      <w:r w:rsidRPr="006139CA">
        <w:rPr>
          <w:rFonts w:cs="Arial"/>
          <w:highlight w:val="yellow"/>
          <w:lang w:eastAsia="en-US"/>
        </w:rPr>
        <w:t>.*</w:t>
      </w:r>
    </w:p>
    <w:p w14:paraId="273D9419" w14:textId="77777777" w:rsidR="00A845E2" w:rsidRPr="00A845E2" w:rsidRDefault="00A845E2" w:rsidP="00A845E2">
      <w:pPr>
        <w:ind w:firstLine="708"/>
        <w:rPr>
          <w:rFonts w:cs="Arial"/>
          <w:lang w:eastAsia="en-US"/>
        </w:rPr>
      </w:pPr>
    </w:p>
    <w:p w14:paraId="006756B5" w14:textId="77777777" w:rsidR="00A845E2" w:rsidRPr="00A845E2" w:rsidRDefault="00A845E2" w:rsidP="00A845E2">
      <w:pPr>
        <w:ind w:firstLine="708"/>
        <w:rPr>
          <w:rFonts w:cs="Arial"/>
          <w:lang w:eastAsia="en-US"/>
        </w:rPr>
      </w:pPr>
      <w:r w:rsidRPr="00A845E2">
        <w:rPr>
          <w:rFonts w:cs="Arial"/>
          <w:lang w:eastAsia="en-US"/>
        </w:rPr>
        <w:t>(dále jen „</w:t>
      </w:r>
      <w:r w:rsidRPr="005D3743">
        <w:rPr>
          <w:rFonts w:cs="Arial"/>
          <w:b/>
          <w:lang w:eastAsia="en-US"/>
        </w:rPr>
        <w:t>poskytovatel</w:t>
      </w:r>
      <w:r w:rsidRPr="00A845E2">
        <w:rPr>
          <w:rFonts w:cs="Arial"/>
          <w:lang w:eastAsia="en-US"/>
        </w:rPr>
        <w:t>“)</w:t>
      </w:r>
    </w:p>
    <w:p w14:paraId="17760625" w14:textId="77777777" w:rsidR="0078043B" w:rsidRPr="005D3743" w:rsidRDefault="00A845E2" w:rsidP="00A845E2">
      <w:pPr>
        <w:ind w:firstLine="708"/>
        <w:rPr>
          <w:rFonts w:cs="Arial"/>
          <w:color w:val="FF0000"/>
          <w:lang w:eastAsia="en-US"/>
        </w:rPr>
      </w:pPr>
      <w:r w:rsidRPr="005D3743">
        <w:rPr>
          <w:rFonts w:cs="Arial"/>
          <w:color w:val="FF0000"/>
          <w:lang w:eastAsia="en-US"/>
        </w:rPr>
        <w:t xml:space="preserve">*) doplní </w:t>
      </w:r>
      <w:r w:rsidR="006139CA">
        <w:rPr>
          <w:rFonts w:cs="Arial"/>
          <w:color w:val="FF0000"/>
          <w:lang w:eastAsia="en-US"/>
        </w:rPr>
        <w:t>účastník</w:t>
      </w:r>
    </w:p>
    <w:p w14:paraId="25D66940" w14:textId="77777777" w:rsidR="0078043B" w:rsidRPr="00B3320B" w:rsidRDefault="0078043B" w:rsidP="0078043B">
      <w:pPr>
        <w:rPr>
          <w:rFonts w:cs="Arial"/>
        </w:rPr>
      </w:pPr>
    </w:p>
    <w:p w14:paraId="1A9B7AF7" w14:textId="77777777" w:rsidR="0078043B" w:rsidRPr="00B3320B" w:rsidRDefault="0078043B" w:rsidP="0078043B">
      <w:pPr>
        <w:jc w:val="center"/>
        <w:rPr>
          <w:rFonts w:cs="Arial"/>
          <w:b/>
        </w:rPr>
      </w:pPr>
    </w:p>
    <w:p w14:paraId="59C922C1" w14:textId="77777777" w:rsidR="0078043B" w:rsidRPr="00B3320B" w:rsidRDefault="0078043B" w:rsidP="0078043B">
      <w:pPr>
        <w:jc w:val="center"/>
        <w:rPr>
          <w:rFonts w:cs="Arial"/>
          <w:b/>
        </w:rPr>
      </w:pPr>
    </w:p>
    <w:p w14:paraId="14473BD4" w14:textId="77777777" w:rsidR="0078043B" w:rsidRPr="00E96932" w:rsidRDefault="0078043B" w:rsidP="00E96932">
      <w:pPr>
        <w:numPr>
          <w:ilvl w:val="0"/>
          <w:numId w:val="29"/>
        </w:numPr>
        <w:spacing w:after="120"/>
        <w:rPr>
          <w:rFonts w:cs="Arial"/>
          <w:b/>
          <w:u w:val="single"/>
        </w:rPr>
      </w:pPr>
      <w:r w:rsidRPr="00E96932">
        <w:rPr>
          <w:rFonts w:cs="Arial"/>
          <w:b/>
          <w:u w:val="single"/>
        </w:rPr>
        <w:t>Úvodní ustanovení</w:t>
      </w:r>
    </w:p>
    <w:p w14:paraId="0BCEF535" w14:textId="1051621C" w:rsidR="0078043B" w:rsidRDefault="0078043B" w:rsidP="00AB254A">
      <w:pPr>
        <w:numPr>
          <w:ilvl w:val="1"/>
          <w:numId w:val="29"/>
        </w:numPr>
        <w:ind w:left="567" w:hanging="567"/>
        <w:jc w:val="both"/>
        <w:rPr>
          <w:rFonts w:cs="Arial"/>
        </w:rPr>
      </w:pPr>
      <w:r w:rsidRPr="00B3320B">
        <w:rPr>
          <w:rFonts w:cs="Arial"/>
        </w:rPr>
        <w:t xml:space="preserve">Tato </w:t>
      </w:r>
      <w:r w:rsidRPr="00E96932">
        <w:rPr>
          <w:rFonts w:cs="Arial"/>
        </w:rPr>
        <w:t>smlouva</w:t>
      </w:r>
      <w:r w:rsidRPr="00B3320B">
        <w:rPr>
          <w:rFonts w:cs="Arial"/>
        </w:rPr>
        <w:t xml:space="preserve"> je uzavřena na základě veřejné zakázky, kterou objednatel zadal v rámci realizace projektu velké infrastruktury pro výzkum, vývoj a inovace s názvem „</w:t>
      </w:r>
      <w:r w:rsidR="00E65CF0" w:rsidRPr="00B3320B">
        <w:rPr>
          <w:rFonts w:cs="Arial"/>
        </w:rPr>
        <w:t>E-</w:t>
      </w:r>
      <w:r w:rsidRPr="00B3320B">
        <w:rPr>
          <w:rFonts w:cs="Arial"/>
        </w:rPr>
        <w:t xml:space="preserve">infrastruktura </w:t>
      </w:r>
      <w:r w:rsidR="00E7579E">
        <w:rPr>
          <w:rFonts w:cs="Arial"/>
        </w:rPr>
        <w:t>CZ</w:t>
      </w:r>
      <w:r w:rsidRPr="00B3320B">
        <w:rPr>
          <w:rFonts w:cs="Arial"/>
        </w:rPr>
        <w:t xml:space="preserve">“ a identifikačním kódem </w:t>
      </w:r>
      <w:r w:rsidR="00E7579E">
        <w:rPr>
          <w:rFonts w:cs="Arial"/>
        </w:rPr>
        <w:t>LM2023054</w:t>
      </w:r>
      <w:r w:rsidRPr="00B3320B">
        <w:rPr>
          <w:rFonts w:cs="Arial"/>
        </w:rPr>
        <w:t xml:space="preserve">, který je spolufinancován ze státního rozpočtu České republiky. Poskytovatelem dotace je Ministerstvo školství, mládeže a tělovýchovy ČR a je poskytnuta jeho Rozhodnutím podle </w:t>
      </w:r>
      <w:r w:rsidR="00EE275E" w:rsidRPr="00B3320B">
        <w:rPr>
          <w:rFonts w:cs="Arial"/>
        </w:rPr>
        <w:t xml:space="preserve">příslušných </w:t>
      </w:r>
      <w:r w:rsidRPr="00B3320B">
        <w:rPr>
          <w:rFonts w:cs="Arial"/>
        </w:rPr>
        <w:t>ustanovení zákona č. 130/2002 Sb., o podpoře výzkumu, expe</w:t>
      </w:r>
      <w:r w:rsidR="00633117">
        <w:rPr>
          <w:rFonts w:cs="Arial"/>
        </w:rPr>
        <w:t>rimentálního vývoje a inovací z </w:t>
      </w:r>
      <w:r w:rsidRPr="00B3320B">
        <w:rPr>
          <w:rFonts w:cs="Arial"/>
        </w:rPr>
        <w:t>veřejných prostředků a o změně některých souvisejících zákonů (zákon o podpoře výzkumu, experimentálního vývoje a inovací), ve znění pozdějších předp</w:t>
      </w:r>
      <w:r w:rsidR="00E80642">
        <w:rPr>
          <w:rFonts w:cs="Arial"/>
        </w:rPr>
        <w:t>isů a zákona č. 218/2000 Sb., o </w:t>
      </w:r>
      <w:r w:rsidRPr="00B3320B">
        <w:rPr>
          <w:rFonts w:cs="Arial"/>
        </w:rPr>
        <w:t xml:space="preserve">rozpočtových pravidlech a o změně některých souvisejících </w:t>
      </w:r>
      <w:r w:rsidR="008D7B4C">
        <w:rPr>
          <w:rFonts w:cs="Arial"/>
        </w:rPr>
        <w:t>zákonů (rozpočtová pravidla). Z </w:t>
      </w:r>
      <w:r w:rsidRPr="00B3320B">
        <w:rPr>
          <w:rFonts w:cs="Arial"/>
        </w:rPr>
        <w:t>tohoto důvodu se na zadávací řízení, na plnění zakázky a na následnou kon</w:t>
      </w:r>
      <w:r w:rsidR="007E59AA">
        <w:rPr>
          <w:rFonts w:cs="Arial"/>
        </w:rPr>
        <w:t>trolu vztahují mimo zákon č. 134</w:t>
      </w:r>
      <w:r w:rsidRPr="00B3320B">
        <w:rPr>
          <w:rFonts w:cs="Arial"/>
        </w:rPr>
        <w:t>/20</w:t>
      </w:r>
      <w:r w:rsidR="007E59AA">
        <w:rPr>
          <w:rFonts w:cs="Arial"/>
        </w:rPr>
        <w:t>1</w:t>
      </w:r>
      <w:r w:rsidRPr="00B3320B">
        <w:rPr>
          <w:rFonts w:cs="Arial"/>
        </w:rPr>
        <w:t xml:space="preserve">6 Sb., o </w:t>
      </w:r>
      <w:r w:rsidR="007E59AA">
        <w:rPr>
          <w:rFonts w:cs="Arial"/>
        </w:rPr>
        <w:t xml:space="preserve">zadávání </w:t>
      </w:r>
      <w:r w:rsidRPr="00B3320B">
        <w:rPr>
          <w:rFonts w:cs="Arial"/>
        </w:rPr>
        <w:t>veřejných zakáz</w:t>
      </w:r>
      <w:r w:rsidR="007E59AA">
        <w:rPr>
          <w:rFonts w:cs="Arial"/>
        </w:rPr>
        <w:t>e</w:t>
      </w:r>
      <w:r w:rsidRPr="00B3320B">
        <w:rPr>
          <w:rFonts w:cs="Arial"/>
        </w:rPr>
        <w:t>k</w:t>
      </w:r>
      <w:r w:rsidR="007E59AA">
        <w:rPr>
          <w:rFonts w:cs="Arial"/>
        </w:rPr>
        <w:t>, ve znění pozdějších předpisů</w:t>
      </w:r>
      <w:r w:rsidRPr="00B3320B">
        <w:rPr>
          <w:rFonts w:cs="Arial"/>
        </w:rPr>
        <w:t>, i</w:t>
      </w:r>
      <w:r w:rsidR="007E59AA">
        <w:rPr>
          <w:rFonts w:cs="Arial"/>
        </w:rPr>
        <w:t> </w:t>
      </w:r>
      <w:r w:rsidRPr="00B3320B">
        <w:rPr>
          <w:rFonts w:cs="Arial"/>
        </w:rPr>
        <w:t>další právní předpisy (např. zák. č. 320/2001 Sb., o</w:t>
      </w:r>
      <w:r w:rsidR="00E7579E">
        <w:rPr>
          <w:rFonts w:cs="Arial"/>
        </w:rPr>
        <w:t> </w:t>
      </w:r>
      <w:r w:rsidRPr="00B3320B">
        <w:rPr>
          <w:rFonts w:cs="Arial"/>
        </w:rPr>
        <w:t>finanč</w:t>
      </w:r>
      <w:r w:rsidR="00B21207">
        <w:rPr>
          <w:rFonts w:cs="Arial"/>
        </w:rPr>
        <w:t xml:space="preserve">ní kontrole ve veřejné správě, </w:t>
      </w:r>
      <w:r w:rsidR="00B21207" w:rsidRPr="00B21207">
        <w:rPr>
          <w:rFonts w:cs="Arial"/>
        </w:rPr>
        <w:t>ve znění pozdějších předpisů</w:t>
      </w:r>
      <w:r w:rsidR="00B21207">
        <w:rPr>
          <w:rFonts w:cs="Arial"/>
        </w:rPr>
        <w:t xml:space="preserve">, zák. č. 255/2012 Sb., </w:t>
      </w:r>
      <w:r w:rsidR="00B21207">
        <w:rPr>
          <w:rFonts w:cs="Arial"/>
        </w:rPr>
        <w:lastRenderedPageBreak/>
        <w:t>o</w:t>
      </w:r>
      <w:r w:rsidR="00E7579E">
        <w:rPr>
          <w:rFonts w:cs="Arial"/>
        </w:rPr>
        <w:t> </w:t>
      </w:r>
      <w:r w:rsidR="00B21207">
        <w:rPr>
          <w:rFonts w:cs="Arial"/>
        </w:rPr>
        <w:t>kontrole (kontrolní řád),</w:t>
      </w:r>
      <w:r w:rsidRPr="00B3320B">
        <w:rPr>
          <w:rFonts w:cs="Arial"/>
        </w:rPr>
        <w:t xml:space="preserve"> ve znění pozdějších předpisů).</w:t>
      </w:r>
      <w:r w:rsidR="00B22163">
        <w:rPr>
          <w:rFonts w:cs="Arial"/>
        </w:rPr>
        <w:t xml:space="preserve"> Zdroj financování této zakázky se může v průběhu trvání smlouvy změnit.</w:t>
      </w:r>
    </w:p>
    <w:p w14:paraId="1DA1A6C8" w14:textId="77777777" w:rsidR="004E2AD4" w:rsidRPr="00B3320B" w:rsidRDefault="004E2AD4" w:rsidP="004E2AD4">
      <w:pPr>
        <w:jc w:val="both"/>
        <w:rPr>
          <w:rFonts w:cs="Arial"/>
        </w:rPr>
      </w:pPr>
    </w:p>
    <w:p w14:paraId="5D8806CB" w14:textId="77777777" w:rsidR="0078043B" w:rsidRPr="00AB254A" w:rsidRDefault="0078043B" w:rsidP="00AB254A">
      <w:pPr>
        <w:numPr>
          <w:ilvl w:val="0"/>
          <w:numId w:val="29"/>
        </w:numPr>
        <w:spacing w:after="120"/>
        <w:rPr>
          <w:rFonts w:cs="Arial"/>
          <w:b/>
          <w:u w:val="single"/>
        </w:rPr>
      </w:pPr>
      <w:r w:rsidRPr="00AB254A">
        <w:rPr>
          <w:rFonts w:cs="Arial"/>
          <w:b/>
          <w:u w:val="single"/>
        </w:rPr>
        <w:t>Předmět smlouvy</w:t>
      </w:r>
    </w:p>
    <w:p w14:paraId="4679862B" w14:textId="62EBC54F" w:rsidR="0078043B" w:rsidRPr="00B3320B" w:rsidRDefault="00F013CF" w:rsidP="00AB254A">
      <w:pPr>
        <w:numPr>
          <w:ilvl w:val="1"/>
          <w:numId w:val="29"/>
        </w:numPr>
        <w:ind w:left="567" w:hanging="567"/>
        <w:jc w:val="both"/>
        <w:rPr>
          <w:rFonts w:cs="Arial"/>
        </w:rPr>
      </w:pPr>
      <w:r w:rsidRPr="00B3320B">
        <w:rPr>
          <w:rFonts w:cs="Arial"/>
        </w:rPr>
        <w:t xml:space="preserve">Předmětem plnění této smlouvy je </w:t>
      </w:r>
      <w:r w:rsidR="00EE275E" w:rsidRPr="00B3320B">
        <w:rPr>
          <w:rFonts w:cs="Arial"/>
        </w:rPr>
        <w:t xml:space="preserve">poskytování </w:t>
      </w:r>
      <w:r w:rsidR="00A84F98" w:rsidRPr="00B3320B">
        <w:rPr>
          <w:rFonts w:cs="Arial"/>
        </w:rPr>
        <w:t>servisních služeb</w:t>
      </w:r>
      <w:r w:rsidR="00A84F98">
        <w:rPr>
          <w:rFonts w:cs="Arial"/>
        </w:rPr>
        <w:t xml:space="preserve">, </w:t>
      </w:r>
      <w:r w:rsidR="00EE275E" w:rsidRPr="00B3320B">
        <w:rPr>
          <w:rFonts w:cs="Arial"/>
        </w:rPr>
        <w:t xml:space="preserve">přímé </w:t>
      </w:r>
      <w:r w:rsidR="00A84F98">
        <w:rPr>
          <w:rFonts w:cs="Arial"/>
        </w:rPr>
        <w:t xml:space="preserve">a rozšířené přímé </w:t>
      </w:r>
      <w:r w:rsidR="00EE275E" w:rsidRPr="00B3320B">
        <w:rPr>
          <w:rFonts w:cs="Arial"/>
        </w:rPr>
        <w:t xml:space="preserve">podpory výrobce </w:t>
      </w:r>
      <w:r w:rsidR="00A84F98" w:rsidRPr="00B3320B">
        <w:rPr>
          <w:rFonts w:cs="Arial"/>
        </w:rPr>
        <w:t>(dále společně jen „</w:t>
      </w:r>
      <w:r w:rsidR="00A84F98" w:rsidRPr="00B10BF9">
        <w:rPr>
          <w:rFonts w:cs="Arial"/>
          <w:b/>
        </w:rPr>
        <w:t>Služby</w:t>
      </w:r>
      <w:r w:rsidR="00A84F98" w:rsidRPr="00B3320B">
        <w:rPr>
          <w:rFonts w:cs="Arial"/>
        </w:rPr>
        <w:t xml:space="preserve">“) </w:t>
      </w:r>
      <w:r w:rsidR="00EE275E" w:rsidRPr="00B3320B">
        <w:rPr>
          <w:rFonts w:cs="Arial"/>
        </w:rPr>
        <w:t xml:space="preserve">pro provozovanou technologii </w:t>
      </w:r>
      <w:r w:rsidR="00A84F98">
        <w:rPr>
          <w:rFonts w:cs="Arial"/>
        </w:rPr>
        <w:t>Cisco Systems, Inc.</w:t>
      </w:r>
      <w:r w:rsidR="00EE275E" w:rsidRPr="00B3320B">
        <w:rPr>
          <w:rFonts w:cs="Arial"/>
        </w:rPr>
        <w:t xml:space="preserve"> (dále jen „</w:t>
      </w:r>
      <w:r w:rsidR="00A84F98">
        <w:rPr>
          <w:rFonts w:cs="Arial"/>
          <w:b/>
        </w:rPr>
        <w:t>Cisco</w:t>
      </w:r>
      <w:r w:rsidR="00EE275E" w:rsidRPr="00B3320B">
        <w:rPr>
          <w:rFonts w:cs="Arial"/>
        </w:rPr>
        <w:t>“)</w:t>
      </w:r>
      <w:r w:rsidR="008D13EA" w:rsidRPr="00B3320B">
        <w:rPr>
          <w:rFonts w:cs="Arial"/>
        </w:rPr>
        <w:t xml:space="preserve"> poskytovatelem objednateli</w:t>
      </w:r>
      <w:r w:rsidR="00EE275E" w:rsidRPr="00B3320B">
        <w:rPr>
          <w:rFonts w:cs="Arial"/>
        </w:rPr>
        <w:t xml:space="preserve">, </w:t>
      </w:r>
      <w:r w:rsidR="00FC4310" w:rsidRPr="00B3320B">
        <w:rPr>
          <w:rFonts w:cs="Arial"/>
        </w:rPr>
        <w:t xml:space="preserve">v rozsahu a </w:t>
      </w:r>
      <w:r w:rsidR="00EE275E" w:rsidRPr="00B3320B">
        <w:rPr>
          <w:rFonts w:cs="Arial"/>
        </w:rPr>
        <w:t>dle podmínek uvedených dále v této smlouvě</w:t>
      </w:r>
      <w:r w:rsidRPr="00B3320B">
        <w:rPr>
          <w:rFonts w:cs="Arial"/>
        </w:rPr>
        <w:t>.</w:t>
      </w:r>
      <w:r w:rsidR="0078043B" w:rsidRPr="00B3320B">
        <w:rPr>
          <w:rFonts w:cs="Arial"/>
        </w:rPr>
        <w:t xml:space="preserve"> </w:t>
      </w:r>
    </w:p>
    <w:p w14:paraId="3F1CF317" w14:textId="77777777" w:rsidR="0078043B" w:rsidRPr="00B3320B" w:rsidRDefault="00EE275E" w:rsidP="00AB254A">
      <w:pPr>
        <w:numPr>
          <w:ilvl w:val="1"/>
          <w:numId w:val="29"/>
        </w:numPr>
        <w:ind w:left="567" w:hanging="567"/>
        <w:jc w:val="both"/>
        <w:rPr>
          <w:rFonts w:cs="Arial"/>
        </w:rPr>
      </w:pPr>
      <w:r w:rsidRPr="00B3320B">
        <w:rPr>
          <w:rFonts w:cs="Arial"/>
        </w:rPr>
        <w:t>Podrobný p</w:t>
      </w:r>
      <w:r w:rsidR="0078043B" w:rsidRPr="00B3320B">
        <w:rPr>
          <w:rFonts w:cs="Arial"/>
        </w:rPr>
        <w:t xml:space="preserve">opis a </w:t>
      </w:r>
      <w:r w:rsidRPr="00B3320B">
        <w:rPr>
          <w:rFonts w:cs="Arial"/>
        </w:rPr>
        <w:t>rozsah</w:t>
      </w:r>
      <w:r w:rsidR="0078043B" w:rsidRPr="00B3320B">
        <w:rPr>
          <w:rFonts w:cs="Arial"/>
        </w:rPr>
        <w:t xml:space="preserve"> poskytovan</w:t>
      </w:r>
      <w:r w:rsidRPr="00B3320B">
        <w:rPr>
          <w:rFonts w:cs="Arial"/>
        </w:rPr>
        <w:t>ých</w:t>
      </w:r>
      <w:r w:rsidR="0078043B" w:rsidRPr="00B3320B">
        <w:rPr>
          <w:rFonts w:cs="Arial"/>
        </w:rPr>
        <w:t xml:space="preserve"> </w:t>
      </w:r>
      <w:r w:rsidR="00B10BF9">
        <w:rPr>
          <w:rFonts w:cs="Arial"/>
        </w:rPr>
        <w:t>S</w:t>
      </w:r>
      <w:r w:rsidR="0078043B" w:rsidRPr="00B3320B">
        <w:rPr>
          <w:rFonts w:cs="Arial"/>
        </w:rPr>
        <w:t>luž</w:t>
      </w:r>
      <w:r w:rsidRPr="00B3320B">
        <w:rPr>
          <w:rFonts w:cs="Arial"/>
        </w:rPr>
        <w:t>e</w:t>
      </w:r>
      <w:r w:rsidR="0078043B" w:rsidRPr="00B3320B">
        <w:rPr>
          <w:rFonts w:cs="Arial"/>
        </w:rPr>
        <w:t>b j</w:t>
      </w:r>
      <w:r w:rsidRPr="00B3320B">
        <w:rPr>
          <w:rFonts w:cs="Arial"/>
        </w:rPr>
        <w:t>e</w:t>
      </w:r>
      <w:r w:rsidR="0078043B" w:rsidRPr="00B3320B">
        <w:rPr>
          <w:rFonts w:cs="Arial"/>
        </w:rPr>
        <w:t xml:space="preserve"> uveden v příloze č. 1 k této smlouvě, která tvoří její nedílnou součást. </w:t>
      </w:r>
    </w:p>
    <w:p w14:paraId="54A6A088" w14:textId="77777777" w:rsidR="00E0078E" w:rsidRPr="00B3320B" w:rsidRDefault="00E0078E" w:rsidP="0078043B">
      <w:pPr>
        <w:ind w:left="720" w:hanging="720"/>
        <w:jc w:val="center"/>
        <w:rPr>
          <w:rFonts w:cs="Arial"/>
          <w:b/>
          <w:bCs/>
        </w:rPr>
      </w:pPr>
    </w:p>
    <w:p w14:paraId="17695FD2" w14:textId="77777777" w:rsidR="00E0078E" w:rsidRPr="00B3320B" w:rsidRDefault="00E0078E" w:rsidP="0078043B">
      <w:pPr>
        <w:ind w:left="720" w:hanging="720"/>
        <w:jc w:val="center"/>
        <w:rPr>
          <w:rFonts w:cs="Arial"/>
          <w:b/>
          <w:bCs/>
        </w:rPr>
      </w:pPr>
    </w:p>
    <w:p w14:paraId="408DA9AC" w14:textId="4A13BF5D" w:rsidR="0078043B" w:rsidRPr="002667E1" w:rsidRDefault="00D03FCF" w:rsidP="002667E1">
      <w:pPr>
        <w:numPr>
          <w:ilvl w:val="0"/>
          <w:numId w:val="29"/>
        </w:numPr>
        <w:spacing w:after="120"/>
        <w:rPr>
          <w:rFonts w:cs="Arial"/>
          <w:b/>
          <w:u w:val="single"/>
        </w:rPr>
      </w:pPr>
      <w:r>
        <w:rPr>
          <w:rFonts w:cs="Arial"/>
          <w:b/>
          <w:u w:val="single"/>
        </w:rPr>
        <w:t>Doba a m</w:t>
      </w:r>
      <w:r w:rsidR="0078043B" w:rsidRPr="002667E1">
        <w:rPr>
          <w:rFonts w:cs="Arial"/>
          <w:b/>
          <w:u w:val="single"/>
        </w:rPr>
        <w:t>ísto</w:t>
      </w:r>
      <w:r w:rsidR="008D13EA" w:rsidRPr="002667E1">
        <w:rPr>
          <w:rFonts w:cs="Arial"/>
          <w:b/>
          <w:u w:val="single"/>
        </w:rPr>
        <w:t xml:space="preserve"> </w:t>
      </w:r>
      <w:r w:rsidR="0078043B" w:rsidRPr="002667E1">
        <w:rPr>
          <w:rFonts w:cs="Arial"/>
          <w:b/>
          <w:u w:val="single"/>
        </w:rPr>
        <w:t>plnění</w:t>
      </w:r>
    </w:p>
    <w:p w14:paraId="5542A8D5" w14:textId="73625981" w:rsidR="00A51608" w:rsidRPr="00D03FCF" w:rsidRDefault="00AE735F" w:rsidP="00F92E65">
      <w:pPr>
        <w:numPr>
          <w:ilvl w:val="1"/>
          <w:numId w:val="29"/>
        </w:numPr>
        <w:ind w:left="567" w:hanging="567"/>
        <w:jc w:val="both"/>
        <w:rPr>
          <w:rFonts w:cs="Arial"/>
          <w:u w:val="single"/>
        </w:rPr>
      </w:pPr>
      <w:r>
        <w:rPr>
          <w:rFonts w:cs="Arial"/>
          <w:u w:val="single"/>
        </w:rPr>
        <w:t xml:space="preserve">Doba </w:t>
      </w:r>
      <w:r w:rsidR="00A51608" w:rsidRPr="00D03FCF">
        <w:rPr>
          <w:rFonts w:cs="Arial"/>
          <w:u w:val="single"/>
        </w:rPr>
        <w:t>plnění</w:t>
      </w:r>
    </w:p>
    <w:p w14:paraId="0CA15834" w14:textId="5A4C11A5" w:rsidR="0078043B" w:rsidRDefault="008D13EA" w:rsidP="00D976B3">
      <w:pPr>
        <w:numPr>
          <w:ilvl w:val="2"/>
          <w:numId w:val="29"/>
        </w:numPr>
        <w:ind w:left="709" w:hanging="709"/>
        <w:jc w:val="both"/>
        <w:rPr>
          <w:rFonts w:cs="Arial"/>
        </w:rPr>
      </w:pPr>
      <w:r w:rsidRPr="00743238">
        <w:rPr>
          <w:rFonts w:cs="Arial"/>
        </w:rPr>
        <w:t xml:space="preserve">Poskytovatel se zavazuje </w:t>
      </w:r>
      <w:r w:rsidR="009F7393" w:rsidRPr="00743238">
        <w:rPr>
          <w:rFonts w:cs="Arial"/>
        </w:rPr>
        <w:t xml:space="preserve">zahájit </w:t>
      </w:r>
      <w:r w:rsidRPr="00743238">
        <w:rPr>
          <w:rFonts w:cs="Arial"/>
        </w:rPr>
        <w:t>poskytov</w:t>
      </w:r>
      <w:r w:rsidR="009F7393" w:rsidRPr="00743238">
        <w:rPr>
          <w:rFonts w:cs="Arial"/>
        </w:rPr>
        <w:t>ání</w:t>
      </w:r>
      <w:r w:rsidRPr="00743238">
        <w:rPr>
          <w:rFonts w:cs="Arial"/>
        </w:rPr>
        <w:t xml:space="preserve"> </w:t>
      </w:r>
      <w:r w:rsidR="007E6AA3" w:rsidRPr="00743238">
        <w:rPr>
          <w:rFonts w:cs="Arial"/>
        </w:rPr>
        <w:t>S</w:t>
      </w:r>
      <w:r w:rsidRPr="00743238">
        <w:rPr>
          <w:rFonts w:cs="Arial"/>
        </w:rPr>
        <w:t>luž</w:t>
      </w:r>
      <w:r w:rsidR="009F7393" w:rsidRPr="00743238">
        <w:rPr>
          <w:rFonts w:cs="Arial"/>
        </w:rPr>
        <w:t>e</w:t>
      </w:r>
      <w:r w:rsidRPr="00743238">
        <w:rPr>
          <w:rFonts w:cs="Arial"/>
        </w:rPr>
        <w:t xml:space="preserve">b </w:t>
      </w:r>
      <w:r w:rsidR="009F7393" w:rsidRPr="00743238">
        <w:rPr>
          <w:rFonts w:cs="Arial"/>
        </w:rPr>
        <w:t xml:space="preserve">objednateli </w:t>
      </w:r>
      <w:r w:rsidRPr="00743238">
        <w:rPr>
          <w:rFonts w:cs="Arial"/>
        </w:rPr>
        <w:t xml:space="preserve">dle této smlouvy </w:t>
      </w:r>
      <w:r w:rsidR="00394929" w:rsidRPr="00743238">
        <w:rPr>
          <w:rFonts w:cs="Arial"/>
        </w:rPr>
        <w:t>v termínech, stanovených v příloze č. 2 této smlouvy (Soupis komponent pro pokrytí servisními službami)</w:t>
      </w:r>
      <w:r w:rsidRPr="00743238">
        <w:rPr>
          <w:rFonts w:cs="Arial"/>
        </w:rPr>
        <w:t xml:space="preserve">. </w:t>
      </w:r>
      <w:r w:rsidR="00743238" w:rsidRPr="00743238">
        <w:rPr>
          <w:rFonts w:cs="Arial"/>
        </w:rPr>
        <w:t>Služby pro jednotlivé komponenty (skupiny komponent) budou tedy zahájeny postupně</w:t>
      </w:r>
      <w:r w:rsidR="00743238">
        <w:rPr>
          <w:rFonts w:cs="Arial"/>
        </w:rPr>
        <w:t xml:space="preserve">, a to s ohledem na to, </w:t>
      </w:r>
      <w:r w:rsidRPr="00743238">
        <w:rPr>
          <w:rFonts w:cs="Arial"/>
        </w:rPr>
        <w:t xml:space="preserve">že </w:t>
      </w:r>
      <w:r w:rsidR="00394929" w:rsidRPr="00743238">
        <w:rPr>
          <w:rFonts w:cs="Arial"/>
        </w:rPr>
        <w:t xml:space="preserve">u jednotlivých komponent </w:t>
      </w:r>
      <w:r w:rsidR="00743238">
        <w:rPr>
          <w:rFonts w:cs="Arial"/>
        </w:rPr>
        <w:t xml:space="preserve">(skupin) </w:t>
      </w:r>
      <w:r w:rsidR="00394929" w:rsidRPr="00743238">
        <w:rPr>
          <w:rFonts w:cs="Arial"/>
        </w:rPr>
        <w:t xml:space="preserve">končí </w:t>
      </w:r>
      <w:r w:rsidRPr="00743238">
        <w:rPr>
          <w:rFonts w:cs="Arial"/>
        </w:rPr>
        <w:t>poskytování stávajících servisních služeb</w:t>
      </w:r>
      <w:r w:rsidR="00394929" w:rsidRPr="00743238">
        <w:rPr>
          <w:rFonts w:cs="Arial"/>
        </w:rPr>
        <w:t xml:space="preserve"> v různých termínech</w:t>
      </w:r>
      <w:r w:rsidR="00743238">
        <w:rPr>
          <w:rFonts w:cs="Arial"/>
        </w:rPr>
        <w:t>.</w:t>
      </w:r>
    </w:p>
    <w:p w14:paraId="100979A8" w14:textId="77777777" w:rsidR="00095CDB" w:rsidRDefault="00095CDB" w:rsidP="00095CDB">
      <w:pPr>
        <w:numPr>
          <w:ilvl w:val="2"/>
          <w:numId w:val="29"/>
        </w:numPr>
        <w:ind w:left="709" w:hanging="709"/>
        <w:jc w:val="both"/>
        <w:rPr>
          <w:rFonts w:cs="Arial"/>
        </w:rPr>
      </w:pPr>
      <w:r>
        <w:rPr>
          <w:rFonts w:cs="Arial"/>
        </w:rPr>
        <w:t>Smlouva je uzavřena na dobu neurčitou s následujícími podmínkami:</w:t>
      </w:r>
    </w:p>
    <w:p w14:paraId="40899FF4" w14:textId="5A71A086" w:rsidR="00095CDB" w:rsidRDefault="00252268" w:rsidP="00095CDB">
      <w:pPr>
        <w:numPr>
          <w:ilvl w:val="0"/>
          <w:numId w:val="41"/>
        </w:numPr>
        <w:jc w:val="both"/>
        <w:rPr>
          <w:rFonts w:cs="Arial"/>
        </w:rPr>
      </w:pPr>
      <w:r>
        <w:rPr>
          <w:rFonts w:cs="Arial"/>
        </w:rPr>
        <w:t xml:space="preserve">Služby pro jednotlivé komponenty budou vždy poskytovány na dobu </w:t>
      </w:r>
      <w:r w:rsidR="00095CDB">
        <w:rPr>
          <w:rFonts w:cs="Arial"/>
        </w:rPr>
        <w:t xml:space="preserve">celých </w:t>
      </w:r>
      <w:r>
        <w:rPr>
          <w:rFonts w:cs="Arial"/>
        </w:rPr>
        <w:t>12 měsíců</w:t>
      </w:r>
      <w:r w:rsidR="00517671">
        <w:rPr>
          <w:rFonts w:cs="Arial"/>
        </w:rPr>
        <w:t>, s automatickým prodlužováním na další období, nebudou-li ukončeny podle písm. b)</w:t>
      </w:r>
      <w:r w:rsidR="00095CDB">
        <w:rPr>
          <w:rFonts w:cs="Arial"/>
        </w:rPr>
        <w:t>;</w:t>
      </w:r>
    </w:p>
    <w:p w14:paraId="6A3D617F" w14:textId="2E973616" w:rsidR="00D976B3" w:rsidRDefault="00095CDB" w:rsidP="00095CDB">
      <w:pPr>
        <w:numPr>
          <w:ilvl w:val="0"/>
          <w:numId w:val="41"/>
        </w:numPr>
        <w:jc w:val="both"/>
        <w:rPr>
          <w:rFonts w:cs="Arial"/>
        </w:rPr>
      </w:pPr>
      <w:r>
        <w:rPr>
          <w:rFonts w:cs="Arial"/>
        </w:rPr>
        <w:t>Objednatel má právo určit komponenty, k nimž služby podle této zadávací již nebude na další období využívat (tzv. „</w:t>
      </w:r>
      <w:proofErr w:type="spellStart"/>
      <w:r w:rsidRPr="004A7DAD">
        <w:rPr>
          <w:rFonts w:cs="Arial"/>
          <w:b/>
        </w:rPr>
        <w:t>opt-out</w:t>
      </w:r>
      <w:proofErr w:type="spellEnd"/>
      <w:r>
        <w:rPr>
          <w:rFonts w:cs="Arial"/>
        </w:rPr>
        <w:t xml:space="preserve">“ princip), tj. právo vypustit na další období jakékoliv komponenty z přílohy č. 2 této </w:t>
      </w:r>
      <w:r w:rsidR="00517671">
        <w:rPr>
          <w:rFonts w:cs="Arial"/>
        </w:rPr>
        <w:t xml:space="preserve">smlouvy </w:t>
      </w:r>
      <w:r>
        <w:rPr>
          <w:rFonts w:cs="Arial"/>
        </w:rPr>
        <w:t>dle jeho uvážení</w:t>
      </w:r>
      <w:r w:rsidR="004A7DAD">
        <w:rPr>
          <w:rFonts w:cs="Arial"/>
        </w:rPr>
        <w:t>, a to za následujících podmínek</w:t>
      </w:r>
      <w:r w:rsidR="00517671">
        <w:rPr>
          <w:rFonts w:cs="Arial"/>
        </w:rPr>
        <w:t>.</w:t>
      </w:r>
    </w:p>
    <w:p w14:paraId="7105490B" w14:textId="723B2C5F" w:rsidR="00517671" w:rsidRDefault="00517671" w:rsidP="004A7DAD">
      <w:pPr>
        <w:numPr>
          <w:ilvl w:val="0"/>
          <w:numId w:val="42"/>
        </w:numPr>
        <w:ind w:left="1843"/>
        <w:jc w:val="both"/>
        <w:rPr>
          <w:rFonts w:cs="Arial"/>
        </w:rPr>
      </w:pPr>
      <w:r>
        <w:rPr>
          <w:rFonts w:cs="Arial"/>
        </w:rPr>
        <w:t xml:space="preserve">Poskytovatel vždy nejméně 1 měsíc před </w:t>
      </w:r>
      <w:r w:rsidR="004666EE">
        <w:rPr>
          <w:rFonts w:cs="Arial"/>
        </w:rPr>
        <w:t xml:space="preserve">prvním zahájením </w:t>
      </w:r>
      <w:proofErr w:type="gramStart"/>
      <w:r w:rsidR="004666EE">
        <w:rPr>
          <w:rFonts w:cs="Arial"/>
        </w:rPr>
        <w:t>Služeb</w:t>
      </w:r>
      <w:proofErr w:type="gramEnd"/>
      <w:r w:rsidR="004666EE">
        <w:rPr>
          <w:rFonts w:cs="Arial"/>
        </w:rPr>
        <w:t xml:space="preserve"> resp. před </w:t>
      </w:r>
      <w:r>
        <w:rPr>
          <w:rFonts w:cs="Arial"/>
        </w:rPr>
        <w:t>skončením aktuální doby poskytování Služeb pro danou skupinu komponent (se stejným výročím zahájení Služeb)</w:t>
      </w:r>
      <w:r w:rsidR="004A7DAD">
        <w:rPr>
          <w:rFonts w:cs="Arial"/>
        </w:rPr>
        <w:t xml:space="preserve"> vyzve objednatele k potvrzení </w:t>
      </w:r>
      <w:r w:rsidR="004666EE">
        <w:rPr>
          <w:rFonts w:cs="Arial"/>
        </w:rPr>
        <w:t xml:space="preserve">zahájení resp. </w:t>
      </w:r>
      <w:r w:rsidR="004A7DAD">
        <w:rPr>
          <w:rFonts w:cs="Arial"/>
        </w:rPr>
        <w:t>pokračování Služeb pro danou skupinu komponent;</w:t>
      </w:r>
    </w:p>
    <w:p w14:paraId="7C672A4C" w14:textId="1B9690FB" w:rsidR="00925FBC" w:rsidRDefault="004A7DAD" w:rsidP="00925FBC">
      <w:pPr>
        <w:numPr>
          <w:ilvl w:val="0"/>
          <w:numId w:val="42"/>
        </w:numPr>
        <w:ind w:left="1843"/>
        <w:jc w:val="both"/>
        <w:rPr>
          <w:rFonts w:cs="Arial"/>
        </w:rPr>
      </w:pPr>
      <w:r>
        <w:rPr>
          <w:rFonts w:cs="Arial"/>
        </w:rPr>
        <w:t xml:space="preserve">Objednatel nejpozději 14 dní před zahájením </w:t>
      </w:r>
      <w:proofErr w:type="gramStart"/>
      <w:r w:rsidR="00652601">
        <w:rPr>
          <w:rFonts w:cs="Arial"/>
        </w:rPr>
        <w:t>Služeb</w:t>
      </w:r>
      <w:proofErr w:type="gramEnd"/>
      <w:r w:rsidR="00652601">
        <w:rPr>
          <w:rFonts w:cs="Arial"/>
        </w:rPr>
        <w:t xml:space="preserve"> resp. zahájením </w:t>
      </w:r>
      <w:r>
        <w:rPr>
          <w:rFonts w:cs="Arial"/>
        </w:rPr>
        <w:t>dalšího období poskytování Služeb poskytovateli sdělí, u kterých komponent požaduje ukončení Služeb</w:t>
      </w:r>
      <w:r w:rsidR="001F210A">
        <w:rPr>
          <w:rFonts w:cs="Arial"/>
        </w:rPr>
        <w:t xml:space="preserve"> (popř. aby Služby vůbec nebyly zahájeny)</w:t>
      </w:r>
      <w:r>
        <w:rPr>
          <w:rFonts w:cs="Arial"/>
        </w:rPr>
        <w:t xml:space="preserve">. Pokud objednatel žádné komponenty takto neoznačí, bude poskytování Služeb </w:t>
      </w:r>
      <w:proofErr w:type="gramStart"/>
      <w:r w:rsidR="001F210A">
        <w:rPr>
          <w:rFonts w:cs="Arial"/>
        </w:rPr>
        <w:t>zahájeno</w:t>
      </w:r>
      <w:proofErr w:type="gramEnd"/>
      <w:r w:rsidR="001F210A">
        <w:rPr>
          <w:rFonts w:cs="Arial"/>
        </w:rPr>
        <w:t xml:space="preserve"> resp. </w:t>
      </w:r>
      <w:r>
        <w:rPr>
          <w:rFonts w:cs="Arial"/>
        </w:rPr>
        <w:t xml:space="preserve">automaticky obnoveno na další období </w:t>
      </w:r>
      <w:r w:rsidR="00925FBC">
        <w:rPr>
          <w:rFonts w:cs="Arial"/>
        </w:rPr>
        <w:t xml:space="preserve">12 měsíců </w:t>
      </w:r>
      <w:r>
        <w:rPr>
          <w:rFonts w:cs="Arial"/>
        </w:rPr>
        <w:t>v dosavadním rozsahu.</w:t>
      </w:r>
    </w:p>
    <w:p w14:paraId="43DFE8A2" w14:textId="77777777" w:rsidR="00925FBC" w:rsidRDefault="00925FBC" w:rsidP="00925FBC">
      <w:pPr>
        <w:numPr>
          <w:ilvl w:val="0"/>
          <w:numId w:val="42"/>
        </w:numPr>
        <w:ind w:left="1843"/>
        <w:jc w:val="both"/>
        <w:rPr>
          <w:rFonts w:cs="Arial"/>
        </w:rPr>
      </w:pPr>
      <w:r w:rsidRPr="00925FBC">
        <w:rPr>
          <w:rFonts w:cs="Arial"/>
        </w:rPr>
        <w:t xml:space="preserve">Jestliže poskytovatel nepředloží objednateli seznam komponent dle </w:t>
      </w:r>
      <w:r>
        <w:rPr>
          <w:rFonts w:cs="Arial"/>
        </w:rPr>
        <w:t xml:space="preserve">bodu </w:t>
      </w:r>
      <w:proofErr w:type="spellStart"/>
      <w:r>
        <w:rPr>
          <w:rFonts w:cs="Arial"/>
        </w:rPr>
        <w:t>ii</w:t>
      </w:r>
      <w:proofErr w:type="spellEnd"/>
      <w:r>
        <w:rPr>
          <w:rFonts w:cs="Arial"/>
        </w:rPr>
        <w:t>.</w:t>
      </w:r>
      <w:r w:rsidRPr="00925FBC">
        <w:rPr>
          <w:rFonts w:cs="Arial"/>
        </w:rPr>
        <w:t xml:space="preserve">, není oprávněn sám zahájit či prodloužit poskytování </w:t>
      </w:r>
      <w:r>
        <w:rPr>
          <w:rFonts w:cs="Arial"/>
        </w:rPr>
        <w:t>S</w:t>
      </w:r>
      <w:r w:rsidRPr="00925FBC">
        <w:rPr>
          <w:rFonts w:cs="Arial"/>
        </w:rPr>
        <w:t>lužeb pro příslušné komponenty.</w:t>
      </w:r>
    </w:p>
    <w:p w14:paraId="459D2AE1" w14:textId="17F8B789" w:rsidR="00925FBC" w:rsidRPr="00925FBC" w:rsidRDefault="00925FBC" w:rsidP="00925FBC">
      <w:pPr>
        <w:numPr>
          <w:ilvl w:val="0"/>
          <w:numId w:val="42"/>
        </w:numPr>
        <w:ind w:left="1843"/>
        <w:jc w:val="both"/>
        <w:rPr>
          <w:rFonts w:cs="Arial"/>
        </w:rPr>
      </w:pPr>
      <w:r w:rsidRPr="00925FBC">
        <w:rPr>
          <w:rFonts w:cs="Arial"/>
        </w:rPr>
        <w:t>V případě ukončení podpory výrobce pro komponenty, které jsou součástí této smlouvy</w:t>
      </w:r>
      <w:r w:rsidR="007C3660">
        <w:rPr>
          <w:rFonts w:cs="Arial"/>
        </w:rPr>
        <w:t xml:space="preserve"> („End </w:t>
      </w:r>
      <w:proofErr w:type="spellStart"/>
      <w:r w:rsidR="007C3660">
        <w:rPr>
          <w:rFonts w:cs="Arial"/>
        </w:rPr>
        <w:t>of</w:t>
      </w:r>
      <w:proofErr w:type="spellEnd"/>
      <w:r w:rsidR="007C3660">
        <w:rPr>
          <w:rFonts w:cs="Arial"/>
        </w:rPr>
        <w:t xml:space="preserve"> </w:t>
      </w:r>
      <w:proofErr w:type="spellStart"/>
      <w:r w:rsidR="007C3660">
        <w:rPr>
          <w:rFonts w:cs="Arial"/>
        </w:rPr>
        <w:t>Life</w:t>
      </w:r>
      <w:proofErr w:type="spellEnd"/>
      <w:r w:rsidR="007C3660">
        <w:rPr>
          <w:rFonts w:cs="Arial"/>
        </w:rPr>
        <w:t xml:space="preserve">“, „End </w:t>
      </w:r>
      <w:proofErr w:type="spellStart"/>
      <w:r w:rsidR="007C3660">
        <w:rPr>
          <w:rFonts w:cs="Arial"/>
        </w:rPr>
        <w:t>of</w:t>
      </w:r>
      <w:proofErr w:type="spellEnd"/>
      <w:r w:rsidR="007C3660">
        <w:rPr>
          <w:rFonts w:cs="Arial"/>
        </w:rPr>
        <w:t xml:space="preserve"> Support apod.“)</w:t>
      </w:r>
      <w:r w:rsidRPr="00925FBC">
        <w:rPr>
          <w:rFonts w:cs="Arial"/>
        </w:rPr>
        <w:t>, dojde k vyřazení dané komponenty ze smlouvy ke dni ukončení podpory ze strany výrobce. Poskytovatel je povinen na tuto skutečnost upozornit objednatele ihned, jakmile se tuto informaci dozví.</w:t>
      </w:r>
    </w:p>
    <w:p w14:paraId="4691F6FF" w14:textId="77777777" w:rsidR="00437AD0" w:rsidRPr="00256A69" w:rsidRDefault="00437AD0" w:rsidP="00252268">
      <w:pPr>
        <w:numPr>
          <w:ilvl w:val="1"/>
          <w:numId w:val="29"/>
        </w:numPr>
        <w:spacing w:before="120"/>
        <w:ind w:left="567" w:hanging="567"/>
        <w:jc w:val="both"/>
        <w:rPr>
          <w:rFonts w:cs="Arial"/>
          <w:u w:val="single"/>
        </w:rPr>
      </w:pPr>
      <w:r w:rsidRPr="00256A69">
        <w:rPr>
          <w:rFonts w:cs="Arial"/>
          <w:u w:val="single"/>
        </w:rPr>
        <w:t>Místo plnění</w:t>
      </w:r>
    </w:p>
    <w:p w14:paraId="24C177A4" w14:textId="7B855EC7" w:rsidR="0078043B" w:rsidRPr="005E6CF5" w:rsidRDefault="00F013CF" w:rsidP="00D976B3">
      <w:pPr>
        <w:numPr>
          <w:ilvl w:val="2"/>
          <w:numId w:val="29"/>
        </w:numPr>
        <w:ind w:left="709" w:hanging="709"/>
        <w:jc w:val="both"/>
        <w:rPr>
          <w:rFonts w:cs="Arial"/>
        </w:rPr>
      </w:pPr>
      <w:r w:rsidRPr="00B3320B">
        <w:rPr>
          <w:rFonts w:cs="Arial"/>
        </w:rPr>
        <w:t xml:space="preserve">Místem plnění </w:t>
      </w:r>
      <w:r w:rsidR="008F2E7C" w:rsidRPr="00B3320B">
        <w:rPr>
          <w:rFonts w:cs="Arial"/>
        </w:rPr>
        <w:t xml:space="preserve">dle této smlouvy </w:t>
      </w:r>
      <w:r w:rsidR="004618B5">
        <w:rPr>
          <w:rFonts w:cs="Arial"/>
        </w:rPr>
        <w:t xml:space="preserve">je celé území České republiky; jednotlivé lokality umístěny komponent </w:t>
      </w:r>
      <w:r w:rsidRPr="00B3320B">
        <w:rPr>
          <w:rFonts w:cs="Arial"/>
        </w:rPr>
        <w:t xml:space="preserve">jsou </w:t>
      </w:r>
      <w:r w:rsidR="00693FE3">
        <w:rPr>
          <w:rFonts w:cs="Arial"/>
        </w:rPr>
        <w:t xml:space="preserve">specifikované </w:t>
      </w:r>
      <w:r w:rsidR="004618B5">
        <w:rPr>
          <w:rFonts w:cs="Arial"/>
        </w:rPr>
        <w:t xml:space="preserve">rovněž </w:t>
      </w:r>
      <w:r w:rsidR="00693FE3">
        <w:rPr>
          <w:rFonts w:cs="Arial"/>
        </w:rPr>
        <w:t>v </w:t>
      </w:r>
      <w:r w:rsidR="00693FE3" w:rsidRPr="004618B5">
        <w:rPr>
          <w:rFonts w:cs="Arial"/>
        </w:rPr>
        <w:t>příloze č. 2</w:t>
      </w:r>
      <w:r w:rsidR="00693FE3">
        <w:rPr>
          <w:rFonts w:cs="Arial"/>
        </w:rPr>
        <w:t xml:space="preserve"> této smlouvy</w:t>
      </w:r>
      <w:r w:rsidR="008D13EA" w:rsidRPr="00B3320B">
        <w:rPr>
          <w:rFonts w:cs="Arial"/>
        </w:rPr>
        <w:t>.</w:t>
      </w:r>
      <w:r w:rsidR="0078043B" w:rsidRPr="00B3320B">
        <w:rPr>
          <w:rFonts w:cs="Arial"/>
        </w:rPr>
        <w:t xml:space="preserve"> </w:t>
      </w:r>
    </w:p>
    <w:p w14:paraId="2D17A3A0" w14:textId="77777777" w:rsidR="0078043B" w:rsidRPr="00B3320B" w:rsidRDefault="0078043B" w:rsidP="0078043B">
      <w:pPr>
        <w:ind w:left="720" w:hanging="720"/>
        <w:jc w:val="center"/>
        <w:rPr>
          <w:rFonts w:cs="Arial"/>
          <w:b/>
          <w:bCs/>
        </w:rPr>
      </w:pPr>
    </w:p>
    <w:p w14:paraId="7EECEAD1" w14:textId="77777777" w:rsidR="00547386" w:rsidRPr="00B3320B" w:rsidRDefault="00547386" w:rsidP="0078043B">
      <w:pPr>
        <w:jc w:val="center"/>
        <w:rPr>
          <w:rFonts w:cs="Arial"/>
          <w:b/>
          <w:bCs/>
        </w:rPr>
      </w:pPr>
    </w:p>
    <w:p w14:paraId="61F94EE2" w14:textId="77777777" w:rsidR="0078043B" w:rsidRPr="008415E6" w:rsidRDefault="0078043B" w:rsidP="008415E6">
      <w:pPr>
        <w:numPr>
          <w:ilvl w:val="0"/>
          <w:numId w:val="29"/>
        </w:numPr>
        <w:spacing w:after="120"/>
        <w:rPr>
          <w:rFonts w:cs="Arial"/>
          <w:b/>
          <w:u w:val="single"/>
        </w:rPr>
      </w:pPr>
      <w:bookmarkStart w:id="1" w:name="_Ref517365422"/>
      <w:r w:rsidRPr="008415E6">
        <w:rPr>
          <w:rFonts w:cs="Arial"/>
          <w:b/>
          <w:u w:val="single"/>
        </w:rPr>
        <w:t>Ohlašování a odstraňování poruch</w:t>
      </w:r>
      <w:bookmarkEnd w:id="1"/>
    </w:p>
    <w:p w14:paraId="345410CA" w14:textId="77777777" w:rsidR="008F2E7C" w:rsidRPr="00F80D6D" w:rsidRDefault="008F2E7C" w:rsidP="00F80D6D">
      <w:pPr>
        <w:numPr>
          <w:ilvl w:val="1"/>
          <w:numId w:val="29"/>
        </w:numPr>
        <w:ind w:left="567" w:hanging="567"/>
        <w:jc w:val="both"/>
        <w:rPr>
          <w:rFonts w:cs="Arial"/>
        </w:rPr>
      </w:pPr>
      <w:r w:rsidRPr="00F80D6D">
        <w:rPr>
          <w:rFonts w:cs="Arial"/>
        </w:rPr>
        <w:t>Poskytovatel se zavazuje přijmout hlášení o závadě předmětného zařízení na nepřetržitě obsluhovaných kontaktech uvedených níže.</w:t>
      </w:r>
    </w:p>
    <w:p w14:paraId="1814E350" w14:textId="77777777" w:rsidR="00EF13B1" w:rsidRPr="00EF13B1" w:rsidRDefault="0078043B" w:rsidP="00F80D6D">
      <w:pPr>
        <w:numPr>
          <w:ilvl w:val="1"/>
          <w:numId w:val="29"/>
        </w:numPr>
        <w:ind w:left="567" w:hanging="567"/>
        <w:jc w:val="both"/>
        <w:rPr>
          <w:rFonts w:cs="Arial"/>
          <w:i/>
        </w:rPr>
      </w:pPr>
      <w:r w:rsidRPr="00B3320B">
        <w:rPr>
          <w:rFonts w:cs="Arial"/>
        </w:rPr>
        <w:t xml:space="preserve">Poruchu na </w:t>
      </w:r>
      <w:r w:rsidR="009B5EBC" w:rsidRPr="00B3320B">
        <w:rPr>
          <w:rFonts w:cs="Arial"/>
        </w:rPr>
        <w:t>zařízení, je</w:t>
      </w:r>
      <w:r w:rsidR="00EF13B1">
        <w:rPr>
          <w:rFonts w:cs="Arial"/>
        </w:rPr>
        <w:t>ž jsou pokryty S</w:t>
      </w:r>
      <w:r w:rsidR="009B5EBC" w:rsidRPr="00B3320B">
        <w:rPr>
          <w:rFonts w:cs="Arial"/>
        </w:rPr>
        <w:t>lužb</w:t>
      </w:r>
      <w:r w:rsidR="00EF13B1">
        <w:rPr>
          <w:rFonts w:cs="Arial"/>
        </w:rPr>
        <w:t>ami podle této smlouvy</w:t>
      </w:r>
      <w:r w:rsidR="009B5EBC" w:rsidRPr="00B3320B">
        <w:rPr>
          <w:rFonts w:cs="Arial"/>
        </w:rPr>
        <w:t>,</w:t>
      </w:r>
      <w:r w:rsidRPr="00B3320B">
        <w:rPr>
          <w:rFonts w:cs="Arial"/>
        </w:rPr>
        <w:t xml:space="preserve"> </w:t>
      </w:r>
      <w:r w:rsidR="00EF13B1">
        <w:rPr>
          <w:rFonts w:cs="Arial"/>
        </w:rPr>
        <w:t xml:space="preserve">bude </w:t>
      </w:r>
      <w:r w:rsidRPr="00B3320B">
        <w:rPr>
          <w:rFonts w:cs="Arial"/>
        </w:rPr>
        <w:t xml:space="preserve">objednatel </w:t>
      </w:r>
      <w:r w:rsidR="00EF13B1">
        <w:rPr>
          <w:rFonts w:cs="Arial"/>
        </w:rPr>
        <w:t xml:space="preserve">ohlašovat </w:t>
      </w:r>
      <w:r w:rsidRPr="00B3320B">
        <w:rPr>
          <w:rFonts w:cs="Arial"/>
        </w:rPr>
        <w:t xml:space="preserve">bez zbytečného prodlení </w:t>
      </w:r>
    </w:p>
    <w:p w14:paraId="746123F0" w14:textId="77777777" w:rsidR="00EF13B1" w:rsidRPr="00EF13B1" w:rsidRDefault="00EF13B1" w:rsidP="00EF13B1">
      <w:pPr>
        <w:numPr>
          <w:ilvl w:val="0"/>
          <w:numId w:val="30"/>
        </w:numPr>
        <w:ind w:left="993" w:hanging="284"/>
        <w:jc w:val="both"/>
        <w:rPr>
          <w:rFonts w:cs="Arial"/>
          <w:i/>
          <w:highlight w:val="yellow"/>
        </w:rPr>
      </w:pPr>
      <w:r w:rsidRPr="00EF13B1">
        <w:rPr>
          <w:rFonts w:cs="Arial"/>
          <w:highlight w:val="yellow"/>
        </w:rPr>
        <w:t xml:space="preserve">na </w:t>
      </w:r>
      <w:r w:rsidR="0078043B" w:rsidRPr="00EF13B1">
        <w:rPr>
          <w:rFonts w:cs="Arial"/>
          <w:highlight w:val="yellow"/>
        </w:rPr>
        <w:t>informační link</w:t>
      </w:r>
      <w:r w:rsidRPr="00EF13B1">
        <w:rPr>
          <w:rFonts w:cs="Arial"/>
          <w:highlight w:val="yellow"/>
        </w:rPr>
        <w:t>u</w:t>
      </w:r>
      <w:r w:rsidR="0078043B" w:rsidRPr="00EF13B1">
        <w:rPr>
          <w:rFonts w:cs="Arial"/>
          <w:highlight w:val="yellow"/>
        </w:rPr>
        <w:t xml:space="preserve"> poskytovatele na trvale obsluhovaném </w:t>
      </w:r>
      <w:r w:rsidR="009B5EBC" w:rsidRPr="00EF13B1">
        <w:rPr>
          <w:rFonts w:cs="Arial"/>
          <w:highlight w:val="yellow"/>
        </w:rPr>
        <w:t xml:space="preserve">(v režimu 24x7x365) </w:t>
      </w:r>
      <w:r w:rsidR="0078043B" w:rsidRPr="00EF13B1">
        <w:rPr>
          <w:rFonts w:cs="Arial"/>
          <w:highlight w:val="yellow"/>
        </w:rPr>
        <w:t>tel.: …………………</w:t>
      </w:r>
      <w:proofErr w:type="gramStart"/>
      <w:r w:rsidR="009237A2" w:rsidRPr="00EF13B1">
        <w:rPr>
          <w:rFonts w:cs="Arial"/>
          <w:color w:val="FF0000"/>
          <w:highlight w:val="yellow"/>
        </w:rPr>
        <w:t>*</w:t>
      </w:r>
      <w:r w:rsidR="0078043B" w:rsidRPr="00EF13B1">
        <w:rPr>
          <w:rFonts w:cs="Arial"/>
          <w:highlight w:val="yellow"/>
        </w:rPr>
        <w:t>.nebo</w:t>
      </w:r>
      <w:proofErr w:type="gramEnd"/>
      <w:r w:rsidR="0078043B" w:rsidRPr="00EF13B1">
        <w:rPr>
          <w:rFonts w:cs="Arial"/>
          <w:highlight w:val="yellow"/>
        </w:rPr>
        <w:t xml:space="preserve"> </w:t>
      </w:r>
    </w:p>
    <w:p w14:paraId="4DACB103" w14:textId="77777777" w:rsidR="0078043B" w:rsidRPr="00EF13B1" w:rsidRDefault="0078043B" w:rsidP="00EF13B1">
      <w:pPr>
        <w:numPr>
          <w:ilvl w:val="0"/>
          <w:numId w:val="30"/>
        </w:numPr>
        <w:ind w:left="993" w:hanging="284"/>
        <w:jc w:val="both"/>
        <w:rPr>
          <w:rFonts w:cs="Arial"/>
          <w:i/>
          <w:highlight w:val="yellow"/>
        </w:rPr>
      </w:pPr>
      <w:r w:rsidRPr="00EF13B1">
        <w:rPr>
          <w:rFonts w:cs="Arial"/>
          <w:highlight w:val="yellow"/>
        </w:rPr>
        <w:t>e-mail: ……………</w:t>
      </w:r>
      <w:proofErr w:type="gramStart"/>
      <w:r w:rsidRPr="00EF13B1">
        <w:rPr>
          <w:rFonts w:cs="Arial"/>
          <w:highlight w:val="yellow"/>
        </w:rPr>
        <w:t>…….</w:t>
      </w:r>
      <w:proofErr w:type="gramEnd"/>
      <w:r w:rsidRPr="00EF13B1">
        <w:rPr>
          <w:rFonts w:cs="Arial"/>
          <w:highlight w:val="yellow"/>
        </w:rPr>
        <w:t>.</w:t>
      </w:r>
      <w:r w:rsidRPr="00EF13B1">
        <w:rPr>
          <w:rFonts w:cs="Arial"/>
          <w:color w:val="FF0000"/>
          <w:highlight w:val="yellow"/>
        </w:rPr>
        <w:t>*</w:t>
      </w:r>
      <w:r w:rsidRPr="00EF13B1">
        <w:rPr>
          <w:rFonts w:cs="Arial"/>
          <w:highlight w:val="yellow"/>
        </w:rPr>
        <w:t>.</w:t>
      </w:r>
      <w:r w:rsidRPr="00EF13B1">
        <w:rPr>
          <w:rFonts w:cs="Arial"/>
          <w:color w:val="FF0000"/>
          <w:highlight w:val="yellow"/>
        </w:rPr>
        <w:t xml:space="preserve"> </w:t>
      </w:r>
    </w:p>
    <w:p w14:paraId="750F9F9F" w14:textId="041DA9A6" w:rsidR="0078043B" w:rsidRPr="00B3320B" w:rsidRDefault="0078043B" w:rsidP="008A205A">
      <w:pPr>
        <w:suppressAutoHyphens w:val="0"/>
        <w:spacing w:before="120" w:after="120"/>
        <w:ind w:left="567"/>
        <w:jc w:val="both"/>
        <w:rPr>
          <w:rFonts w:cs="Arial"/>
          <w:i/>
        </w:rPr>
      </w:pPr>
      <w:r w:rsidRPr="00B3320B">
        <w:rPr>
          <w:rFonts w:cs="Arial"/>
          <w:color w:val="FF0000"/>
        </w:rPr>
        <w:t xml:space="preserve">*) </w:t>
      </w:r>
      <w:r w:rsidR="00EF13B1">
        <w:rPr>
          <w:rFonts w:cs="Arial"/>
          <w:color w:val="FF0000"/>
        </w:rPr>
        <w:t xml:space="preserve">může </w:t>
      </w:r>
      <w:r w:rsidR="006E28C4">
        <w:rPr>
          <w:rFonts w:cs="Arial"/>
          <w:color w:val="FF0000"/>
        </w:rPr>
        <w:t xml:space="preserve">být </w:t>
      </w:r>
      <w:r w:rsidR="00EF13B1">
        <w:rPr>
          <w:rFonts w:cs="Arial"/>
          <w:color w:val="FF0000"/>
        </w:rPr>
        <w:t>dopln</w:t>
      </w:r>
      <w:r w:rsidR="006E28C4">
        <w:rPr>
          <w:rFonts w:cs="Arial"/>
          <w:color w:val="FF0000"/>
        </w:rPr>
        <w:t>ěno</w:t>
      </w:r>
      <w:r w:rsidR="00EF13B1">
        <w:rPr>
          <w:rFonts w:cs="Arial"/>
          <w:color w:val="FF0000"/>
        </w:rPr>
        <w:t xml:space="preserve"> / uprav</w:t>
      </w:r>
      <w:r w:rsidR="006E28C4">
        <w:rPr>
          <w:rFonts w:cs="Arial"/>
          <w:color w:val="FF0000"/>
        </w:rPr>
        <w:t>eno dle nabídky vybraného dodavatele</w:t>
      </w:r>
    </w:p>
    <w:p w14:paraId="736B874D" w14:textId="496D5D2D" w:rsidR="009B5EBC" w:rsidRPr="00B3320B" w:rsidRDefault="009B5EBC" w:rsidP="00F80D6D">
      <w:pPr>
        <w:numPr>
          <w:ilvl w:val="1"/>
          <w:numId w:val="29"/>
        </w:numPr>
        <w:ind w:left="567" w:hanging="567"/>
        <w:jc w:val="both"/>
        <w:rPr>
          <w:rFonts w:cs="Arial"/>
          <w:i/>
        </w:rPr>
      </w:pPr>
      <w:r w:rsidRPr="00B3320B">
        <w:rPr>
          <w:rFonts w:cs="Arial"/>
        </w:rPr>
        <w:lastRenderedPageBreak/>
        <w:t xml:space="preserve">Poskytovatel potvrdí ohlášení poruchy elektronickou poštou na adresu </w:t>
      </w:r>
      <w:r w:rsidRPr="00B3320B">
        <w:rPr>
          <w:rFonts w:cs="Arial"/>
          <w:color w:val="0000FF"/>
        </w:rPr>
        <w:fldChar w:fldCharType="begin"/>
      </w:r>
      <w:r w:rsidRPr="00B3320B">
        <w:rPr>
          <w:rFonts w:cs="Arial"/>
          <w:color w:val="0000FF"/>
        </w:rPr>
        <w:instrText xml:space="preserve"> HYPERLINK "mailto:support@cesnet.cz" </w:instrText>
      </w:r>
      <w:r w:rsidR="00CB50D1" w:rsidRPr="00B3320B">
        <w:rPr>
          <w:rFonts w:cs="Arial"/>
          <w:color w:val="0000FF"/>
        </w:rPr>
      </w:r>
      <w:r w:rsidRPr="00B3320B">
        <w:rPr>
          <w:rFonts w:cs="Arial"/>
          <w:color w:val="0000FF"/>
        </w:rPr>
        <w:fldChar w:fldCharType="separate"/>
      </w:r>
      <w:r w:rsidRPr="00B3320B">
        <w:rPr>
          <w:rStyle w:val="Hypertextovodkaz"/>
          <w:rFonts w:cs="Arial"/>
        </w:rPr>
        <w:t>support@cesnet.cz</w:t>
      </w:r>
      <w:r w:rsidRPr="00B3320B">
        <w:rPr>
          <w:rFonts w:cs="Arial"/>
          <w:color w:val="0000FF"/>
        </w:rPr>
        <w:fldChar w:fldCharType="end"/>
      </w:r>
      <w:r w:rsidRPr="00B3320B">
        <w:rPr>
          <w:rFonts w:cs="Arial"/>
        </w:rPr>
        <w:t xml:space="preserve"> nebo na tel. č.: </w:t>
      </w:r>
      <w:r w:rsidR="00344C91">
        <w:t>+420 234 680 222</w:t>
      </w:r>
      <w:r w:rsidR="00344C91" w:rsidRPr="00B3320B">
        <w:rPr>
          <w:rFonts w:cs="Arial"/>
        </w:rPr>
        <w:t xml:space="preserve"> </w:t>
      </w:r>
      <w:r w:rsidR="00344C91">
        <w:rPr>
          <w:rFonts w:cs="Arial"/>
        </w:rPr>
        <w:t xml:space="preserve">či +420 </w:t>
      </w:r>
      <w:r w:rsidRPr="00B3320B">
        <w:rPr>
          <w:rFonts w:cs="Arial"/>
        </w:rPr>
        <w:t xml:space="preserve">602 252 531 (pracoviště </w:t>
      </w:r>
      <w:proofErr w:type="spellStart"/>
      <w:r w:rsidR="00344C91">
        <w:rPr>
          <w:rFonts w:cs="Arial"/>
        </w:rPr>
        <w:t>Service</w:t>
      </w:r>
      <w:proofErr w:type="spellEnd"/>
      <w:r w:rsidR="00344C91">
        <w:rPr>
          <w:rFonts w:cs="Arial"/>
        </w:rPr>
        <w:t xml:space="preserve"> </w:t>
      </w:r>
      <w:proofErr w:type="spellStart"/>
      <w:proofErr w:type="gramStart"/>
      <w:r w:rsidR="00344C91">
        <w:rPr>
          <w:rFonts w:cs="Arial"/>
        </w:rPr>
        <w:t>desk</w:t>
      </w:r>
      <w:proofErr w:type="spellEnd"/>
      <w:r w:rsidR="00344C91">
        <w:rPr>
          <w:rFonts w:cs="Arial"/>
        </w:rPr>
        <w:t xml:space="preserve"> - </w:t>
      </w:r>
      <w:r w:rsidRPr="00B3320B">
        <w:rPr>
          <w:rFonts w:cs="Arial"/>
        </w:rPr>
        <w:t>stálé</w:t>
      </w:r>
      <w:proofErr w:type="gramEnd"/>
      <w:r w:rsidRPr="00B3320B">
        <w:rPr>
          <w:rFonts w:cs="Arial"/>
        </w:rPr>
        <w:t xml:space="preserve"> dohledové služby objednatele), a to ve lhůtě do 1 hodiny od ohlášení poruchy objednatelem.</w:t>
      </w:r>
    </w:p>
    <w:p w14:paraId="7F328E94" w14:textId="77777777" w:rsidR="0078043B" w:rsidRPr="00B3320B" w:rsidRDefault="0078043B" w:rsidP="00F80D6D">
      <w:pPr>
        <w:numPr>
          <w:ilvl w:val="1"/>
          <w:numId w:val="29"/>
        </w:numPr>
        <w:ind w:left="567" w:hanging="567"/>
        <w:jc w:val="both"/>
        <w:rPr>
          <w:rFonts w:cs="Arial"/>
          <w:i/>
        </w:rPr>
      </w:pPr>
      <w:r w:rsidRPr="00B3320B">
        <w:rPr>
          <w:rFonts w:cs="Arial"/>
        </w:rPr>
        <w:t>V ohlášení poruchy objednatel uvede alespoň:</w:t>
      </w:r>
    </w:p>
    <w:p w14:paraId="5194BC79" w14:textId="77777777" w:rsidR="0078043B" w:rsidRPr="00B3320B" w:rsidRDefault="0078043B" w:rsidP="00932EBE">
      <w:pPr>
        <w:pStyle w:val="Seznamsodrkami3"/>
        <w:numPr>
          <w:ilvl w:val="1"/>
          <w:numId w:val="4"/>
        </w:numPr>
        <w:tabs>
          <w:tab w:val="clear" w:pos="1440"/>
          <w:tab w:val="clear" w:pos="2149"/>
        </w:tabs>
        <w:ind w:left="1134" w:hanging="425"/>
        <w:rPr>
          <w:rFonts w:ascii="Arial" w:hAnsi="Arial" w:cs="Arial"/>
        </w:rPr>
      </w:pPr>
      <w:r w:rsidRPr="00B3320B">
        <w:rPr>
          <w:rFonts w:ascii="Arial" w:hAnsi="Arial" w:cs="Arial"/>
        </w:rPr>
        <w:t>identifikaci objednatele;</w:t>
      </w:r>
    </w:p>
    <w:p w14:paraId="520F5FC6" w14:textId="77777777" w:rsidR="0078043B" w:rsidRPr="00B3320B" w:rsidRDefault="0078043B" w:rsidP="00932EBE">
      <w:pPr>
        <w:pStyle w:val="Seznamsodrkami3"/>
        <w:numPr>
          <w:ilvl w:val="1"/>
          <w:numId w:val="4"/>
        </w:numPr>
        <w:tabs>
          <w:tab w:val="clear" w:pos="1440"/>
          <w:tab w:val="clear" w:pos="2149"/>
        </w:tabs>
        <w:ind w:left="1134" w:hanging="425"/>
        <w:rPr>
          <w:rFonts w:ascii="Arial" w:hAnsi="Arial" w:cs="Arial"/>
        </w:rPr>
      </w:pPr>
      <w:r w:rsidRPr="00B3320B">
        <w:rPr>
          <w:rFonts w:ascii="Arial" w:hAnsi="Arial" w:cs="Arial"/>
        </w:rPr>
        <w:t>kdo činí ohlášení poruchy;</w:t>
      </w:r>
    </w:p>
    <w:p w14:paraId="32DA0566" w14:textId="77777777" w:rsidR="0078043B" w:rsidRPr="00B3320B" w:rsidRDefault="0078043B" w:rsidP="00932EBE">
      <w:pPr>
        <w:pStyle w:val="Seznamsodrkami3"/>
        <w:numPr>
          <w:ilvl w:val="1"/>
          <w:numId w:val="4"/>
        </w:numPr>
        <w:tabs>
          <w:tab w:val="clear" w:pos="1440"/>
          <w:tab w:val="clear" w:pos="2149"/>
        </w:tabs>
        <w:ind w:left="1134" w:hanging="425"/>
        <w:rPr>
          <w:rFonts w:ascii="Arial" w:hAnsi="Arial" w:cs="Arial"/>
        </w:rPr>
      </w:pPr>
      <w:r w:rsidRPr="00B3320B">
        <w:rPr>
          <w:rFonts w:ascii="Arial" w:hAnsi="Arial" w:cs="Arial"/>
        </w:rPr>
        <w:t>čas, kdy se porucha projevila;</w:t>
      </w:r>
    </w:p>
    <w:p w14:paraId="710DE50E" w14:textId="77777777" w:rsidR="0078043B" w:rsidRPr="00B3320B" w:rsidRDefault="0078043B" w:rsidP="00932EBE">
      <w:pPr>
        <w:pStyle w:val="Seznamsodrkami3"/>
        <w:numPr>
          <w:ilvl w:val="1"/>
          <w:numId w:val="4"/>
        </w:numPr>
        <w:tabs>
          <w:tab w:val="clear" w:pos="1440"/>
          <w:tab w:val="clear" w:pos="2149"/>
        </w:tabs>
        <w:ind w:left="1134" w:hanging="425"/>
        <w:rPr>
          <w:rFonts w:ascii="Arial" w:hAnsi="Arial" w:cs="Arial"/>
        </w:rPr>
      </w:pPr>
      <w:r w:rsidRPr="00B3320B">
        <w:rPr>
          <w:rFonts w:ascii="Arial" w:hAnsi="Arial" w:cs="Arial"/>
        </w:rPr>
        <w:t>popis poruchy, včetně údajů, na kterém zařízení se porucha projevuje.</w:t>
      </w:r>
    </w:p>
    <w:p w14:paraId="3D194378" w14:textId="77777777" w:rsidR="0078043B" w:rsidRPr="008572C1" w:rsidRDefault="0078043B" w:rsidP="008572C1">
      <w:pPr>
        <w:numPr>
          <w:ilvl w:val="1"/>
          <w:numId w:val="29"/>
        </w:numPr>
        <w:ind w:left="567" w:hanging="567"/>
        <w:jc w:val="both"/>
        <w:rPr>
          <w:rFonts w:cs="Arial"/>
        </w:rPr>
      </w:pPr>
      <w:r w:rsidRPr="00B3320B">
        <w:rPr>
          <w:rFonts w:cs="Arial"/>
        </w:rPr>
        <w:t>Objednateli vzniká nárok na odstranění poruchy okamžikem ohlášení jejího výskytu. V případě, že se porucha projevuje na zařízení umístěném v prostorách objednatele, není poskytovatel v prodlení s odstraňováním vady v době, po kterou mu objednatel k zařízení neumožní přístup.</w:t>
      </w:r>
    </w:p>
    <w:p w14:paraId="0D3E3654" w14:textId="747AC2E8" w:rsidR="0078043B" w:rsidRPr="00B3320B" w:rsidRDefault="009B5EBC" w:rsidP="008572C1">
      <w:pPr>
        <w:numPr>
          <w:ilvl w:val="1"/>
          <w:numId w:val="29"/>
        </w:numPr>
        <w:ind w:left="567" w:hanging="567"/>
        <w:jc w:val="both"/>
        <w:rPr>
          <w:rFonts w:cs="Arial"/>
        </w:rPr>
      </w:pPr>
      <w:r w:rsidRPr="00B3320B">
        <w:rPr>
          <w:rFonts w:cs="Arial"/>
        </w:rPr>
        <w:t xml:space="preserve">Opravu </w:t>
      </w:r>
      <w:r w:rsidRPr="008572C1">
        <w:rPr>
          <w:rFonts w:cs="Arial"/>
        </w:rPr>
        <w:t xml:space="preserve">či výměnu vadných komponent, tj. odstranění poruchy je poskytovatel povinen provést </w:t>
      </w:r>
      <w:r w:rsidR="00F92E65">
        <w:rPr>
          <w:rFonts w:cs="Arial"/>
        </w:rPr>
        <w:t xml:space="preserve">ve lhůtách </w:t>
      </w:r>
      <w:r w:rsidR="00C162D3">
        <w:rPr>
          <w:rFonts w:cs="Arial"/>
        </w:rPr>
        <w:t>uvedených v příloze č. 1 této smlouvy.</w:t>
      </w:r>
    </w:p>
    <w:p w14:paraId="26B6DEED" w14:textId="77777777" w:rsidR="0078043B" w:rsidRPr="00B3320B" w:rsidRDefault="0078043B" w:rsidP="008572C1">
      <w:pPr>
        <w:numPr>
          <w:ilvl w:val="1"/>
          <w:numId w:val="29"/>
        </w:numPr>
        <w:ind w:left="567" w:hanging="567"/>
        <w:jc w:val="both"/>
        <w:rPr>
          <w:rFonts w:cs="Arial"/>
        </w:rPr>
      </w:pPr>
      <w:r w:rsidRPr="00B3320B">
        <w:rPr>
          <w:rFonts w:cs="Arial"/>
        </w:rPr>
        <w:t>Při odstraňování poruchy je objednatel povinen poskytnout poskytovateli nezbytnou součinnost</w:t>
      </w:r>
      <w:r w:rsidR="008F2E7C" w:rsidRPr="00B3320B">
        <w:rPr>
          <w:rFonts w:cs="Arial"/>
        </w:rPr>
        <w:t>, zejména zajistit v době poruchy přístup pracovníkům poskytovatele do prostor, kde jsou předmětná zařízení provozována a zajistit, aby pracovníkům poskytovatele byly poskytnuty veškeré informace o příznacích poruchy.</w:t>
      </w:r>
    </w:p>
    <w:p w14:paraId="5092FC98" w14:textId="77777777" w:rsidR="0078043B" w:rsidRPr="00B3320B" w:rsidRDefault="0078043B" w:rsidP="008572C1">
      <w:pPr>
        <w:numPr>
          <w:ilvl w:val="1"/>
          <w:numId w:val="29"/>
        </w:numPr>
        <w:ind w:left="567" w:hanging="567"/>
        <w:jc w:val="both"/>
        <w:rPr>
          <w:rFonts w:cs="Arial"/>
        </w:rPr>
      </w:pPr>
      <w:r w:rsidRPr="00B3320B">
        <w:rPr>
          <w:rFonts w:cs="Arial"/>
        </w:rPr>
        <w:t xml:space="preserve">Poskytovatel bez zbytečného odkladu informuje objednatele o odstranění poruchy. Objednatel neprodleně zkontroluje dostupnost a funkčnost zařízení, jichž </w:t>
      </w:r>
      <w:r w:rsidR="00EB7976">
        <w:rPr>
          <w:rFonts w:cs="Arial"/>
        </w:rPr>
        <w:t>se odstranění poruchy týkalo, a </w:t>
      </w:r>
      <w:r w:rsidRPr="00B3320B">
        <w:rPr>
          <w:rFonts w:cs="Arial"/>
        </w:rPr>
        <w:t>potvrdí ji poskytovateli.</w:t>
      </w:r>
    </w:p>
    <w:p w14:paraId="31F12C89" w14:textId="77777777" w:rsidR="0078043B" w:rsidRPr="00B3320B" w:rsidRDefault="0078043B" w:rsidP="003110E7">
      <w:pPr>
        <w:numPr>
          <w:ilvl w:val="1"/>
          <w:numId w:val="29"/>
        </w:numPr>
        <w:ind w:left="567" w:hanging="567"/>
        <w:jc w:val="both"/>
        <w:rPr>
          <w:rFonts w:cs="Arial"/>
          <w:lang w:eastAsia="en-US"/>
        </w:rPr>
      </w:pPr>
      <w:bookmarkStart w:id="2" w:name="_Ref431354566"/>
      <w:r w:rsidRPr="00B3320B">
        <w:rPr>
          <w:rFonts w:cs="Arial"/>
        </w:rPr>
        <w:t>Poskytovatel má právo objednateli vyúčtovat náklady spojené s odstraňováním poruchy podle tohoto článku v případě, že bude prokazatelně zjištěno, že porucha nastala v důsledku závažného porušení povinností podle této smlouvy objednatelem</w:t>
      </w:r>
      <w:bookmarkEnd w:id="2"/>
      <w:r w:rsidRPr="00B3320B">
        <w:rPr>
          <w:rFonts w:cs="Arial"/>
        </w:rPr>
        <w:t>.</w:t>
      </w:r>
    </w:p>
    <w:p w14:paraId="0C464B08" w14:textId="77777777" w:rsidR="00FD24DB" w:rsidRPr="00B3320B" w:rsidRDefault="00FD24DB" w:rsidP="007A593C">
      <w:pPr>
        <w:numPr>
          <w:ilvl w:val="1"/>
          <w:numId w:val="29"/>
        </w:numPr>
        <w:ind w:left="567" w:hanging="567"/>
        <w:jc w:val="both"/>
        <w:rPr>
          <w:rFonts w:cs="Arial"/>
        </w:rPr>
      </w:pPr>
      <w:r w:rsidRPr="00B3320B">
        <w:rPr>
          <w:rFonts w:cs="Arial"/>
        </w:rPr>
        <w:t xml:space="preserve">Objednatel je povinen zabezpečit, aby do předmětných zařízení nebylo nedovoleně zasahováno nebo s nimi manipulováno (např. demontáž krytů, výměna </w:t>
      </w:r>
      <w:proofErr w:type="gramStart"/>
      <w:r w:rsidRPr="00B3320B">
        <w:rPr>
          <w:rFonts w:cs="Arial"/>
        </w:rPr>
        <w:t>desek,</w:t>
      </w:r>
      <w:proofErr w:type="gramEnd"/>
      <w:r w:rsidRPr="00B3320B">
        <w:rPr>
          <w:rFonts w:cs="Arial"/>
        </w:rPr>
        <w:t xml:space="preserve"> atd.) nad rámec jejich běžné obsluhy a provozu.</w:t>
      </w:r>
    </w:p>
    <w:p w14:paraId="7FB91B6A" w14:textId="77777777" w:rsidR="00FD24DB" w:rsidRPr="00B3320B" w:rsidRDefault="00FD24DB" w:rsidP="007A593C">
      <w:pPr>
        <w:numPr>
          <w:ilvl w:val="1"/>
          <w:numId w:val="29"/>
        </w:numPr>
        <w:ind w:left="567" w:hanging="567"/>
        <w:jc w:val="both"/>
        <w:rPr>
          <w:rFonts w:cs="Arial"/>
        </w:rPr>
      </w:pPr>
      <w:r w:rsidRPr="00B3320B">
        <w:rPr>
          <w:rFonts w:cs="Arial"/>
        </w:rPr>
        <w:t>Objednatel je povinen provozovat zařízení v podmínkách určených výrobcem (např. napájecí napětí, rozsah teplot, úrovně a charakteristiky signálů).</w:t>
      </w:r>
    </w:p>
    <w:p w14:paraId="7B5DA378" w14:textId="77777777" w:rsidR="00FD24DB" w:rsidRPr="00B3320B" w:rsidRDefault="00FD24DB" w:rsidP="006A1997">
      <w:pPr>
        <w:suppressAutoHyphens w:val="0"/>
        <w:ind w:left="709"/>
        <w:jc w:val="both"/>
        <w:rPr>
          <w:rFonts w:cs="Arial"/>
          <w:lang w:eastAsia="en-US"/>
        </w:rPr>
      </w:pPr>
    </w:p>
    <w:p w14:paraId="18AD4795" w14:textId="77777777" w:rsidR="0078043B" w:rsidRPr="00903A9A" w:rsidRDefault="0078043B" w:rsidP="00903A9A">
      <w:pPr>
        <w:numPr>
          <w:ilvl w:val="0"/>
          <w:numId w:val="29"/>
        </w:numPr>
        <w:spacing w:after="120"/>
        <w:rPr>
          <w:rFonts w:cs="Arial"/>
          <w:b/>
          <w:u w:val="single"/>
        </w:rPr>
      </w:pPr>
      <w:r w:rsidRPr="00903A9A">
        <w:rPr>
          <w:rFonts w:cs="Arial"/>
          <w:b/>
          <w:u w:val="single"/>
        </w:rPr>
        <w:t>Cena</w:t>
      </w:r>
    </w:p>
    <w:p w14:paraId="4A9FD24E" w14:textId="77777777" w:rsidR="009F7393" w:rsidRPr="00B3320B" w:rsidRDefault="009F7393" w:rsidP="00CF5C6A">
      <w:pPr>
        <w:numPr>
          <w:ilvl w:val="1"/>
          <w:numId w:val="29"/>
        </w:numPr>
        <w:ind w:left="567" w:hanging="567"/>
        <w:jc w:val="both"/>
        <w:rPr>
          <w:rFonts w:cs="Arial"/>
        </w:rPr>
      </w:pPr>
      <w:r w:rsidRPr="00B3320B">
        <w:rPr>
          <w:rFonts w:cs="Arial"/>
        </w:rPr>
        <w:t xml:space="preserve">Objednatel se zavazuje </w:t>
      </w:r>
      <w:r w:rsidR="00FD24DB" w:rsidRPr="00B3320B">
        <w:rPr>
          <w:rFonts w:cs="Arial"/>
        </w:rPr>
        <w:t xml:space="preserve">za </w:t>
      </w:r>
      <w:r w:rsidRPr="00B3320B">
        <w:rPr>
          <w:rFonts w:cs="Arial"/>
        </w:rPr>
        <w:t xml:space="preserve">řádně poskytnuté servisní služby uhradit </w:t>
      </w:r>
      <w:r w:rsidR="006A1997" w:rsidRPr="00B3320B">
        <w:rPr>
          <w:rFonts w:cs="Arial"/>
        </w:rPr>
        <w:t xml:space="preserve">poskytovateli </w:t>
      </w:r>
      <w:r w:rsidRPr="00B3320B">
        <w:rPr>
          <w:rFonts w:cs="Arial"/>
        </w:rPr>
        <w:t>stanovenou cenu.</w:t>
      </w:r>
    </w:p>
    <w:p w14:paraId="7053D67F" w14:textId="2A89BE9F" w:rsidR="0078043B" w:rsidRDefault="0078043B" w:rsidP="00D40468">
      <w:pPr>
        <w:numPr>
          <w:ilvl w:val="1"/>
          <w:numId w:val="29"/>
        </w:numPr>
        <w:ind w:left="567" w:hanging="567"/>
        <w:jc w:val="both"/>
        <w:rPr>
          <w:rFonts w:cs="Arial"/>
        </w:rPr>
      </w:pPr>
      <w:bookmarkStart w:id="3" w:name="_Ref517366012"/>
      <w:r w:rsidRPr="00B3320B">
        <w:rPr>
          <w:rFonts w:cs="Arial"/>
        </w:rPr>
        <w:t xml:space="preserve">Cena za </w:t>
      </w:r>
      <w:r w:rsidR="007E0B0F">
        <w:rPr>
          <w:rFonts w:cs="Arial"/>
        </w:rPr>
        <w:t xml:space="preserve">poskytování Služeb podle této smlouvy </w:t>
      </w:r>
      <w:r w:rsidR="007337D4">
        <w:rPr>
          <w:rFonts w:cs="Arial"/>
        </w:rPr>
        <w:t xml:space="preserve">pro jednotlivé </w:t>
      </w:r>
      <w:r w:rsidR="00925FBC">
        <w:rPr>
          <w:rFonts w:cs="Arial"/>
        </w:rPr>
        <w:t>komponenty</w:t>
      </w:r>
      <w:r w:rsidR="007337D4">
        <w:rPr>
          <w:rFonts w:cs="Arial"/>
        </w:rPr>
        <w:t xml:space="preserve"> </w:t>
      </w:r>
      <w:r w:rsidR="007E0B0F">
        <w:rPr>
          <w:rFonts w:cs="Arial"/>
        </w:rPr>
        <w:t xml:space="preserve">je stanovena </w:t>
      </w:r>
      <w:r w:rsidR="007337D4" w:rsidRPr="00925FBC">
        <w:rPr>
          <w:rFonts w:cs="Arial"/>
        </w:rPr>
        <w:t>v příloze č. 2</w:t>
      </w:r>
      <w:r w:rsidR="007337D4">
        <w:rPr>
          <w:rFonts w:cs="Arial"/>
        </w:rPr>
        <w:t xml:space="preserve"> této smlouvy.</w:t>
      </w:r>
      <w:bookmarkEnd w:id="3"/>
      <w:r w:rsidR="0095151A">
        <w:rPr>
          <w:rFonts w:cs="Arial"/>
        </w:rPr>
        <w:t xml:space="preserve"> Celková cena bude vždy určena podle aktuálního seznamu sestav, pokrytých Službami podle této smlouvy</w:t>
      </w:r>
      <w:r w:rsidR="00D20EFF">
        <w:rPr>
          <w:rFonts w:cs="Arial"/>
        </w:rPr>
        <w:t xml:space="preserve"> (rozsah pokrytých sestav se může v průběhu trvání této smlouvy měnit)</w:t>
      </w:r>
      <w:r w:rsidR="0095151A">
        <w:rPr>
          <w:rFonts w:cs="Arial"/>
        </w:rPr>
        <w:t>.</w:t>
      </w:r>
    </w:p>
    <w:p w14:paraId="5B58B002" w14:textId="4B439A2E" w:rsidR="00124050" w:rsidRPr="00B3320B" w:rsidRDefault="006C341C" w:rsidP="00CF5C6A">
      <w:pPr>
        <w:numPr>
          <w:ilvl w:val="1"/>
          <w:numId w:val="29"/>
        </w:numPr>
        <w:ind w:left="567" w:hanging="567"/>
        <w:jc w:val="both"/>
        <w:rPr>
          <w:rFonts w:cs="Arial"/>
        </w:rPr>
      </w:pPr>
      <w:r w:rsidRPr="00B3320B">
        <w:rPr>
          <w:rFonts w:cs="Arial"/>
        </w:rPr>
        <w:t>C</w:t>
      </w:r>
      <w:r w:rsidR="00124050" w:rsidRPr="00B3320B">
        <w:rPr>
          <w:rFonts w:cs="Arial"/>
        </w:rPr>
        <w:t xml:space="preserve">ena za </w:t>
      </w:r>
      <w:r w:rsidR="006B5CF1">
        <w:rPr>
          <w:rFonts w:cs="Arial"/>
        </w:rPr>
        <w:t>S</w:t>
      </w:r>
      <w:r w:rsidR="00124050" w:rsidRPr="00B3320B">
        <w:rPr>
          <w:rFonts w:cs="Arial"/>
        </w:rPr>
        <w:t xml:space="preserve">lužby poskytované dle této smlouvy bude vypočítána </w:t>
      </w:r>
      <w:r w:rsidR="005C7F1F" w:rsidRPr="00B3320B">
        <w:rPr>
          <w:rFonts w:cs="Arial"/>
        </w:rPr>
        <w:t xml:space="preserve">a placena </w:t>
      </w:r>
      <w:r w:rsidRPr="00B3320B">
        <w:rPr>
          <w:rFonts w:cs="Arial"/>
        </w:rPr>
        <w:t xml:space="preserve">vždy </w:t>
      </w:r>
      <w:r w:rsidR="009D6C23">
        <w:rPr>
          <w:rFonts w:cs="Arial"/>
        </w:rPr>
        <w:t xml:space="preserve">předem </w:t>
      </w:r>
      <w:r w:rsidR="00124050" w:rsidRPr="00B3320B">
        <w:rPr>
          <w:rFonts w:cs="Arial"/>
        </w:rPr>
        <w:t xml:space="preserve">za </w:t>
      </w:r>
      <w:r w:rsidR="009D6C23">
        <w:rPr>
          <w:rFonts w:cs="Arial"/>
        </w:rPr>
        <w:t>příslušné období poskytování Služeb</w:t>
      </w:r>
      <w:r w:rsidR="00925FBC">
        <w:rPr>
          <w:rFonts w:cs="Arial"/>
        </w:rPr>
        <w:t xml:space="preserve"> </w:t>
      </w:r>
      <w:r w:rsidRPr="00B3320B">
        <w:rPr>
          <w:rFonts w:cs="Arial"/>
        </w:rPr>
        <w:t xml:space="preserve">(viz dále odst. </w:t>
      </w:r>
      <w:r w:rsidR="003D4794">
        <w:rPr>
          <w:rFonts w:cs="Arial"/>
        </w:rPr>
        <w:fldChar w:fldCharType="begin"/>
      </w:r>
      <w:r w:rsidR="003D4794">
        <w:rPr>
          <w:rFonts w:cs="Arial"/>
        </w:rPr>
        <w:instrText xml:space="preserve"> REF _Ref517363388 \r \h </w:instrText>
      </w:r>
      <w:r w:rsidR="003D4794">
        <w:rPr>
          <w:rFonts w:cs="Arial"/>
        </w:rPr>
      </w:r>
      <w:r w:rsidR="003D4794">
        <w:rPr>
          <w:rFonts w:cs="Arial"/>
        </w:rPr>
        <w:fldChar w:fldCharType="separate"/>
      </w:r>
      <w:r w:rsidR="00CB50D1">
        <w:rPr>
          <w:rFonts w:cs="Arial"/>
        </w:rPr>
        <w:t>7.1</w:t>
      </w:r>
      <w:r w:rsidR="003D4794">
        <w:rPr>
          <w:rFonts w:cs="Arial"/>
        </w:rPr>
        <w:fldChar w:fldCharType="end"/>
      </w:r>
      <w:r w:rsidR="006B5CF1">
        <w:rPr>
          <w:rFonts w:cs="Arial"/>
        </w:rPr>
        <w:t>.</w:t>
      </w:r>
      <w:r w:rsidRPr="00B3320B">
        <w:rPr>
          <w:rFonts w:cs="Arial"/>
        </w:rPr>
        <w:t>)</w:t>
      </w:r>
      <w:r w:rsidR="00124050" w:rsidRPr="00B3320B">
        <w:rPr>
          <w:rFonts w:cs="Arial"/>
        </w:rPr>
        <w:t xml:space="preserve">.  </w:t>
      </w:r>
    </w:p>
    <w:p w14:paraId="74652FE3" w14:textId="77777777" w:rsidR="0078043B" w:rsidRPr="00B3320B" w:rsidRDefault="0078043B" w:rsidP="00CF5C6A">
      <w:pPr>
        <w:numPr>
          <w:ilvl w:val="1"/>
          <w:numId w:val="29"/>
        </w:numPr>
        <w:ind w:left="567" w:hanging="567"/>
        <w:jc w:val="both"/>
        <w:rPr>
          <w:rFonts w:cs="Arial"/>
        </w:rPr>
      </w:pPr>
      <w:r w:rsidRPr="00B3320B">
        <w:rPr>
          <w:rFonts w:cs="Arial"/>
        </w:rPr>
        <w:t>DPH bude stanoveno v zákonem stanovené výši platné ke dni uskutečnění zdanitelného plnění.</w:t>
      </w:r>
      <w:r w:rsidR="00B5359F">
        <w:rPr>
          <w:rFonts w:cs="Arial"/>
        </w:rPr>
        <w:t xml:space="preserve"> Datem uskutečnění zdanitelného plnění bude vždy poslední den příslušného kalendářního čtvrtletí.</w:t>
      </w:r>
    </w:p>
    <w:p w14:paraId="68EB1EA2" w14:textId="77777777" w:rsidR="0078043B" w:rsidRPr="00B3320B" w:rsidRDefault="00045528" w:rsidP="00CF5C6A">
      <w:pPr>
        <w:numPr>
          <w:ilvl w:val="1"/>
          <w:numId w:val="29"/>
        </w:numPr>
        <w:ind w:left="567" w:hanging="567"/>
        <w:jc w:val="both"/>
        <w:rPr>
          <w:rFonts w:cs="Arial"/>
        </w:rPr>
      </w:pPr>
      <w:bookmarkStart w:id="4" w:name="_Ref517365054"/>
      <w:r>
        <w:rPr>
          <w:rFonts w:cs="Arial"/>
        </w:rPr>
        <w:t>C</w:t>
      </w:r>
      <w:r w:rsidR="00124050" w:rsidRPr="00B3320B">
        <w:rPr>
          <w:rFonts w:cs="Arial"/>
        </w:rPr>
        <w:t xml:space="preserve">eny </w:t>
      </w:r>
      <w:r>
        <w:rPr>
          <w:rFonts w:cs="Arial"/>
        </w:rPr>
        <w:t xml:space="preserve">uvedené </w:t>
      </w:r>
      <w:r w:rsidRPr="00906325">
        <w:rPr>
          <w:rFonts w:cs="Arial"/>
        </w:rPr>
        <w:t>v příloze č. 2 této</w:t>
      </w:r>
      <w:r>
        <w:rPr>
          <w:rFonts w:cs="Arial"/>
        </w:rPr>
        <w:t xml:space="preserve"> smlouvy </w:t>
      </w:r>
      <w:r w:rsidR="00124050" w:rsidRPr="00B3320B">
        <w:rPr>
          <w:rFonts w:cs="Arial"/>
        </w:rPr>
        <w:t xml:space="preserve">jsou cenami nejvýše přípustnými </w:t>
      </w:r>
      <w:r w:rsidR="00FA50EA">
        <w:rPr>
          <w:rFonts w:cs="Arial"/>
        </w:rPr>
        <w:t xml:space="preserve">za Služby s dohodnutým rozsahem a podmínkami, a to </w:t>
      </w:r>
      <w:r w:rsidR="00124050" w:rsidRPr="00B3320B">
        <w:rPr>
          <w:rFonts w:cs="Arial"/>
        </w:rPr>
        <w:t>po celou dobu plnění</w:t>
      </w:r>
      <w:r w:rsidR="00FA50EA">
        <w:rPr>
          <w:rFonts w:cs="Arial"/>
        </w:rPr>
        <w:t xml:space="preserve"> této smlouvy</w:t>
      </w:r>
      <w:r w:rsidR="0035122D">
        <w:rPr>
          <w:rFonts w:cs="Arial"/>
        </w:rPr>
        <w:t>. V</w:t>
      </w:r>
      <w:r w:rsidR="00124050" w:rsidRPr="00B3320B">
        <w:rPr>
          <w:rFonts w:cs="Arial"/>
        </w:rPr>
        <w:t xml:space="preserve"> průběhu </w:t>
      </w:r>
      <w:r w:rsidR="006D78F6">
        <w:rPr>
          <w:rFonts w:cs="Arial"/>
        </w:rPr>
        <w:t xml:space="preserve">plnění této smlouvy </w:t>
      </w:r>
      <w:r w:rsidR="00124050" w:rsidRPr="00B3320B">
        <w:rPr>
          <w:rFonts w:cs="Arial"/>
        </w:rPr>
        <w:t>nesmí být překročeny nebo jakkoliv navyšovány</w:t>
      </w:r>
      <w:r w:rsidR="00AF65F1" w:rsidRPr="00B3320B">
        <w:rPr>
          <w:rFonts w:cs="Arial"/>
        </w:rPr>
        <w:t xml:space="preserve"> bez dohody smluvních stran</w:t>
      </w:r>
      <w:r w:rsidR="00124050" w:rsidRPr="00B3320B">
        <w:rPr>
          <w:rFonts w:cs="Arial"/>
        </w:rPr>
        <w:t>.</w:t>
      </w:r>
      <w:bookmarkEnd w:id="4"/>
    </w:p>
    <w:p w14:paraId="1F0320C5" w14:textId="77777777" w:rsidR="00124050" w:rsidRPr="00906325" w:rsidRDefault="00124050" w:rsidP="00CF5C6A">
      <w:pPr>
        <w:numPr>
          <w:ilvl w:val="1"/>
          <w:numId w:val="29"/>
        </w:numPr>
        <w:ind w:left="567" w:hanging="567"/>
        <w:jc w:val="both"/>
        <w:rPr>
          <w:rFonts w:cs="Arial"/>
        </w:rPr>
      </w:pPr>
      <w:bookmarkStart w:id="5" w:name="_Ref517365063"/>
      <w:r w:rsidRPr="00B3320B">
        <w:rPr>
          <w:rFonts w:cs="Arial"/>
        </w:rPr>
        <w:t xml:space="preserve">Celková cena hrazená za </w:t>
      </w:r>
      <w:r w:rsidR="00A8575A">
        <w:rPr>
          <w:rFonts w:cs="Arial"/>
        </w:rPr>
        <w:t xml:space="preserve">příslušné </w:t>
      </w:r>
      <w:r w:rsidRPr="00B3320B">
        <w:rPr>
          <w:rFonts w:cs="Arial"/>
        </w:rPr>
        <w:t>období se může měnit pouze na základě změny</w:t>
      </w:r>
      <w:r w:rsidR="00F84B8D">
        <w:rPr>
          <w:rFonts w:cs="Arial"/>
        </w:rPr>
        <w:t xml:space="preserve"> </w:t>
      </w:r>
      <w:r w:rsidR="00A8575A">
        <w:rPr>
          <w:rFonts w:cs="Arial"/>
        </w:rPr>
        <w:t>jednotlivých sestav</w:t>
      </w:r>
      <w:r w:rsidR="00F84B8D">
        <w:rPr>
          <w:rFonts w:cs="Arial"/>
        </w:rPr>
        <w:t xml:space="preserve"> (</w:t>
      </w:r>
      <w:r w:rsidR="00C54295">
        <w:rPr>
          <w:rFonts w:cs="Arial"/>
        </w:rPr>
        <w:t>komponent</w:t>
      </w:r>
      <w:r w:rsidR="00F84B8D">
        <w:rPr>
          <w:rFonts w:cs="Arial"/>
        </w:rPr>
        <w:t>)</w:t>
      </w:r>
      <w:r w:rsidRPr="00B3320B">
        <w:rPr>
          <w:rFonts w:cs="Arial"/>
        </w:rPr>
        <w:t xml:space="preserve">, </w:t>
      </w:r>
      <w:r w:rsidR="00A8575A">
        <w:rPr>
          <w:rFonts w:cs="Arial"/>
        </w:rPr>
        <w:t xml:space="preserve">které jsou pokryty Službami podle </w:t>
      </w:r>
      <w:r w:rsidRPr="00B3320B">
        <w:rPr>
          <w:rFonts w:cs="Arial"/>
        </w:rPr>
        <w:t xml:space="preserve">této smlouvy, </w:t>
      </w:r>
      <w:r w:rsidR="00F84B8D">
        <w:rPr>
          <w:rFonts w:cs="Arial"/>
        </w:rPr>
        <w:t>viz</w:t>
      </w:r>
      <w:r w:rsidRPr="00B3320B">
        <w:rPr>
          <w:rFonts w:cs="Arial"/>
        </w:rPr>
        <w:t xml:space="preserve"> </w:t>
      </w:r>
      <w:r w:rsidRPr="00906325">
        <w:rPr>
          <w:rFonts w:cs="Arial"/>
        </w:rPr>
        <w:t>příloh</w:t>
      </w:r>
      <w:r w:rsidR="00F84B8D" w:rsidRPr="00906325">
        <w:rPr>
          <w:rFonts w:cs="Arial"/>
        </w:rPr>
        <w:t>a</w:t>
      </w:r>
      <w:r w:rsidRPr="00906325">
        <w:rPr>
          <w:rFonts w:cs="Arial"/>
        </w:rPr>
        <w:t xml:space="preserve"> č.</w:t>
      </w:r>
      <w:r w:rsidR="00AF65F1" w:rsidRPr="00906325">
        <w:rPr>
          <w:rFonts w:cs="Arial"/>
        </w:rPr>
        <w:t> </w:t>
      </w:r>
      <w:r w:rsidRPr="00906325">
        <w:rPr>
          <w:rFonts w:cs="Arial"/>
        </w:rPr>
        <w:t>2</w:t>
      </w:r>
      <w:r w:rsidR="000C3158" w:rsidRPr="00906325">
        <w:rPr>
          <w:rFonts w:cs="Arial"/>
        </w:rPr>
        <w:t xml:space="preserve"> této smlouvy</w:t>
      </w:r>
      <w:r w:rsidRPr="00906325">
        <w:rPr>
          <w:rFonts w:cs="Arial"/>
        </w:rPr>
        <w:t>.</w:t>
      </w:r>
      <w:bookmarkEnd w:id="5"/>
    </w:p>
    <w:p w14:paraId="560CD8F7" w14:textId="77777777" w:rsidR="00124050" w:rsidRPr="00B3320B" w:rsidRDefault="00124050" w:rsidP="00CF5C6A">
      <w:pPr>
        <w:numPr>
          <w:ilvl w:val="1"/>
          <w:numId w:val="29"/>
        </w:numPr>
        <w:ind w:left="567" w:hanging="567"/>
        <w:jc w:val="both"/>
        <w:rPr>
          <w:rFonts w:cs="Arial"/>
        </w:rPr>
      </w:pPr>
      <w:r w:rsidRPr="00B3320B">
        <w:rPr>
          <w:rFonts w:cs="Arial"/>
        </w:rPr>
        <w:t xml:space="preserve">Stanovená cena zahrnuje veškeré náklady </w:t>
      </w:r>
      <w:r w:rsidR="00F322B4">
        <w:rPr>
          <w:rFonts w:cs="Arial"/>
        </w:rPr>
        <w:t xml:space="preserve">poskytovatele </w:t>
      </w:r>
      <w:r w:rsidRPr="00B3320B">
        <w:rPr>
          <w:rFonts w:cs="Arial"/>
        </w:rPr>
        <w:t xml:space="preserve">na plnění předmětu </w:t>
      </w:r>
      <w:r w:rsidR="00F322B4">
        <w:rPr>
          <w:rFonts w:cs="Arial"/>
        </w:rPr>
        <w:t>této smlouvy</w:t>
      </w:r>
      <w:r w:rsidRPr="00B3320B">
        <w:rPr>
          <w:rFonts w:cs="Arial"/>
        </w:rPr>
        <w:t>, včetně nákladů na dopravu a čas strávený na cestě.</w:t>
      </w:r>
    </w:p>
    <w:p w14:paraId="45EC6CCC" w14:textId="77777777" w:rsidR="0078043B" w:rsidRPr="00B3320B" w:rsidRDefault="0078043B" w:rsidP="0078043B">
      <w:pPr>
        <w:jc w:val="center"/>
        <w:rPr>
          <w:rFonts w:cs="Arial"/>
          <w:b/>
          <w:lang w:eastAsia="en-US"/>
        </w:rPr>
      </w:pPr>
    </w:p>
    <w:p w14:paraId="1A16AB9F" w14:textId="77777777" w:rsidR="009A25E9" w:rsidRPr="00B3320B" w:rsidRDefault="009A25E9" w:rsidP="0078043B">
      <w:pPr>
        <w:jc w:val="center"/>
        <w:rPr>
          <w:rFonts w:cs="Arial"/>
          <w:b/>
          <w:lang w:eastAsia="en-US"/>
        </w:rPr>
      </w:pPr>
    </w:p>
    <w:p w14:paraId="72C2C09C" w14:textId="77777777" w:rsidR="0078043B" w:rsidRPr="00B55AC7" w:rsidRDefault="0078043B" w:rsidP="00B55AC7">
      <w:pPr>
        <w:numPr>
          <w:ilvl w:val="0"/>
          <w:numId w:val="29"/>
        </w:numPr>
        <w:spacing w:after="120"/>
        <w:rPr>
          <w:rFonts w:cs="Arial"/>
          <w:b/>
          <w:u w:val="single"/>
        </w:rPr>
      </w:pPr>
      <w:r w:rsidRPr="00B55AC7">
        <w:rPr>
          <w:rFonts w:cs="Arial"/>
          <w:b/>
          <w:u w:val="single"/>
        </w:rPr>
        <w:t>Platební podmínky</w:t>
      </w:r>
    </w:p>
    <w:p w14:paraId="3464164F" w14:textId="424D9D02" w:rsidR="002549A8" w:rsidRPr="00B3320B" w:rsidRDefault="002549A8" w:rsidP="00E42219">
      <w:pPr>
        <w:numPr>
          <w:ilvl w:val="1"/>
          <w:numId w:val="29"/>
        </w:numPr>
        <w:ind w:left="567" w:hanging="567"/>
        <w:jc w:val="both"/>
        <w:rPr>
          <w:rFonts w:cs="Arial"/>
        </w:rPr>
      </w:pPr>
      <w:bookmarkStart w:id="6" w:name="_Ref517363388"/>
      <w:r w:rsidRPr="00B3320B">
        <w:rPr>
          <w:rFonts w:cs="Arial"/>
        </w:rPr>
        <w:t xml:space="preserve">Cena za plnění dle této smlouvy </w:t>
      </w:r>
      <w:r w:rsidR="0087593E">
        <w:rPr>
          <w:rFonts w:cs="Arial"/>
        </w:rPr>
        <w:t xml:space="preserve">(dle aktuálního rozsahu zahrnutých komponent) </w:t>
      </w:r>
      <w:r w:rsidRPr="00B3320B">
        <w:rPr>
          <w:rFonts w:cs="Arial"/>
        </w:rPr>
        <w:t xml:space="preserve">bude objednatelem placena </w:t>
      </w:r>
      <w:r w:rsidR="0018656C">
        <w:rPr>
          <w:rFonts w:cs="Arial"/>
        </w:rPr>
        <w:t xml:space="preserve">vždy předem na dané období 12 měsíců </w:t>
      </w:r>
      <w:r w:rsidRPr="00B3320B">
        <w:rPr>
          <w:rFonts w:cs="Arial"/>
        </w:rPr>
        <w:t xml:space="preserve">na základě daňového </w:t>
      </w:r>
      <w:proofErr w:type="gramStart"/>
      <w:r w:rsidRPr="00B3320B">
        <w:rPr>
          <w:rFonts w:cs="Arial"/>
        </w:rPr>
        <w:t>dokladu - faktury</w:t>
      </w:r>
      <w:proofErr w:type="gramEnd"/>
      <w:r w:rsidRPr="00B3320B">
        <w:rPr>
          <w:rFonts w:cs="Arial"/>
        </w:rPr>
        <w:t xml:space="preserve"> (dále jen „faktura“) poskytovatele, kterou bude poskytovatel oprávněn vystavit vždy nejdříve </w:t>
      </w:r>
      <w:r w:rsidR="0087593E">
        <w:rPr>
          <w:rFonts w:cs="Arial"/>
        </w:rPr>
        <w:t>10 dní před započetím Služeb pro dané komponenty na dané období</w:t>
      </w:r>
      <w:r w:rsidRPr="00B3320B">
        <w:rPr>
          <w:rFonts w:cs="Arial"/>
        </w:rPr>
        <w:t xml:space="preserve">. </w:t>
      </w:r>
      <w:r w:rsidRPr="0087593E">
        <w:rPr>
          <w:rFonts w:cs="Arial"/>
        </w:rPr>
        <w:t xml:space="preserve">Fakturu je poskytovatel povinen vystavit na základě skutečně poskytovaných </w:t>
      </w:r>
      <w:r w:rsidR="00C867E1" w:rsidRPr="0087593E">
        <w:rPr>
          <w:rFonts w:cs="Arial"/>
        </w:rPr>
        <w:t>S</w:t>
      </w:r>
      <w:r w:rsidRPr="0087593E">
        <w:rPr>
          <w:rFonts w:cs="Arial"/>
        </w:rPr>
        <w:t xml:space="preserve">lužeb, přičemž tyto </w:t>
      </w:r>
      <w:r w:rsidR="00C867E1" w:rsidRPr="0087593E">
        <w:rPr>
          <w:rFonts w:cs="Arial"/>
        </w:rPr>
        <w:t>S</w:t>
      </w:r>
      <w:r w:rsidRPr="0087593E">
        <w:rPr>
          <w:rFonts w:cs="Arial"/>
        </w:rPr>
        <w:t>lužby budou poskytovány v souladu s</w:t>
      </w:r>
      <w:r w:rsidR="00A30DDF" w:rsidRPr="0087593E">
        <w:rPr>
          <w:rFonts w:cs="Arial"/>
        </w:rPr>
        <w:t xml:space="preserve"> aktuálním </w:t>
      </w:r>
      <w:r w:rsidRPr="0087593E">
        <w:rPr>
          <w:rFonts w:cs="Arial"/>
        </w:rPr>
        <w:t xml:space="preserve">seznamem </w:t>
      </w:r>
      <w:r w:rsidR="00A30DDF" w:rsidRPr="0087593E">
        <w:rPr>
          <w:rFonts w:cs="Arial"/>
        </w:rPr>
        <w:t>sestav (</w:t>
      </w:r>
      <w:r w:rsidRPr="0087593E">
        <w:rPr>
          <w:rFonts w:cs="Arial"/>
        </w:rPr>
        <w:t>komponent</w:t>
      </w:r>
      <w:r w:rsidR="00A30DDF" w:rsidRPr="0087593E">
        <w:rPr>
          <w:rFonts w:cs="Arial"/>
        </w:rPr>
        <w:t>)</w:t>
      </w:r>
      <w:r w:rsidRPr="0087593E">
        <w:rPr>
          <w:rFonts w:cs="Arial"/>
        </w:rPr>
        <w:t xml:space="preserve"> </w:t>
      </w:r>
      <w:r w:rsidR="00A30DDF" w:rsidRPr="0087593E">
        <w:rPr>
          <w:rFonts w:cs="Arial"/>
        </w:rPr>
        <w:t xml:space="preserve">podle </w:t>
      </w:r>
      <w:r w:rsidRPr="0087593E">
        <w:rPr>
          <w:rFonts w:cs="Arial"/>
        </w:rPr>
        <w:t xml:space="preserve">přílohy č. 2 </w:t>
      </w:r>
      <w:r w:rsidRPr="0087593E">
        <w:rPr>
          <w:rFonts w:cs="Arial"/>
        </w:rPr>
        <w:lastRenderedPageBreak/>
        <w:t xml:space="preserve">této smlouvy a za ceny uvedené taktéž v příloze č. 2, přičemž dle čl. odst. </w:t>
      </w:r>
      <w:r w:rsidR="000B5C2F" w:rsidRPr="0087593E">
        <w:rPr>
          <w:rFonts w:cs="Arial"/>
        </w:rPr>
        <w:fldChar w:fldCharType="begin"/>
      </w:r>
      <w:r w:rsidR="000B5C2F" w:rsidRPr="0087593E">
        <w:rPr>
          <w:rFonts w:cs="Arial"/>
        </w:rPr>
        <w:instrText xml:space="preserve"> REF _Ref517365054 \r \h </w:instrText>
      </w:r>
      <w:r w:rsidR="000B5C2F" w:rsidRPr="0087593E">
        <w:rPr>
          <w:rFonts w:cs="Arial"/>
        </w:rPr>
      </w:r>
      <w:r w:rsidR="00D05AD8" w:rsidRPr="0087593E">
        <w:rPr>
          <w:rFonts w:cs="Arial"/>
        </w:rPr>
        <w:instrText xml:space="preserve"> \* MERGEFORMAT </w:instrText>
      </w:r>
      <w:r w:rsidR="000B5C2F" w:rsidRPr="0087593E">
        <w:rPr>
          <w:rFonts w:cs="Arial"/>
        </w:rPr>
        <w:fldChar w:fldCharType="separate"/>
      </w:r>
      <w:r w:rsidR="00CB50D1">
        <w:rPr>
          <w:rFonts w:cs="Arial"/>
        </w:rPr>
        <w:t>6.5</w:t>
      </w:r>
      <w:r w:rsidR="000B5C2F" w:rsidRPr="0087593E">
        <w:rPr>
          <w:rFonts w:cs="Arial"/>
        </w:rPr>
        <w:fldChar w:fldCharType="end"/>
      </w:r>
      <w:r w:rsidR="000B5C2F" w:rsidRPr="0087593E">
        <w:rPr>
          <w:rFonts w:cs="Arial"/>
        </w:rPr>
        <w:t>.</w:t>
      </w:r>
      <w:r w:rsidR="008F2E7C" w:rsidRPr="0087593E">
        <w:rPr>
          <w:rFonts w:cs="Arial"/>
        </w:rPr>
        <w:t xml:space="preserve"> a </w:t>
      </w:r>
      <w:r w:rsidR="000B5C2F" w:rsidRPr="0087593E">
        <w:rPr>
          <w:rFonts w:cs="Arial"/>
        </w:rPr>
        <w:fldChar w:fldCharType="begin"/>
      </w:r>
      <w:r w:rsidR="000B5C2F" w:rsidRPr="0087593E">
        <w:rPr>
          <w:rFonts w:cs="Arial"/>
        </w:rPr>
        <w:instrText xml:space="preserve"> REF _Ref517365063 \r \h </w:instrText>
      </w:r>
      <w:r w:rsidR="000B5C2F" w:rsidRPr="0087593E">
        <w:rPr>
          <w:rFonts w:cs="Arial"/>
        </w:rPr>
      </w:r>
      <w:r w:rsidR="00D05AD8" w:rsidRPr="0087593E">
        <w:rPr>
          <w:rFonts w:cs="Arial"/>
        </w:rPr>
        <w:instrText xml:space="preserve"> \* MERGEFORMAT </w:instrText>
      </w:r>
      <w:r w:rsidR="000B5C2F" w:rsidRPr="0087593E">
        <w:rPr>
          <w:rFonts w:cs="Arial"/>
        </w:rPr>
        <w:fldChar w:fldCharType="separate"/>
      </w:r>
      <w:r w:rsidR="00CB50D1">
        <w:rPr>
          <w:rFonts w:cs="Arial"/>
        </w:rPr>
        <w:t>6.6</w:t>
      </w:r>
      <w:r w:rsidR="000B5C2F" w:rsidRPr="0087593E">
        <w:rPr>
          <w:rFonts w:cs="Arial"/>
        </w:rPr>
        <w:fldChar w:fldCharType="end"/>
      </w:r>
      <w:r w:rsidR="000B5C2F" w:rsidRPr="0087593E">
        <w:rPr>
          <w:rFonts w:cs="Arial"/>
        </w:rPr>
        <w:t>.</w:t>
      </w:r>
      <w:r w:rsidRPr="0087593E">
        <w:rPr>
          <w:rFonts w:cs="Arial"/>
        </w:rPr>
        <w:t xml:space="preserve"> této smlouvy nelze uvedené jednotkové ceny překročit.</w:t>
      </w:r>
      <w:r w:rsidRPr="00B3320B">
        <w:rPr>
          <w:rFonts w:cs="Arial"/>
        </w:rPr>
        <w:t xml:space="preserve"> </w:t>
      </w:r>
      <w:bookmarkEnd w:id="6"/>
      <w:r w:rsidR="00D05AD8" w:rsidRPr="00D05AD8">
        <w:rPr>
          <w:rFonts w:cs="Arial"/>
        </w:rPr>
        <w:t xml:space="preserve">Fakturu je poskytovatel povinen vystavit na základě skutečně poskytovaných </w:t>
      </w:r>
      <w:r w:rsidR="00B64631">
        <w:rPr>
          <w:rFonts w:cs="Arial"/>
        </w:rPr>
        <w:t>S</w:t>
      </w:r>
      <w:r w:rsidR="00D05AD8" w:rsidRPr="00D05AD8">
        <w:rPr>
          <w:rFonts w:cs="Arial"/>
        </w:rPr>
        <w:t xml:space="preserve">lužeb, přičemž tyto služby budou poskytovány v souladu s aktualizovaným seznamem komponent z přílohy č. 2 této smlouvy a za jednotkové ceny uvedené taktéž v příloze č. 2, přičemž dle odst. </w:t>
      </w:r>
      <w:r w:rsidR="00DB631C">
        <w:rPr>
          <w:rFonts w:cs="Arial"/>
        </w:rPr>
        <w:t>7.</w:t>
      </w:r>
      <w:r w:rsidR="00D05AD8" w:rsidRPr="00D05AD8">
        <w:rPr>
          <w:rFonts w:cs="Arial"/>
        </w:rPr>
        <w:t xml:space="preserve">5 a </w:t>
      </w:r>
      <w:r w:rsidR="00DB631C">
        <w:rPr>
          <w:rFonts w:cs="Arial"/>
        </w:rPr>
        <w:t>7.</w:t>
      </w:r>
      <w:r w:rsidR="00D05AD8" w:rsidRPr="00D05AD8">
        <w:rPr>
          <w:rFonts w:cs="Arial"/>
        </w:rPr>
        <w:t xml:space="preserve">6 této smlouvy nelze uvedené jednotkové ceny překročit. Aktualizace seznamu bude probíhat vždy před začátkem daného </w:t>
      </w:r>
      <w:r w:rsidR="00B64631">
        <w:rPr>
          <w:rFonts w:cs="Arial"/>
        </w:rPr>
        <w:t>období</w:t>
      </w:r>
      <w:r w:rsidR="00D05AD8" w:rsidRPr="00D05AD8">
        <w:rPr>
          <w:rFonts w:cs="Arial"/>
        </w:rPr>
        <w:t xml:space="preserve">, dle principů uvedených výše v odst. </w:t>
      </w:r>
      <w:r w:rsidR="00B64631">
        <w:rPr>
          <w:rFonts w:cs="Arial"/>
        </w:rPr>
        <w:t>4.1.2</w:t>
      </w:r>
      <w:r w:rsidR="00D05AD8" w:rsidRPr="00D05AD8">
        <w:rPr>
          <w:rFonts w:cs="Arial"/>
        </w:rPr>
        <w:t xml:space="preserve">. Aktualizovaný seznam komponent bude v elektronické podobě přílohou faktury za dané </w:t>
      </w:r>
      <w:r w:rsidR="00C660C5">
        <w:rPr>
          <w:rFonts w:cs="Arial"/>
        </w:rPr>
        <w:t>období</w:t>
      </w:r>
      <w:r w:rsidR="00D05AD8" w:rsidRPr="00D05AD8">
        <w:rPr>
          <w:rFonts w:cs="Arial"/>
        </w:rPr>
        <w:t>.</w:t>
      </w:r>
    </w:p>
    <w:p w14:paraId="7EB8B56E" w14:textId="77777777" w:rsidR="002549A8" w:rsidRPr="00B3320B" w:rsidRDefault="002549A8" w:rsidP="00E42219">
      <w:pPr>
        <w:numPr>
          <w:ilvl w:val="1"/>
          <w:numId w:val="29"/>
        </w:numPr>
        <w:ind w:left="567" w:hanging="567"/>
        <w:jc w:val="both"/>
        <w:rPr>
          <w:rFonts w:cs="Arial"/>
        </w:rPr>
      </w:pPr>
      <w:r w:rsidRPr="00B3320B">
        <w:rPr>
          <w:rFonts w:cs="Arial"/>
        </w:rPr>
        <w:t>Cena za plnění této smlouvy bude objednatelem placena bezhotovostním převodem na účet poskytovatele uvedený v hlavičce smlouvy, popřípadě na účet sdělený na faktuře.</w:t>
      </w:r>
    </w:p>
    <w:p w14:paraId="0F1529E9" w14:textId="719AD57E" w:rsidR="002549A8" w:rsidRPr="00B3320B" w:rsidRDefault="002549A8" w:rsidP="00E42219">
      <w:pPr>
        <w:numPr>
          <w:ilvl w:val="1"/>
          <w:numId w:val="29"/>
        </w:numPr>
        <w:ind w:left="567" w:hanging="567"/>
        <w:jc w:val="both"/>
        <w:rPr>
          <w:rFonts w:cs="Arial"/>
        </w:rPr>
      </w:pPr>
      <w:r w:rsidRPr="00B3320B">
        <w:rPr>
          <w:rFonts w:cs="Arial"/>
        </w:rPr>
        <w:t xml:space="preserve">Splatnost každé faktury bude nejméně </w:t>
      </w:r>
      <w:r w:rsidR="00B413AA">
        <w:rPr>
          <w:rFonts w:cs="Arial"/>
        </w:rPr>
        <w:t>2</w:t>
      </w:r>
      <w:r w:rsidRPr="00B3320B">
        <w:rPr>
          <w:rFonts w:cs="Arial"/>
        </w:rPr>
        <w:t>0 dnů ode dne jejího doručení objednateli. Faktura musí obsahovat všechny náležitosti řádného účetního a daňového dokladu ve smyslu příslušných zákonných ustanovení. Faktura musí dále obsahovat odkaz na tuto smlouvu</w:t>
      </w:r>
      <w:r w:rsidR="001061EB">
        <w:rPr>
          <w:rFonts w:cs="Arial"/>
        </w:rPr>
        <w:t xml:space="preserve"> (číslo smlouvy objednatele je uvedeno na titulní straně této smlouvy)</w:t>
      </w:r>
      <w:r w:rsidRPr="00B3320B">
        <w:rPr>
          <w:rFonts w:cs="Arial"/>
        </w:rPr>
        <w:t>. V případě, že faktura nebude mít odpovídající náležitosti, bude objednatel oprávněn ji ve lhůtě splatnosti zaslat zpět poskytovateli k doplnění či opravě, aniž se tak dostane do prodlení se splatností; lhůta splatnosti začne běžet znovu od opětovného doručení náležitě doplněné či opravené faktury.</w:t>
      </w:r>
    </w:p>
    <w:p w14:paraId="39F58751" w14:textId="77777777" w:rsidR="002549A8" w:rsidRPr="00B3320B" w:rsidRDefault="002549A8" w:rsidP="00E42219">
      <w:pPr>
        <w:numPr>
          <w:ilvl w:val="1"/>
          <w:numId w:val="29"/>
        </w:numPr>
        <w:ind w:left="567" w:hanging="567"/>
        <w:jc w:val="both"/>
        <w:rPr>
          <w:rFonts w:cs="Arial"/>
        </w:rPr>
      </w:pPr>
      <w:r w:rsidRPr="00B3320B">
        <w:rPr>
          <w:rFonts w:cs="Arial"/>
        </w:rPr>
        <w:t>Objednatel neposkytuje zálohy.</w:t>
      </w:r>
    </w:p>
    <w:p w14:paraId="1B5506B2" w14:textId="77777777" w:rsidR="002549A8" w:rsidRPr="00B3320B" w:rsidRDefault="002549A8" w:rsidP="00E42219">
      <w:pPr>
        <w:numPr>
          <w:ilvl w:val="1"/>
          <w:numId w:val="29"/>
        </w:numPr>
        <w:ind w:left="567" w:hanging="567"/>
        <w:jc w:val="both"/>
        <w:rPr>
          <w:rFonts w:cs="Arial"/>
        </w:rPr>
      </w:pPr>
      <w:r w:rsidRPr="00B3320B">
        <w:rPr>
          <w:rFonts w:cs="Arial"/>
        </w:rPr>
        <w:t>Pro poskytovatele registrovaného k DPH v České republice platí: V případě, že poskytovatel bude v době plnění předmětu této smlouvy uveden správcem daně jako „nespolehlivý plátce“ dle § 106a zákona 235/2004 Sb., o dani z přidané hodnoty, ve znění pozdějších předpisů (dále jen „zákon o DPH“) nebo že účet poskytovatele, který uvede na smlouvě či jím vystavené faktuře, nebude zveřejněn správcem daně podle § 98 písm. d) zákona o DPH, nebo že účet poskytovatele, který uvede na jím vystavené faktuře, bude účtem vedeným poskytovatelem platebních služeb mimo tuzemsko (ČR), bude plnění této smlouvy považováno za uhrazené i tak, že objednatel uhradí poskytovateli pouze cenu bez DPH a DPH uhradí přímo na účet příslušného finančního úřadu.</w:t>
      </w:r>
    </w:p>
    <w:p w14:paraId="27EE8D18" w14:textId="77777777" w:rsidR="002549A8" w:rsidRPr="00B3320B" w:rsidRDefault="002549A8" w:rsidP="0078043B">
      <w:pPr>
        <w:pStyle w:val="Podnadpis"/>
        <w:rPr>
          <w:rFonts w:ascii="Arial" w:hAnsi="Arial" w:cs="Arial"/>
          <w:i w:val="0"/>
          <w:color w:val="auto"/>
          <w:sz w:val="20"/>
        </w:rPr>
      </w:pPr>
    </w:p>
    <w:p w14:paraId="05A78E90" w14:textId="77777777" w:rsidR="0078043B" w:rsidRPr="00B3320B" w:rsidRDefault="0078043B" w:rsidP="004B47C6">
      <w:pPr>
        <w:pStyle w:val="Podnadpis"/>
        <w:jc w:val="left"/>
        <w:rPr>
          <w:rFonts w:ascii="Arial" w:hAnsi="Arial" w:cs="Arial"/>
          <w:i w:val="0"/>
          <w:color w:val="auto"/>
          <w:sz w:val="20"/>
        </w:rPr>
      </w:pPr>
    </w:p>
    <w:p w14:paraId="0814F0AD" w14:textId="77777777" w:rsidR="0078043B" w:rsidRPr="00BE7C8B" w:rsidRDefault="0078043B" w:rsidP="00BE7C8B">
      <w:pPr>
        <w:numPr>
          <w:ilvl w:val="0"/>
          <w:numId w:val="29"/>
        </w:numPr>
        <w:spacing w:after="120"/>
        <w:rPr>
          <w:rFonts w:cs="Arial"/>
          <w:b/>
          <w:u w:val="single"/>
        </w:rPr>
      </w:pPr>
      <w:r w:rsidRPr="00BE7C8B">
        <w:rPr>
          <w:rFonts w:cs="Arial"/>
          <w:b/>
          <w:u w:val="single"/>
        </w:rPr>
        <w:t>Sankční ujednání</w:t>
      </w:r>
    </w:p>
    <w:p w14:paraId="2661BF77" w14:textId="77777777" w:rsidR="0078043B" w:rsidRPr="00B3320B" w:rsidRDefault="0078043B" w:rsidP="004B47C6">
      <w:pPr>
        <w:numPr>
          <w:ilvl w:val="1"/>
          <w:numId w:val="29"/>
        </w:numPr>
        <w:ind w:left="567" w:hanging="567"/>
        <w:jc w:val="both"/>
        <w:rPr>
          <w:rFonts w:cs="Arial"/>
        </w:rPr>
      </w:pPr>
      <w:r w:rsidRPr="00B3320B">
        <w:rPr>
          <w:rFonts w:cs="Arial"/>
        </w:rPr>
        <w:t>Každá ze stran smlouvy nese odpovědnost za prodlení, za vady a způsobenou škodu plynoucí ze smlouvy a z obecně závazných právních předpisů. Smluvní strany se zavazují k vyvinutí maximálního úsilí k předcházení škodám a k minimalizaci vzniklých škod.</w:t>
      </w:r>
    </w:p>
    <w:p w14:paraId="0EFB0EED" w14:textId="77777777" w:rsidR="0078043B" w:rsidRPr="00B3320B" w:rsidRDefault="00DD3CEF" w:rsidP="004B47C6">
      <w:pPr>
        <w:numPr>
          <w:ilvl w:val="1"/>
          <w:numId w:val="29"/>
        </w:numPr>
        <w:ind w:left="567" w:hanging="567"/>
        <w:jc w:val="both"/>
        <w:rPr>
          <w:rFonts w:cs="Arial"/>
        </w:rPr>
      </w:pPr>
      <w:r w:rsidRPr="00B3320B">
        <w:rPr>
          <w:rFonts w:cs="Arial"/>
        </w:rPr>
        <w:t>Žádná ze stran smlouvy nebude odpovědná za škodu způsobenou v důsledku okolností vylu</w:t>
      </w:r>
      <w:r w:rsidR="003C72CE">
        <w:rPr>
          <w:rFonts w:cs="Arial"/>
        </w:rPr>
        <w:t xml:space="preserve">čujících odpovědnost ve smyslu </w:t>
      </w:r>
      <w:r w:rsidRPr="00B3320B">
        <w:rPr>
          <w:rFonts w:cs="Arial"/>
        </w:rPr>
        <w:t>OZ. Smluvní strany se zavazují upozornit druhou stranu bez zbytečného odkladu na vzniklé okolnosti vylučující odpovědnost bránící řádnému plnění smlouvy a zavazují se k maximálnímu úsilí k jejich odvrácení a překonání.</w:t>
      </w:r>
    </w:p>
    <w:p w14:paraId="507853A4" w14:textId="11CCF8E2" w:rsidR="00FE590D" w:rsidRPr="00B3320B" w:rsidRDefault="00FE590D" w:rsidP="004B47C6">
      <w:pPr>
        <w:numPr>
          <w:ilvl w:val="1"/>
          <w:numId w:val="29"/>
        </w:numPr>
        <w:ind w:left="567" w:hanging="567"/>
        <w:jc w:val="both"/>
        <w:rPr>
          <w:rFonts w:cs="Arial"/>
        </w:rPr>
      </w:pPr>
      <w:bookmarkStart w:id="7" w:name="_Ref517365959"/>
      <w:r w:rsidRPr="00B3320B">
        <w:rPr>
          <w:rFonts w:cs="Arial"/>
        </w:rPr>
        <w:t xml:space="preserve">V případě překročení lhůty pro odstranění poruchy stanovené v čl. </w:t>
      </w:r>
      <w:r w:rsidR="00EC3584">
        <w:rPr>
          <w:rFonts w:cs="Arial"/>
        </w:rPr>
        <w:fldChar w:fldCharType="begin"/>
      </w:r>
      <w:r w:rsidR="00EC3584">
        <w:rPr>
          <w:rFonts w:cs="Arial"/>
        </w:rPr>
        <w:instrText xml:space="preserve"> REF _Ref517365422 \r \h </w:instrText>
      </w:r>
      <w:r w:rsidR="00EC3584">
        <w:rPr>
          <w:rFonts w:cs="Arial"/>
        </w:rPr>
      </w:r>
      <w:r w:rsidR="00EC3584">
        <w:rPr>
          <w:rFonts w:cs="Arial"/>
        </w:rPr>
        <w:fldChar w:fldCharType="separate"/>
      </w:r>
      <w:r w:rsidR="00CB50D1">
        <w:rPr>
          <w:rFonts w:cs="Arial"/>
        </w:rPr>
        <w:t>5</w:t>
      </w:r>
      <w:r w:rsidR="00EC3584">
        <w:rPr>
          <w:rFonts w:cs="Arial"/>
        </w:rPr>
        <w:fldChar w:fldCharType="end"/>
      </w:r>
      <w:r w:rsidRPr="00B3320B">
        <w:rPr>
          <w:rFonts w:cs="Arial"/>
        </w:rPr>
        <w:t xml:space="preserve">. </w:t>
      </w:r>
      <w:r w:rsidR="00B413AA">
        <w:rPr>
          <w:rFonts w:cs="Arial"/>
        </w:rPr>
        <w:t xml:space="preserve">(resp. příloze č. 1) </w:t>
      </w:r>
      <w:r w:rsidRPr="00B3320B">
        <w:rPr>
          <w:rFonts w:cs="Arial"/>
        </w:rPr>
        <w:t xml:space="preserve">této smlouvy </w:t>
      </w:r>
      <w:r w:rsidR="00EC31A9">
        <w:rPr>
          <w:rFonts w:cs="Arial"/>
        </w:rPr>
        <w:t xml:space="preserve">má objednatel právo na smluvní pokutu </w:t>
      </w:r>
      <w:r w:rsidR="00EC31A9" w:rsidRPr="00B3320B">
        <w:rPr>
          <w:rFonts w:cs="Arial"/>
        </w:rPr>
        <w:t>ve výši 10</w:t>
      </w:r>
      <w:r w:rsidR="00EC31A9">
        <w:rPr>
          <w:rFonts w:cs="Arial"/>
        </w:rPr>
        <w:t> 000,- Kč</w:t>
      </w:r>
      <w:r w:rsidR="00EC31A9" w:rsidRPr="00B3320B">
        <w:rPr>
          <w:rFonts w:cs="Arial"/>
        </w:rPr>
        <w:t xml:space="preserve"> </w:t>
      </w:r>
      <w:r w:rsidRPr="00B3320B">
        <w:rPr>
          <w:rFonts w:cs="Arial"/>
        </w:rPr>
        <w:t>za každou i započatou hodinu nedodržení této lhůty</w:t>
      </w:r>
      <w:r w:rsidR="00B03F21" w:rsidRPr="00B3320B">
        <w:rPr>
          <w:rFonts w:cs="Arial"/>
        </w:rPr>
        <w:t>, a to</w:t>
      </w:r>
      <w:r w:rsidR="007520EA" w:rsidRPr="00B3320B">
        <w:rPr>
          <w:rFonts w:cs="Arial"/>
        </w:rPr>
        <w:t xml:space="preserve"> až</w:t>
      </w:r>
      <w:r w:rsidR="00B03F21" w:rsidRPr="00B3320B">
        <w:rPr>
          <w:rFonts w:cs="Arial"/>
        </w:rPr>
        <w:t xml:space="preserve"> do maximální výše </w:t>
      </w:r>
      <w:r w:rsidR="00B413AA">
        <w:rPr>
          <w:rFonts w:cs="Arial"/>
        </w:rPr>
        <w:t>3</w:t>
      </w:r>
      <w:r w:rsidR="00B03F21" w:rsidRPr="00B3320B">
        <w:rPr>
          <w:rFonts w:cs="Arial"/>
        </w:rPr>
        <w:t>00</w:t>
      </w:r>
      <w:r w:rsidR="001F434B">
        <w:rPr>
          <w:rFonts w:cs="Arial"/>
        </w:rPr>
        <w:t> 000,-</w:t>
      </w:r>
      <w:r w:rsidR="00260FFE">
        <w:rPr>
          <w:rFonts w:cs="Arial"/>
        </w:rPr>
        <w:t xml:space="preserve"> za každé jednotlivé nedodržení lhůty.</w:t>
      </w:r>
      <w:bookmarkEnd w:id="7"/>
    </w:p>
    <w:p w14:paraId="332DA79A" w14:textId="77777777" w:rsidR="00FE590D" w:rsidRPr="00B3320B" w:rsidRDefault="00B77947" w:rsidP="004B47C6">
      <w:pPr>
        <w:numPr>
          <w:ilvl w:val="1"/>
          <w:numId w:val="29"/>
        </w:numPr>
        <w:ind w:left="567" w:hanging="567"/>
        <w:jc w:val="both"/>
        <w:rPr>
          <w:rFonts w:cs="Arial"/>
        </w:rPr>
      </w:pPr>
      <w:bookmarkStart w:id="8" w:name="_Ref517365969"/>
      <w:r>
        <w:rPr>
          <w:rFonts w:cs="Arial"/>
        </w:rPr>
        <w:t>Objednatel má dále právo na</w:t>
      </w:r>
      <w:r w:rsidR="00F460C9">
        <w:rPr>
          <w:rFonts w:cs="Arial"/>
        </w:rPr>
        <w:t xml:space="preserve"> </w:t>
      </w:r>
      <w:r w:rsidR="00FE590D" w:rsidRPr="00B3320B">
        <w:rPr>
          <w:rFonts w:cs="Arial"/>
        </w:rPr>
        <w:t>s</w:t>
      </w:r>
      <w:r w:rsidR="007520EA" w:rsidRPr="00B3320B">
        <w:rPr>
          <w:rFonts w:cs="Arial"/>
        </w:rPr>
        <w:t>mluvní pokutu ve výši 100 000 </w:t>
      </w:r>
      <w:r w:rsidR="00FE590D" w:rsidRPr="00B3320B">
        <w:rPr>
          <w:rFonts w:cs="Arial"/>
        </w:rPr>
        <w:t xml:space="preserve">Kč, jestliže </w:t>
      </w:r>
      <w:r>
        <w:rPr>
          <w:rFonts w:cs="Arial"/>
        </w:rPr>
        <w:t xml:space="preserve">poskytovatel </w:t>
      </w:r>
      <w:r w:rsidR="00FE590D" w:rsidRPr="00B3320B">
        <w:rPr>
          <w:rFonts w:cs="Arial"/>
        </w:rPr>
        <w:t xml:space="preserve">nezajistí některou ze služeb přímé podpory výrobce, a to za každý případ nezajištění některé </w:t>
      </w:r>
      <w:r w:rsidR="005D1505" w:rsidRPr="00B3320B">
        <w:rPr>
          <w:rFonts w:cs="Arial"/>
        </w:rPr>
        <w:t xml:space="preserve">z těchto </w:t>
      </w:r>
      <w:r w:rsidR="00FE590D" w:rsidRPr="00B3320B">
        <w:rPr>
          <w:rFonts w:cs="Arial"/>
        </w:rPr>
        <w:t>služ</w:t>
      </w:r>
      <w:r w:rsidR="005D1505" w:rsidRPr="00B3320B">
        <w:rPr>
          <w:rFonts w:cs="Arial"/>
        </w:rPr>
        <w:t>e</w:t>
      </w:r>
      <w:r w:rsidR="00FE590D" w:rsidRPr="00B3320B">
        <w:rPr>
          <w:rFonts w:cs="Arial"/>
        </w:rPr>
        <w:t>b</w:t>
      </w:r>
      <w:r w:rsidR="00B25ECA">
        <w:rPr>
          <w:rFonts w:cs="Arial"/>
        </w:rPr>
        <w:t>.</w:t>
      </w:r>
      <w:bookmarkEnd w:id="8"/>
    </w:p>
    <w:p w14:paraId="79837D6F" w14:textId="463F239B" w:rsidR="0078043B" w:rsidRPr="00B3320B" w:rsidRDefault="00EC351E" w:rsidP="004B47C6">
      <w:pPr>
        <w:numPr>
          <w:ilvl w:val="1"/>
          <w:numId w:val="29"/>
        </w:numPr>
        <w:ind w:left="567" w:hanging="567"/>
        <w:jc w:val="both"/>
        <w:rPr>
          <w:rFonts w:cs="Arial"/>
        </w:rPr>
      </w:pPr>
      <w:bookmarkStart w:id="9" w:name="_Ref517366138"/>
      <w:r w:rsidRPr="00B3320B">
        <w:rPr>
          <w:rFonts w:cs="Arial"/>
        </w:rPr>
        <w:t>Smluvní pokuty podle</w:t>
      </w:r>
      <w:r w:rsidR="005D1505" w:rsidRPr="00B3320B">
        <w:rPr>
          <w:rFonts w:cs="Arial"/>
        </w:rPr>
        <w:t xml:space="preserve"> odst. </w:t>
      </w:r>
      <w:r w:rsidR="00E278F7">
        <w:rPr>
          <w:rFonts w:cs="Arial"/>
        </w:rPr>
        <w:fldChar w:fldCharType="begin"/>
      </w:r>
      <w:r w:rsidR="00E278F7">
        <w:rPr>
          <w:rFonts w:cs="Arial"/>
        </w:rPr>
        <w:instrText xml:space="preserve"> REF _Ref517365959 \r \h </w:instrText>
      </w:r>
      <w:r w:rsidR="00E278F7">
        <w:rPr>
          <w:rFonts w:cs="Arial"/>
        </w:rPr>
      </w:r>
      <w:r w:rsidR="00E278F7">
        <w:rPr>
          <w:rFonts w:cs="Arial"/>
        </w:rPr>
        <w:fldChar w:fldCharType="separate"/>
      </w:r>
      <w:r w:rsidR="00CB50D1">
        <w:rPr>
          <w:rFonts w:cs="Arial"/>
        </w:rPr>
        <w:t>8.3</w:t>
      </w:r>
      <w:r w:rsidR="00E278F7">
        <w:rPr>
          <w:rFonts w:cs="Arial"/>
        </w:rPr>
        <w:fldChar w:fldCharType="end"/>
      </w:r>
      <w:r w:rsidR="00E278F7">
        <w:rPr>
          <w:rFonts w:cs="Arial"/>
        </w:rPr>
        <w:t>.</w:t>
      </w:r>
      <w:r w:rsidRPr="00B3320B">
        <w:rPr>
          <w:rFonts w:cs="Arial"/>
        </w:rPr>
        <w:t xml:space="preserve"> </w:t>
      </w:r>
      <w:r w:rsidR="00E278F7">
        <w:rPr>
          <w:rFonts w:cs="Arial"/>
        </w:rPr>
        <w:t xml:space="preserve">a </w:t>
      </w:r>
      <w:r w:rsidR="00E278F7">
        <w:rPr>
          <w:rFonts w:cs="Arial"/>
        </w:rPr>
        <w:fldChar w:fldCharType="begin"/>
      </w:r>
      <w:r w:rsidR="00E278F7">
        <w:rPr>
          <w:rFonts w:cs="Arial"/>
        </w:rPr>
        <w:instrText xml:space="preserve"> REF _Ref517365969 \r \h </w:instrText>
      </w:r>
      <w:r w:rsidR="00E278F7">
        <w:rPr>
          <w:rFonts w:cs="Arial"/>
        </w:rPr>
      </w:r>
      <w:r w:rsidR="00E278F7">
        <w:rPr>
          <w:rFonts w:cs="Arial"/>
        </w:rPr>
        <w:fldChar w:fldCharType="separate"/>
      </w:r>
      <w:r w:rsidR="00CB50D1">
        <w:rPr>
          <w:rFonts w:cs="Arial"/>
        </w:rPr>
        <w:t>8.4</w:t>
      </w:r>
      <w:r w:rsidR="00E278F7">
        <w:rPr>
          <w:rFonts w:cs="Arial"/>
        </w:rPr>
        <w:fldChar w:fldCharType="end"/>
      </w:r>
      <w:r w:rsidR="00E278F7">
        <w:rPr>
          <w:rFonts w:cs="Arial"/>
        </w:rPr>
        <w:t xml:space="preserve">. </w:t>
      </w:r>
      <w:r w:rsidRPr="00B3320B">
        <w:rPr>
          <w:rFonts w:cs="Arial"/>
        </w:rPr>
        <w:t xml:space="preserve">je objednatel povinen vyúčtovat poskytovateli nejpozději do dvou kalendářních měsíců od konce kalendářního měsíce, v němž jeho nárok na smluvní pokutu vznikl, jinak tento nárok zaniká. Smluvní pokuty jsou splatné do </w:t>
      </w:r>
      <w:r w:rsidR="003B7962">
        <w:rPr>
          <w:rFonts w:cs="Arial"/>
        </w:rPr>
        <w:t>2</w:t>
      </w:r>
      <w:r w:rsidRPr="00B3320B">
        <w:rPr>
          <w:rFonts w:cs="Arial"/>
        </w:rPr>
        <w:t xml:space="preserve">0 dnů. Objednatel je oprávněn si započíst pohledávku (nárok) na uvedené smluvní pokuty oproti jakékoliv pohledávce poskytovatele na zaplacení </w:t>
      </w:r>
      <w:r w:rsidR="005D1505" w:rsidRPr="00B3320B">
        <w:rPr>
          <w:rFonts w:cs="Arial"/>
        </w:rPr>
        <w:t xml:space="preserve">ceny za poskytované </w:t>
      </w:r>
      <w:r w:rsidR="00110A84">
        <w:rPr>
          <w:rFonts w:cs="Arial"/>
        </w:rPr>
        <w:t>S</w:t>
      </w:r>
      <w:r w:rsidR="005D1505" w:rsidRPr="00B3320B">
        <w:rPr>
          <w:rFonts w:cs="Arial"/>
        </w:rPr>
        <w:t>lužby</w:t>
      </w:r>
      <w:r w:rsidRPr="00B3320B">
        <w:rPr>
          <w:rFonts w:cs="Arial"/>
        </w:rPr>
        <w:t xml:space="preserve"> podle odst. </w:t>
      </w:r>
      <w:r w:rsidR="00110A84">
        <w:rPr>
          <w:rFonts w:cs="Arial"/>
        </w:rPr>
        <w:fldChar w:fldCharType="begin"/>
      </w:r>
      <w:r w:rsidR="00110A84">
        <w:rPr>
          <w:rFonts w:cs="Arial"/>
        </w:rPr>
        <w:instrText xml:space="preserve"> REF _Ref517366012 \r \h </w:instrText>
      </w:r>
      <w:r w:rsidR="00110A84">
        <w:rPr>
          <w:rFonts w:cs="Arial"/>
        </w:rPr>
      </w:r>
      <w:r w:rsidR="00110A84">
        <w:rPr>
          <w:rFonts w:cs="Arial"/>
        </w:rPr>
        <w:fldChar w:fldCharType="separate"/>
      </w:r>
      <w:r w:rsidR="00CB50D1">
        <w:rPr>
          <w:rFonts w:cs="Arial"/>
        </w:rPr>
        <w:t>6.2</w:t>
      </w:r>
      <w:r w:rsidR="00110A84">
        <w:rPr>
          <w:rFonts w:cs="Arial"/>
        </w:rPr>
        <w:fldChar w:fldCharType="end"/>
      </w:r>
      <w:r w:rsidRPr="00B3320B">
        <w:rPr>
          <w:rFonts w:cs="Arial"/>
        </w:rPr>
        <w:t>.</w:t>
      </w:r>
      <w:bookmarkEnd w:id="9"/>
    </w:p>
    <w:p w14:paraId="446FF7E5" w14:textId="0BBDECC7" w:rsidR="0078043B" w:rsidRPr="00B3320B" w:rsidRDefault="00EC351E" w:rsidP="004B47C6">
      <w:pPr>
        <w:numPr>
          <w:ilvl w:val="1"/>
          <w:numId w:val="29"/>
        </w:numPr>
        <w:ind w:left="567" w:hanging="567"/>
        <w:jc w:val="both"/>
        <w:rPr>
          <w:rFonts w:cs="Arial"/>
        </w:rPr>
      </w:pPr>
      <w:r w:rsidRPr="00B3320B">
        <w:rPr>
          <w:rFonts w:cs="Arial"/>
        </w:rPr>
        <w:t xml:space="preserve">V případě prodlení se zaplacením vyúčtování je poskytovatel oprávněn objednateli účtovat úrok z prodlení ve výši </w:t>
      </w:r>
      <w:proofErr w:type="gramStart"/>
      <w:r w:rsidRPr="00B3320B">
        <w:rPr>
          <w:rFonts w:cs="Arial"/>
        </w:rPr>
        <w:t>0,</w:t>
      </w:r>
      <w:r w:rsidR="00510A03" w:rsidRPr="00B3320B">
        <w:rPr>
          <w:rFonts w:cs="Arial"/>
        </w:rPr>
        <w:t>1</w:t>
      </w:r>
      <w:r w:rsidRPr="00B3320B">
        <w:rPr>
          <w:rFonts w:cs="Arial"/>
        </w:rPr>
        <w:t>%</w:t>
      </w:r>
      <w:proofErr w:type="gramEnd"/>
      <w:r w:rsidRPr="00B3320B">
        <w:rPr>
          <w:rFonts w:cs="Arial"/>
        </w:rPr>
        <w:t xml:space="preserve"> z dlužné částky za každý </w:t>
      </w:r>
      <w:r w:rsidR="00FB752D">
        <w:rPr>
          <w:rFonts w:cs="Arial"/>
        </w:rPr>
        <w:t xml:space="preserve">započatý </w:t>
      </w:r>
      <w:r w:rsidRPr="00B3320B">
        <w:rPr>
          <w:rFonts w:cs="Arial"/>
        </w:rPr>
        <w:t>den prodlení. Stejnou výši úroku je oprávněn účtovat objednatel poskytovateli v případě prodlení se zaplacením </w:t>
      </w:r>
      <w:r w:rsidR="00334EC0">
        <w:rPr>
          <w:rFonts w:cs="Arial"/>
        </w:rPr>
        <w:t xml:space="preserve">smluvních pokut </w:t>
      </w:r>
      <w:r w:rsidRPr="00B3320B">
        <w:rPr>
          <w:rFonts w:cs="Arial"/>
        </w:rPr>
        <w:t>uvedených v</w:t>
      </w:r>
      <w:r w:rsidR="00334EC0">
        <w:rPr>
          <w:rFonts w:cs="Arial"/>
        </w:rPr>
        <w:t> </w:t>
      </w:r>
      <w:r w:rsidRPr="00B3320B">
        <w:rPr>
          <w:rFonts w:cs="Arial"/>
        </w:rPr>
        <w:t>odst</w:t>
      </w:r>
      <w:r w:rsidR="00334EC0">
        <w:rPr>
          <w:rFonts w:cs="Arial"/>
        </w:rPr>
        <w:t xml:space="preserve">. </w:t>
      </w:r>
      <w:r w:rsidR="00334EC0">
        <w:rPr>
          <w:rFonts w:cs="Arial"/>
        </w:rPr>
        <w:fldChar w:fldCharType="begin"/>
      </w:r>
      <w:r w:rsidR="00334EC0">
        <w:rPr>
          <w:rFonts w:cs="Arial"/>
        </w:rPr>
        <w:instrText xml:space="preserve"> REF _Ref517365959 \r \h </w:instrText>
      </w:r>
      <w:r w:rsidR="00334EC0">
        <w:rPr>
          <w:rFonts w:cs="Arial"/>
        </w:rPr>
      </w:r>
      <w:r w:rsidR="00334EC0">
        <w:rPr>
          <w:rFonts w:cs="Arial"/>
        </w:rPr>
        <w:fldChar w:fldCharType="separate"/>
      </w:r>
      <w:r w:rsidR="00CB50D1">
        <w:rPr>
          <w:rFonts w:cs="Arial"/>
        </w:rPr>
        <w:t>8.3</w:t>
      </w:r>
      <w:r w:rsidR="00334EC0">
        <w:rPr>
          <w:rFonts w:cs="Arial"/>
        </w:rPr>
        <w:fldChar w:fldCharType="end"/>
      </w:r>
      <w:r w:rsidR="00334EC0">
        <w:rPr>
          <w:rFonts w:cs="Arial"/>
        </w:rPr>
        <w:t xml:space="preserve">. a </w:t>
      </w:r>
      <w:r w:rsidR="00334EC0">
        <w:rPr>
          <w:rFonts w:cs="Arial"/>
        </w:rPr>
        <w:fldChar w:fldCharType="begin"/>
      </w:r>
      <w:r w:rsidR="00334EC0">
        <w:rPr>
          <w:rFonts w:cs="Arial"/>
        </w:rPr>
        <w:instrText xml:space="preserve"> REF _Ref517365969 \r \h </w:instrText>
      </w:r>
      <w:r w:rsidR="00334EC0">
        <w:rPr>
          <w:rFonts w:cs="Arial"/>
        </w:rPr>
      </w:r>
      <w:r w:rsidR="00334EC0">
        <w:rPr>
          <w:rFonts w:cs="Arial"/>
        </w:rPr>
        <w:fldChar w:fldCharType="separate"/>
      </w:r>
      <w:r w:rsidR="00CB50D1">
        <w:rPr>
          <w:rFonts w:cs="Arial"/>
        </w:rPr>
        <w:t>8.4</w:t>
      </w:r>
      <w:r w:rsidR="00334EC0">
        <w:rPr>
          <w:rFonts w:cs="Arial"/>
        </w:rPr>
        <w:fldChar w:fldCharType="end"/>
      </w:r>
      <w:r w:rsidR="00334EC0">
        <w:rPr>
          <w:rFonts w:cs="Arial"/>
        </w:rPr>
        <w:t>.</w:t>
      </w:r>
      <w:r w:rsidRPr="00B3320B">
        <w:rPr>
          <w:rFonts w:cs="Arial"/>
        </w:rPr>
        <w:t xml:space="preserve"> (pokud objednatel nevyužije svého vyhrazeného práva započíst si takovou pohledávku</w:t>
      </w:r>
      <w:r w:rsidR="00FE7EF7">
        <w:rPr>
          <w:rFonts w:cs="Arial"/>
        </w:rPr>
        <w:t xml:space="preserve"> podle odst. </w:t>
      </w:r>
      <w:r w:rsidR="00FE7EF7">
        <w:rPr>
          <w:rFonts w:cs="Arial"/>
        </w:rPr>
        <w:fldChar w:fldCharType="begin"/>
      </w:r>
      <w:r w:rsidR="00FE7EF7">
        <w:rPr>
          <w:rFonts w:cs="Arial"/>
        </w:rPr>
        <w:instrText xml:space="preserve"> REF _Ref517366138 \r \h </w:instrText>
      </w:r>
      <w:r w:rsidR="00FE7EF7">
        <w:rPr>
          <w:rFonts w:cs="Arial"/>
        </w:rPr>
      </w:r>
      <w:r w:rsidR="00FE7EF7">
        <w:rPr>
          <w:rFonts w:cs="Arial"/>
        </w:rPr>
        <w:fldChar w:fldCharType="separate"/>
      </w:r>
      <w:r w:rsidR="00CB50D1">
        <w:rPr>
          <w:rFonts w:cs="Arial"/>
        </w:rPr>
        <w:t>8.5</w:t>
      </w:r>
      <w:r w:rsidR="00FE7EF7">
        <w:rPr>
          <w:rFonts w:cs="Arial"/>
        </w:rPr>
        <w:fldChar w:fldCharType="end"/>
      </w:r>
      <w:r w:rsidR="00FE7EF7">
        <w:rPr>
          <w:rFonts w:cs="Arial"/>
        </w:rPr>
        <w:t>.</w:t>
      </w:r>
      <w:r w:rsidRPr="00B3320B">
        <w:rPr>
          <w:rFonts w:cs="Arial"/>
        </w:rPr>
        <w:t>).</w:t>
      </w:r>
    </w:p>
    <w:p w14:paraId="1685EDAD" w14:textId="77777777" w:rsidR="00EC351E" w:rsidRPr="00B3320B" w:rsidRDefault="00EC351E" w:rsidP="004B47C6">
      <w:pPr>
        <w:numPr>
          <w:ilvl w:val="1"/>
          <w:numId w:val="29"/>
        </w:numPr>
        <w:ind w:left="567" w:hanging="567"/>
        <w:jc w:val="both"/>
        <w:rPr>
          <w:rFonts w:cs="Arial"/>
        </w:rPr>
      </w:pPr>
      <w:r w:rsidRPr="00B3320B">
        <w:rPr>
          <w:rFonts w:cs="Arial"/>
        </w:rPr>
        <w:t xml:space="preserve">V případě, že v průběhu realizace plnění vyjde najevo, že poskytovatel uvedl ve své nabídce nepravdivé informace, v důsledku čehož byl vybrán jako poskytovatel </w:t>
      </w:r>
      <w:r w:rsidR="007C2D9D">
        <w:rPr>
          <w:rFonts w:cs="Arial"/>
        </w:rPr>
        <w:t>S</w:t>
      </w:r>
      <w:r w:rsidRPr="00B3320B">
        <w:rPr>
          <w:rFonts w:cs="Arial"/>
        </w:rPr>
        <w:t>luž</w:t>
      </w:r>
      <w:r w:rsidR="007C2D9D">
        <w:rPr>
          <w:rFonts w:cs="Arial"/>
        </w:rPr>
        <w:t>e</w:t>
      </w:r>
      <w:r w:rsidRPr="00B3320B">
        <w:rPr>
          <w:rFonts w:cs="Arial"/>
        </w:rPr>
        <w:t>b</w:t>
      </w:r>
      <w:r w:rsidR="007C2D9D">
        <w:rPr>
          <w:rFonts w:cs="Arial"/>
        </w:rPr>
        <w:t xml:space="preserve"> podle této smlouvy</w:t>
      </w:r>
      <w:r w:rsidRPr="00B3320B">
        <w:rPr>
          <w:rFonts w:cs="Arial"/>
        </w:rPr>
        <w:t xml:space="preserve"> (poskytovatel této veřejné zakázky), bude mít objednatel právo na zaplacení smluvní pokuty ve výši 500</w:t>
      </w:r>
      <w:r w:rsidR="00442FCF">
        <w:rPr>
          <w:rFonts w:cs="Arial"/>
        </w:rPr>
        <w:t xml:space="preserve"> </w:t>
      </w:r>
      <w:r w:rsidRPr="00B3320B">
        <w:rPr>
          <w:rFonts w:cs="Arial"/>
        </w:rPr>
        <w:t xml:space="preserve">000,- Kč, čímž není dotčen nárok objednatele na náhradu škody. Současně bude objednatel mít právo odstoupit od </w:t>
      </w:r>
      <w:r w:rsidR="000C79F8">
        <w:rPr>
          <w:rFonts w:cs="Arial"/>
        </w:rPr>
        <w:t xml:space="preserve">této </w:t>
      </w:r>
      <w:r w:rsidRPr="00B3320B">
        <w:rPr>
          <w:rFonts w:cs="Arial"/>
        </w:rPr>
        <w:t xml:space="preserve">smlouvy; takové odstoupení od smlouvy však </w:t>
      </w:r>
      <w:r w:rsidRPr="00B3320B">
        <w:rPr>
          <w:rFonts w:cs="Arial"/>
        </w:rPr>
        <w:lastRenderedPageBreak/>
        <w:t>nebude mít vliv na právo objednatele na zaplacení smluvní pokuty a na nárok objednatele na náhradu škody.</w:t>
      </w:r>
    </w:p>
    <w:p w14:paraId="2AFBC563" w14:textId="77777777" w:rsidR="008A205A" w:rsidRPr="00B3320B" w:rsidRDefault="008A205A" w:rsidP="004B47C6">
      <w:pPr>
        <w:numPr>
          <w:ilvl w:val="1"/>
          <w:numId w:val="29"/>
        </w:numPr>
        <w:ind w:left="567" w:hanging="567"/>
        <w:jc w:val="both"/>
        <w:rPr>
          <w:rFonts w:cs="Arial"/>
        </w:rPr>
      </w:pPr>
      <w:r w:rsidRPr="00B3320B">
        <w:rPr>
          <w:rFonts w:cs="Arial"/>
        </w:rPr>
        <w:t>Žádným ujednáním o smluvní pokutě, ani jejím skutečným zaplacením, nebude dotčen nárok objednatele na náhradu škody</w:t>
      </w:r>
      <w:r w:rsidR="005D1505" w:rsidRPr="00B3320B">
        <w:rPr>
          <w:rFonts w:cs="Arial"/>
        </w:rPr>
        <w:t xml:space="preserve"> v plné výši</w:t>
      </w:r>
      <w:r w:rsidRPr="00B3320B">
        <w:rPr>
          <w:rFonts w:cs="Arial"/>
        </w:rPr>
        <w:t>.</w:t>
      </w:r>
    </w:p>
    <w:p w14:paraId="17D04201" w14:textId="77777777" w:rsidR="0078043B" w:rsidRPr="00B3320B" w:rsidRDefault="0078043B" w:rsidP="004B47C6">
      <w:pPr>
        <w:numPr>
          <w:ilvl w:val="1"/>
          <w:numId w:val="29"/>
        </w:numPr>
        <w:ind w:left="567" w:hanging="567"/>
        <w:jc w:val="both"/>
        <w:rPr>
          <w:rFonts w:cs="Arial"/>
        </w:rPr>
      </w:pPr>
      <w:r w:rsidRPr="00B3320B">
        <w:rPr>
          <w:rFonts w:cs="Arial"/>
        </w:rPr>
        <w:t>Účinky odstoupení od smlouvy nastanou okamžikem doručení písemného projevu vůle vyjadřujícího odstoupení od smlouvy druhé smluvní straně.</w:t>
      </w:r>
    </w:p>
    <w:p w14:paraId="2B80EE71" w14:textId="77777777" w:rsidR="0078043B" w:rsidRDefault="0078043B" w:rsidP="0078043B">
      <w:pPr>
        <w:tabs>
          <w:tab w:val="left" w:pos="709"/>
        </w:tabs>
        <w:ind w:left="709"/>
        <w:jc w:val="both"/>
        <w:rPr>
          <w:rFonts w:cs="Arial"/>
        </w:rPr>
      </w:pPr>
    </w:p>
    <w:p w14:paraId="0C4822DF" w14:textId="77777777" w:rsidR="004F0E5C" w:rsidRPr="00B3320B" w:rsidRDefault="004F0E5C" w:rsidP="0078043B">
      <w:pPr>
        <w:tabs>
          <w:tab w:val="left" w:pos="709"/>
        </w:tabs>
        <w:ind w:left="709"/>
        <w:jc w:val="both"/>
        <w:rPr>
          <w:rFonts w:cs="Arial"/>
        </w:rPr>
      </w:pPr>
    </w:p>
    <w:p w14:paraId="466E72DE" w14:textId="77777777" w:rsidR="0078043B" w:rsidRPr="00BE7C8B" w:rsidRDefault="0078043B" w:rsidP="00BE7C8B">
      <w:pPr>
        <w:numPr>
          <w:ilvl w:val="0"/>
          <w:numId w:val="29"/>
        </w:numPr>
        <w:spacing w:after="120"/>
        <w:rPr>
          <w:rFonts w:cs="Arial"/>
          <w:b/>
          <w:u w:val="single"/>
        </w:rPr>
      </w:pPr>
      <w:r w:rsidRPr="00BE7C8B">
        <w:rPr>
          <w:rFonts w:cs="Arial"/>
          <w:b/>
          <w:u w:val="single"/>
        </w:rPr>
        <w:t>Součinnost a vzájemná komunikace</w:t>
      </w:r>
    </w:p>
    <w:p w14:paraId="16398EC9" w14:textId="77777777" w:rsidR="0078043B" w:rsidRPr="00B3320B" w:rsidRDefault="0078043B" w:rsidP="005042E0">
      <w:pPr>
        <w:numPr>
          <w:ilvl w:val="1"/>
          <w:numId w:val="29"/>
        </w:numPr>
        <w:ind w:left="567" w:hanging="567"/>
        <w:jc w:val="both"/>
        <w:rPr>
          <w:rFonts w:cs="Arial"/>
        </w:rPr>
      </w:pPr>
      <w:r w:rsidRPr="00B3320B">
        <w:rPr>
          <w:rFonts w:cs="Arial"/>
        </w:rPr>
        <w:t>Smluvní strany jsou povinny vzájemně spolupracovat a poskytovat si veškeré informace potřebné pro řádné plnění svých závazků. Smluvní strany jsou povinny informovat druhou smluvní stranu o veškerých skutečnostech, které budou nebo mohou být důležité pro řádné plnění smlouvy, a také o každé změně údajů potřebných k vzájemné komunikaci (např. změna tel. čísel, změna adresy, bankovního spojení atd.).</w:t>
      </w:r>
    </w:p>
    <w:p w14:paraId="39276A38" w14:textId="416A96F6" w:rsidR="0078043B" w:rsidRPr="00B3320B" w:rsidRDefault="0078043B" w:rsidP="005042E0">
      <w:pPr>
        <w:numPr>
          <w:ilvl w:val="1"/>
          <w:numId w:val="29"/>
        </w:numPr>
        <w:ind w:left="567" w:hanging="567"/>
        <w:jc w:val="both"/>
        <w:rPr>
          <w:rFonts w:cs="Arial"/>
        </w:rPr>
      </w:pPr>
      <w:r w:rsidRPr="00B3320B">
        <w:rPr>
          <w:rFonts w:cs="Arial"/>
        </w:rPr>
        <w:t>Všechna oznámení mezi smluvními stranami, která se budou vztahovat ke smlouvě, nebo která mají být učiněna na základě smlouvy, musí být učiněna v písemné podobě a doručena druhé straně buď osobně, doporučeným dopisem, faxem, kurýrem</w:t>
      </w:r>
      <w:r w:rsidR="0097737F">
        <w:rPr>
          <w:rFonts w:cs="Arial"/>
        </w:rPr>
        <w:t>,</w:t>
      </w:r>
      <w:r w:rsidRPr="00B3320B">
        <w:rPr>
          <w:rFonts w:cs="Arial"/>
        </w:rPr>
        <w:t xml:space="preserve"> e-mailem na adresu uvedenou ve smlouvě</w:t>
      </w:r>
      <w:r w:rsidR="0097737F">
        <w:rPr>
          <w:rFonts w:cs="Arial"/>
        </w:rPr>
        <w:t xml:space="preserve"> či prostřednictvím datové schránky</w:t>
      </w:r>
      <w:r w:rsidRPr="00B3320B">
        <w:rPr>
          <w:rFonts w:cs="Arial"/>
        </w:rPr>
        <w:t>, nebude-li stanoveno nebo mezi smluvními stranami dohodnuto jinak.</w:t>
      </w:r>
    </w:p>
    <w:p w14:paraId="3822BED6" w14:textId="77777777" w:rsidR="0078043B" w:rsidRPr="00B3320B" w:rsidRDefault="0078043B" w:rsidP="00937856">
      <w:pPr>
        <w:numPr>
          <w:ilvl w:val="1"/>
          <w:numId w:val="29"/>
        </w:numPr>
        <w:ind w:left="567" w:hanging="567"/>
        <w:jc w:val="both"/>
        <w:rPr>
          <w:rFonts w:cs="Arial"/>
          <w:color w:val="FF0000"/>
        </w:rPr>
      </w:pPr>
      <w:r w:rsidRPr="00B3320B">
        <w:rPr>
          <w:rFonts w:cs="Arial"/>
        </w:rPr>
        <w:t xml:space="preserve">Doručovací adresa poskytovatele je: </w:t>
      </w:r>
      <w:r w:rsidRPr="00B3320B">
        <w:rPr>
          <w:rFonts w:cs="Arial"/>
          <w:highlight w:val="yellow"/>
        </w:rPr>
        <w:t>……………………</w:t>
      </w:r>
      <w:proofErr w:type="gramStart"/>
      <w:r w:rsidRPr="00B3320B">
        <w:rPr>
          <w:rFonts w:cs="Arial"/>
          <w:highlight w:val="yellow"/>
        </w:rPr>
        <w:t>…….</w:t>
      </w:r>
      <w:proofErr w:type="gramEnd"/>
      <w:r w:rsidRPr="00B3320B">
        <w:rPr>
          <w:rFonts w:cs="Arial"/>
          <w:highlight w:val="yellow"/>
        </w:rPr>
        <w:t>.</w:t>
      </w:r>
      <w:r w:rsidRPr="00B3320B">
        <w:rPr>
          <w:rFonts w:cs="Arial"/>
        </w:rPr>
        <w:t xml:space="preserve"> </w:t>
      </w:r>
      <w:r w:rsidRPr="00B3320B">
        <w:rPr>
          <w:rFonts w:cs="Arial"/>
          <w:color w:val="FF0000"/>
        </w:rPr>
        <w:t>*</w:t>
      </w:r>
      <w:r w:rsidRPr="00B3320B">
        <w:rPr>
          <w:rFonts w:cs="Arial"/>
        </w:rPr>
        <w:t xml:space="preserve"> </w:t>
      </w:r>
      <w:r w:rsidRPr="00B3320B">
        <w:rPr>
          <w:rFonts w:cs="Arial"/>
          <w:color w:val="FF0000"/>
        </w:rPr>
        <w:t xml:space="preserve">doplní </w:t>
      </w:r>
      <w:r w:rsidR="00757886">
        <w:rPr>
          <w:rFonts w:cs="Arial"/>
          <w:color w:val="FF0000"/>
        </w:rPr>
        <w:t>účastník</w:t>
      </w:r>
      <w:r w:rsidRPr="00B3320B">
        <w:rPr>
          <w:rFonts w:cs="Arial"/>
          <w:color w:val="FF0000"/>
        </w:rPr>
        <w:t>.</w:t>
      </w:r>
    </w:p>
    <w:p w14:paraId="27FFDF13" w14:textId="77777777" w:rsidR="0078043B" w:rsidRPr="00B3320B" w:rsidRDefault="0078043B" w:rsidP="00937856">
      <w:pPr>
        <w:numPr>
          <w:ilvl w:val="1"/>
          <w:numId w:val="29"/>
        </w:numPr>
        <w:ind w:left="567" w:hanging="567"/>
        <w:jc w:val="both"/>
        <w:rPr>
          <w:rFonts w:cs="Arial"/>
          <w:color w:val="FF0000"/>
        </w:rPr>
      </w:pPr>
      <w:r w:rsidRPr="00B3320B">
        <w:rPr>
          <w:rFonts w:cs="Arial"/>
        </w:rPr>
        <w:t xml:space="preserve">Kontaktní emailová adresa poskytovatele je: </w:t>
      </w:r>
      <w:r w:rsidRPr="00B3320B">
        <w:rPr>
          <w:rFonts w:cs="Arial"/>
          <w:highlight w:val="yellow"/>
        </w:rPr>
        <w:t>……………………</w:t>
      </w:r>
      <w:proofErr w:type="gramStart"/>
      <w:r w:rsidRPr="00B3320B">
        <w:rPr>
          <w:rFonts w:cs="Arial"/>
          <w:highlight w:val="yellow"/>
        </w:rPr>
        <w:t>…….</w:t>
      </w:r>
      <w:proofErr w:type="gramEnd"/>
      <w:r w:rsidRPr="00B3320B">
        <w:rPr>
          <w:rFonts w:cs="Arial"/>
          <w:highlight w:val="yellow"/>
        </w:rPr>
        <w:t>.</w:t>
      </w:r>
      <w:r w:rsidRPr="00B3320B">
        <w:rPr>
          <w:rFonts w:cs="Arial"/>
        </w:rPr>
        <w:t xml:space="preserve"> </w:t>
      </w:r>
      <w:r w:rsidRPr="00B3320B">
        <w:rPr>
          <w:rFonts w:cs="Arial"/>
          <w:color w:val="FF0000"/>
        </w:rPr>
        <w:t xml:space="preserve">* doplní </w:t>
      </w:r>
      <w:r w:rsidR="00757886">
        <w:rPr>
          <w:rFonts w:cs="Arial"/>
          <w:color w:val="FF0000"/>
        </w:rPr>
        <w:t>účastník</w:t>
      </w:r>
      <w:r w:rsidRPr="00B3320B">
        <w:rPr>
          <w:rFonts w:cs="Arial"/>
          <w:color w:val="FF0000"/>
        </w:rPr>
        <w:t>.</w:t>
      </w:r>
    </w:p>
    <w:p w14:paraId="1E1DB2BF" w14:textId="556205FC" w:rsidR="0078043B" w:rsidRPr="00B3320B" w:rsidRDefault="0078043B" w:rsidP="00937856">
      <w:pPr>
        <w:numPr>
          <w:ilvl w:val="1"/>
          <w:numId w:val="29"/>
        </w:numPr>
        <w:ind w:left="567" w:hanging="567"/>
        <w:jc w:val="both"/>
        <w:rPr>
          <w:rFonts w:cs="Arial"/>
        </w:rPr>
      </w:pPr>
      <w:r w:rsidRPr="00B3320B">
        <w:rPr>
          <w:rFonts w:cs="Arial"/>
        </w:rPr>
        <w:t xml:space="preserve">Doručovací adresa objednatele je: CESNET, zájmové sdružení právnických osob, </w:t>
      </w:r>
      <w:r w:rsidR="00A65AB1">
        <w:rPr>
          <w:rFonts w:cs="Arial"/>
        </w:rPr>
        <w:t>Generála Píky 430/26, 160 00 Praha 6</w:t>
      </w:r>
      <w:r w:rsidRPr="00B3320B">
        <w:rPr>
          <w:rFonts w:cs="Arial"/>
        </w:rPr>
        <w:t>.</w:t>
      </w:r>
    </w:p>
    <w:p w14:paraId="745F10DE" w14:textId="013AA691" w:rsidR="0078043B" w:rsidRPr="00B3320B" w:rsidRDefault="0078043B" w:rsidP="00937856">
      <w:pPr>
        <w:numPr>
          <w:ilvl w:val="1"/>
          <w:numId w:val="29"/>
        </w:numPr>
        <w:ind w:left="567" w:hanging="567"/>
        <w:jc w:val="both"/>
        <w:rPr>
          <w:rFonts w:cs="Arial"/>
          <w:color w:val="0000CC"/>
        </w:rPr>
      </w:pPr>
      <w:r w:rsidRPr="00B3320B">
        <w:rPr>
          <w:rFonts w:cs="Arial"/>
        </w:rPr>
        <w:t xml:space="preserve">Kontaktní emailová adresa objednatele pro administrativní účely je </w:t>
      </w:r>
      <w:hyperlink r:id="rId8" w:history="1">
        <w:r w:rsidR="00034116" w:rsidRPr="006E3F8D">
          <w:rPr>
            <w:rStyle w:val="Hypertextovodkaz"/>
            <w:rFonts w:cs="Arial"/>
          </w:rPr>
          <w:t>vaclav.novak</w:t>
        </w:r>
        <w:r w:rsidR="00034116" w:rsidRPr="006E3F8D">
          <w:rPr>
            <w:rStyle w:val="Hypertextovodkaz"/>
            <w:rFonts w:cs="Arial"/>
            <w:lang w:val="en-US"/>
          </w:rPr>
          <w:t>@</w:t>
        </w:r>
        <w:r w:rsidR="00034116" w:rsidRPr="006E3F8D">
          <w:rPr>
            <w:rStyle w:val="Hypertextovodkaz"/>
            <w:rFonts w:cs="Arial"/>
          </w:rPr>
          <w:t>cesnet.cz</w:t>
        </w:r>
      </w:hyperlink>
      <w:r w:rsidR="00766D8A">
        <w:rPr>
          <w:rFonts w:cs="Arial"/>
          <w:color w:val="0000CC"/>
        </w:rPr>
        <w:t xml:space="preserve"> </w:t>
      </w:r>
      <w:r w:rsidR="00766D8A" w:rsidRPr="00766D8A">
        <w:rPr>
          <w:rFonts w:cs="Arial"/>
        </w:rPr>
        <w:t>nebo</w:t>
      </w:r>
      <w:r w:rsidR="00766D8A">
        <w:rPr>
          <w:rFonts w:cs="Arial"/>
          <w:color w:val="0000CC"/>
        </w:rPr>
        <w:t xml:space="preserve"> </w:t>
      </w:r>
      <w:hyperlink r:id="rId9" w:history="1">
        <w:r w:rsidR="00766D8A" w:rsidRPr="006E3F8D">
          <w:rPr>
            <w:rStyle w:val="Hypertextovodkaz"/>
            <w:rFonts w:cs="Arial"/>
          </w:rPr>
          <w:t>janru@cesnet.cz</w:t>
        </w:r>
      </w:hyperlink>
      <w:r w:rsidR="007520EA" w:rsidRPr="00B3320B">
        <w:rPr>
          <w:rFonts w:cs="Arial"/>
          <w:color w:val="0000CC"/>
        </w:rPr>
        <w:t>.</w:t>
      </w:r>
    </w:p>
    <w:p w14:paraId="7E16F96C" w14:textId="77777777" w:rsidR="0078043B" w:rsidRPr="00B3320B" w:rsidRDefault="0078043B" w:rsidP="00937856">
      <w:pPr>
        <w:numPr>
          <w:ilvl w:val="1"/>
          <w:numId w:val="29"/>
        </w:numPr>
        <w:ind w:left="567" w:hanging="567"/>
        <w:jc w:val="both"/>
        <w:rPr>
          <w:rFonts w:cs="Arial"/>
        </w:rPr>
      </w:pPr>
      <w:r w:rsidRPr="00B3320B">
        <w:rPr>
          <w:rFonts w:cs="Arial"/>
        </w:rPr>
        <w:t xml:space="preserve">V případě, že nelze jednoznačně určit datum doručení zprávy druhé straně, je datem doručení v případě zaslání: </w:t>
      </w:r>
    </w:p>
    <w:p w14:paraId="526BB046" w14:textId="77777777" w:rsidR="0078043B" w:rsidRPr="00B3320B" w:rsidRDefault="0078043B" w:rsidP="00932EBE">
      <w:pPr>
        <w:pStyle w:val="ListParagraph1"/>
        <w:numPr>
          <w:ilvl w:val="0"/>
          <w:numId w:val="13"/>
        </w:numPr>
        <w:spacing w:after="0" w:line="240" w:lineRule="auto"/>
        <w:jc w:val="both"/>
        <w:rPr>
          <w:rFonts w:ascii="Arial" w:hAnsi="Arial" w:cs="Arial"/>
          <w:sz w:val="20"/>
          <w:szCs w:val="20"/>
        </w:rPr>
      </w:pPr>
      <w:r w:rsidRPr="00B3320B">
        <w:rPr>
          <w:rFonts w:ascii="Arial" w:hAnsi="Arial" w:cs="Arial"/>
          <w:sz w:val="20"/>
          <w:szCs w:val="20"/>
        </w:rPr>
        <w:t xml:space="preserve">doporučenou zásilkou pátý pracovní den ode dne předání zásilky poštovní službě; </w:t>
      </w:r>
    </w:p>
    <w:p w14:paraId="08565A01" w14:textId="77777777" w:rsidR="0078043B" w:rsidRPr="00B3320B" w:rsidRDefault="0078043B" w:rsidP="00932EBE">
      <w:pPr>
        <w:pStyle w:val="ListParagraph1"/>
        <w:numPr>
          <w:ilvl w:val="0"/>
          <w:numId w:val="13"/>
        </w:numPr>
        <w:spacing w:after="0" w:line="240" w:lineRule="auto"/>
        <w:jc w:val="both"/>
        <w:rPr>
          <w:rFonts w:ascii="Arial" w:hAnsi="Arial" w:cs="Arial"/>
          <w:sz w:val="20"/>
          <w:szCs w:val="20"/>
        </w:rPr>
      </w:pPr>
      <w:r w:rsidRPr="00B3320B">
        <w:rPr>
          <w:rFonts w:ascii="Arial" w:hAnsi="Arial" w:cs="Arial"/>
          <w:sz w:val="20"/>
          <w:szCs w:val="20"/>
        </w:rPr>
        <w:t>elektronickou cestou datum, kdy odesílateli zprávy bude doručeno potvrzení o</w:t>
      </w:r>
      <w:r w:rsidR="0021141C">
        <w:rPr>
          <w:rFonts w:ascii="Arial" w:hAnsi="Arial" w:cs="Arial"/>
          <w:sz w:val="20"/>
          <w:szCs w:val="20"/>
        </w:rPr>
        <w:t> </w:t>
      </w:r>
      <w:r w:rsidRPr="00B3320B">
        <w:rPr>
          <w:rFonts w:ascii="Arial" w:hAnsi="Arial" w:cs="Arial"/>
          <w:sz w:val="20"/>
          <w:szCs w:val="20"/>
        </w:rPr>
        <w:t>doručení zprávy příjemci</w:t>
      </w:r>
      <w:r w:rsidR="0021141C">
        <w:rPr>
          <w:rFonts w:ascii="Arial" w:hAnsi="Arial" w:cs="Arial"/>
          <w:sz w:val="20"/>
          <w:szCs w:val="20"/>
        </w:rPr>
        <w:t xml:space="preserve">, nejpozději však třetí </w:t>
      </w:r>
      <w:r w:rsidR="00A75640">
        <w:rPr>
          <w:rFonts w:ascii="Arial" w:hAnsi="Arial" w:cs="Arial"/>
          <w:sz w:val="20"/>
          <w:szCs w:val="20"/>
        </w:rPr>
        <w:t xml:space="preserve">pracovní </w:t>
      </w:r>
      <w:r w:rsidR="0021141C">
        <w:rPr>
          <w:rFonts w:ascii="Arial" w:hAnsi="Arial" w:cs="Arial"/>
          <w:sz w:val="20"/>
          <w:szCs w:val="20"/>
        </w:rPr>
        <w:t>den od odeslání zprávy</w:t>
      </w:r>
      <w:r w:rsidRPr="00B3320B">
        <w:rPr>
          <w:rFonts w:ascii="Arial" w:hAnsi="Arial" w:cs="Arial"/>
          <w:sz w:val="20"/>
          <w:szCs w:val="20"/>
        </w:rPr>
        <w:t xml:space="preserve">. </w:t>
      </w:r>
    </w:p>
    <w:p w14:paraId="73C79367" w14:textId="77777777" w:rsidR="0078043B" w:rsidRPr="00B3320B" w:rsidRDefault="0078043B" w:rsidP="0078043B">
      <w:pPr>
        <w:pStyle w:val="ListParagraph1"/>
        <w:spacing w:after="0" w:line="240" w:lineRule="auto"/>
        <w:ind w:left="1429"/>
        <w:jc w:val="both"/>
        <w:rPr>
          <w:rFonts w:ascii="Arial" w:hAnsi="Arial" w:cs="Arial"/>
          <w:i/>
          <w:sz w:val="20"/>
          <w:szCs w:val="20"/>
        </w:rPr>
      </w:pPr>
    </w:p>
    <w:p w14:paraId="4A6EDBB7" w14:textId="77777777" w:rsidR="0078043B" w:rsidRPr="00B3320B" w:rsidRDefault="0078043B" w:rsidP="004B47C6">
      <w:pPr>
        <w:pStyle w:val="Podnadpis"/>
        <w:jc w:val="left"/>
        <w:rPr>
          <w:rFonts w:ascii="Arial" w:hAnsi="Arial" w:cs="Arial"/>
          <w:i w:val="0"/>
          <w:color w:val="auto"/>
          <w:sz w:val="20"/>
        </w:rPr>
      </w:pPr>
    </w:p>
    <w:p w14:paraId="19EFDAB8" w14:textId="77777777" w:rsidR="0078043B" w:rsidRPr="00BE7C8B" w:rsidRDefault="0078043B" w:rsidP="00BE7C8B">
      <w:pPr>
        <w:numPr>
          <w:ilvl w:val="0"/>
          <w:numId w:val="29"/>
        </w:numPr>
        <w:spacing w:after="120"/>
        <w:rPr>
          <w:rFonts w:cs="Arial"/>
          <w:b/>
          <w:u w:val="single"/>
        </w:rPr>
      </w:pPr>
      <w:r w:rsidRPr="00BE7C8B">
        <w:rPr>
          <w:rFonts w:cs="Arial"/>
          <w:b/>
          <w:u w:val="single"/>
        </w:rPr>
        <w:t>Platnost a účinnost smlouvy</w:t>
      </w:r>
    </w:p>
    <w:p w14:paraId="21A67327" w14:textId="77777777" w:rsidR="005275B8" w:rsidRPr="00B3320B" w:rsidRDefault="005275B8" w:rsidP="004D3174">
      <w:pPr>
        <w:numPr>
          <w:ilvl w:val="1"/>
          <w:numId w:val="29"/>
        </w:numPr>
        <w:ind w:left="567" w:hanging="567"/>
        <w:jc w:val="both"/>
        <w:rPr>
          <w:rFonts w:cs="Arial"/>
        </w:rPr>
      </w:pPr>
      <w:r w:rsidRPr="00B3320B">
        <w:rPr>
          <w:rFonts w:cs="Arial"/>
        </w:rPr>
        <w:t>Tato smlouva nabývá platnosti a účinnosti okamžikem podpisu oběma smluvními stranami.</w:t>
      </w:r>
    </w:p>
    <w:p w14:paraId="099C5C63" w14:textId="21D364F6" w:rsidR="009B49EB" w:rsidRDefault="00DC52C2" w:rsidP="004D3174">
      <w:pPr>
        <w:numPr>
          <w:ilvl w:val="1"/>
          <w:numId w:val="29"/>
        </w:numPr>
        <w:ind w:left="567" w:hanging="567"/>
        <w:jc w:val="both"/>
        <w:rPr>
          <w:rFonts w:cs="Arial"/>
        </w:rPr>
      </w:pPr>
      <w:r w:rsidRPr="009B49EB">
        <w:rPr>
          <w:rFonts w:cs="Arial"/>
        </w:rPr>
        <w:t>Tato smlouva se uzavírá</w:t>
      </w:r>
      <w:r w:rsidR="005275B8" w:rsidRPr="009B49EB">
        <w:rPr>
          <w:rFonts w:cs="Arial"/>
        </w:rPr>
        <w:t xml:space="preserve"> </w:t>
      </w:r>
      <w:r w:rsidR="005275B8" w:rsidRPr="009B49EB">
        <w:rPr>
          <w:rFonts w:cs="Arial"/>
          <w:b/>
        </w:rPr>
        <w:t>na dobu neurčitou</w:t>
      </w:r>
      <w:r w:rsidR="00505B90">
        <w:rPr>
          <w:rFonts w:cs="Arial"/>
          <w:b/>
        </w:rPr>
        <w:t xml:space="preserve"> </w:t>
      </w:r>
      <w:r w:rsidR="00505B90" w:rsidRPr="00505B90">
        <w:rPr>
          <w:rFonts w:cs="Arial"/>
        </w:rPr>
        <w:t>s</w:t>
      </w:r>
      <w:r w:rsidR="00505B90">
        <w:rPr>
          <w:rFonts w:cs="Arial"/>
          <w:b/>
        </w:rPr>
        <w:t xml:space="preserve"> </w:t>
      </w:r>
      <w:r w:rsidR="005275B8" w:rsidRPr="009B49EB">
        <w:rPr>
          <w:rFonts w:cs="Arial"/>
          <w:b/>
        </w:rPr>
        <w:t xml:space="preserve">výpovědní lhůtou </w:t>
      </w:r>
      <w:r w:rsidR="00AE6B41" w:rsidRPr="009B49EB">
        <w:rPr>
          <w:rFonts w:cs="Arial"/>
          <w:b/>
        </w:rPr>
        <w:t>3</w:t>
      </w:r>
      <w:r w:rsidR="005275B8" w:rsidRPr="009B49EB">
        <w:rPr>
          <w:rFonts w:cs="Arial"/>
          <w:b/>
        </w:rPr>
        <w:t xml:space="preserve"> měsíců</w:t>
      </w:r>
      <w:r w:rsidR="005275B8" w:rsidRPr="009B49EB">
        <w:rPr>
          <w:rFonts w:cs="Arial"/>
        </w:rPr>
        <w:t>, která začíná běžet prvním dnem kalendářního měsíce následujícího po doručení výpovědi druhé smluvní straně.</w:t>
      </w:r>
      <w:r w:rsidRPr="009B49EB">
        <w:rPr>
          <w:rFonts w:cs="Arial"/>
        </w:rPr>
        <w:t xml:space="preserve"> </w:t>
      </w:r>
      <w:r w:rsidR="00505B90">
        <w:rPr>
          <w:rFonts w:cs="Arial"/>
        </w:rPr>
        <w:t xml:space="preserve">Výpověď však nebude mít vliv na běžící Služby. </w:t>
      </w:r>
      <w:r w:rsidR="00CB2B09" w:rsidRPr="009B49EB">
        <w:rPr>
          <w:rFonts w:cs="Arial"/>
        </w:rPr>
        <w:t xml:space="preserve">Vypovědět lze i část </w:t>
      </w:r>
      <w:proofErr w:type="gramStart"/>
      <w:r w:rsidR="00CB2B09" w:rsidRPr="009B49EB">
        <w:rPr>
          <w:rFonts w:cs="Arial"/>
        </w:rPr>
        <w:t>smlouvy</w:t>
      </w:r>
      <w:r w:rsidR="00505B90">
        <w:rPr>
          <w:rFonts w:cs="Arial"/>
        </w:rPr>
        <w:t xml:space="preserve"> </w:t>
      </w:r>
      <w:r w:rsidR="00CB2B09" w:rsidRPr="009B49EB">
        <w:rPr>
          <w:rFonts w:cs="Arial"/>
        </w:rPr>
        <w:t>- služby</w:t>
      </w:r>
      <w:proofErr w:type="gramEnd"/>
      <w:r w:rsidR="00CB2B09" w:rsidRPr="009B49EB">
        <w:rPr>
          <w:rFonts w:cs="Arial"/>
        </w:rPr>
        <w:t xml:space="preserve"> pro jednotlivé </w:t>
      </w:r>
      <w:r w:rsidR="00505B90">
        <w:rPr>
          <w:rFonts w:cs="Arial"/>
        </w:rPr>
        <w:t xml:space="preserve">komponenty </w:t>
      </w:r>
      <w:r w:rsidR="00CB2B09" w:rsidRPr="009B49EB">
        <w:rPr>
          <w:rFonts w:cs="Arial"/>
        </w:rPr>
        <w:t xml:space="preserve">uvedené v příloze č. 2 této smlouvy. </w:t>
      </w:r>
    </w:p>
    <w:p w14:paraId="4E9104CD" w14:textId="77777777" w:rsidR="0078043B" w:rsidRPr="00B3320B" w:rsidRDefault="0078043B" w:rsidP="004D3174">
      <w:pPr>
        <w:numPr>
          <w:ilvl w:val="1"/>
          <w:numId w:val="29"/>
        </w:numPr>
        <w:ind w:left="567" w:hanging="567"/>
        <w:jc w:val="both"/>
        <w:rPr>
          <w:rFonts w:cs="Arial"/>
        </w:rPr>
      </w:pPr>
      <w:r w:rsidRPr="00B3320B">
        <w:rPr>
          <w:rFonts w:cs="Arial"/>
        </w:rPr>
        <w:t>V případě ukončení smlouvy jsou smluvní strany povinny bez zbytečného odkladu, nejpozději však do 60 dnů, vyrovnat své vzájemné závazky a pohledávky, vyplývající z této smlouvy v souladu se zákonem a touto smlouvou.</w:t>
      </w:r>
    </w:p>
    <w:p w14:paraId="2D8B7B2F" w14:textId="19CD55D6" w:rsidR="005D1505" w:rsidRPr="00B3320B" w:rsidRDefault="000F00AE" w:rsidP="004D3174">
      <w:pPr>
        <w:numPr>
          <w:ilvl w:val="1"/>
          <w:numId w:val="29"/>
        </w:numPr>
        <w:ind w:left="567" w:hanging="567"/>
        <w:jc w:val="both"/>
        <w:rPr>
          <w:rFonts w:cs="Arial"/>
        </w:rPr>
      </w:pPr>
      <w:r w:rsidRPr="00B3320B">
        <w:rPr>
          <w:rFonts w:cs="Arial"/>
        </w:rPr>
        <w:t>Objednatel</w:t>
      </w:r>
      <w:r w:rsidR="005D1505" w:rsidRPr="00B3320B">
        <w:rPr>
          <w:rFonts w:cs="Arial"/>
        </w:rPr>
        <w:t xml:space="preserve"> si dále vyhrazuje právo odstoupit od smlouvy nebo s vítězným </w:t>
      </w:r>
      <w:r w:rsidRPr="00B3320B">
        <w:rPr>
          <w:rFonts w:cs="Arial"/>
        </w:rPr>
        <w:t>poskytovatelem</w:t>
      </w:r>
      <w:r w:rsidR="005D1505" w:rsidRPr="00B3320B">
        <w:rPr>
          <w:rFonts w:cs="Arial"/>
        </w:rPr>
        <w:t xml:space="preserve"> smlouvu vůbec neuzavřít, jestliže </w:t>
      </w:r>
      <w:r w:rsidRPr="00B3320B">
        <w:rPr>
          <w:rFonts w:cs="Arial"/>
        </w:rPr>
        <w:t>poskytovatel</w:t>
      </w:r>
      <w:r w:rsidR="005D1505" w:rsidRPr="00B3320B">
        <w:rPr>
          <w:rFonts w:cs="Arial"/>
        </w:rPr>
        <w:t xml:space="preserve"> </w:t>
      </w:r>
      <w:r w:rsidR="00C412ED">
        <w:rPr>
          <w:rFonts w:cs="Arial"/>
        </w:rPr>
        <w:t xml:space="preserve">na výzvu objednatele neprokáže, že má uzavřenou příslušnou smlouvu s </w:t>
      </w:r>
      <w:r w:rsidR="00C412ED" w:rsidRPr="00B3320B">
        <w:rPr>
          <w:rFonts w:cs="Arial"/>
        </w:rPr>
        <w:t xml:space="preserve">výrobcem zařízení </w:t>
      </w:r>
      <w:r w:rsidR="00237D40">
        <w:rPr>
          <w:rFonts w:cs="Arial"/>
        </w:rPr>
        <w:t xml:space="preserve">Cisco </w:t>
      </w:r>
      <w:r w:rsidR="00C412ED">
        <w:rPr>
          <w:rFonts w:cs="Arial"/>
        </w:rPr>
        <w:t>ohledně poskytování přímé podpory koncovému zákazníkovi (objednateli).</w:t>
      </w:r>
    </w:p>
    <w:p w14:paraId="5B01885F" w14:textId="77777777" w:rsidR="009F59EB" w:rsidRPr="00B3320B" w:rsidRDefault="009F59EB" w:rsidP="004D3174">
      <w:pPr>
        <w:numPr>
          <w:ilvl w:val="1"/>
          <w:numId w:val="29"/>
        </w:numPr>
        <w:ind w:left="567" w:hanging="567"/>
        <w:jc w:val="both"/>
        <w:rPr>
          <w:rFonts w:cs="Arial"/>
        </w:rPr>
      </w:pPr>
      <w:r w:rsidRPr="00B3320B">
        <w:rPr>
          <w:rFonts w:cs="Arial"/>
        </w:rPr>
        <w:t xml:space="preserve">Objednatel </w:t>
      </w:r>
      <w:r w:rsidR="006A1997" w:rsidRPr="00B3320B">
        <w:rPr>
          <w:rFonts w:cs="Arial"/>
        </w:rPr>
        <w:t>si dále vyhrazuje</w:t>
      </w:r>
      <w:r w:rsidRPr="00B3320B">
        <w:rPr>
          <w:rFonts w:cs="Arial"/>
        </w:rPr>
        <w:t xml:space="preserve"> právo odstoupit od této smlouvy v případě závažného porušení smlouvy poskytovatelem. Za závažné porušení smlouvy </w:t>
      </w:r>
      <w:r w:rsidR="006A1997" w:rsidRPr="00B3320B">
        <w:rPr>
          <w:rFonts w:cs="Arial"/>
        </w:rPr>
        <w:t>objednatel</w:t>
      </w:r>
      <w:r w:rsidRPr="00B3320B">
        <w:rPr>
          <w:rFonts w:cs="Arial"/>
        </w:rPr>
        <w:t xml:space="preserve"> považuje:</w:t>
      </w:r>
    </w:p>
    <w:p w14:paraId="64D99D98" w14:textId="77777777" w:rsidR="009F59EB" w:rsidRPr="00B3320B" w:rsidRDefault="009F59EB" w:rsidP="002E7287">
      <w:pPr>
        <w:pStyle w:val="Zkladntext"/>
        <w:numPr>
          <w:ilvl w:val="5"/>
          <w:numId w:val="5"/>
        </w:numPr>
        <w:suppressAutoHyphens w:val="0"/>
        <w:ind w:left="1134" w:hanging="425"/>
        <w:rPr>
          <w:rFonts w:cs="Arial"/>
          <w:lang w:val="cs-CZ"/>
        </w:rPr>
      </w:pPr>
      <w:r w:rsidRPr="00B3320B">
        <w:rPr>
          <w:rFonts w:cs="Arial"/>
          <w:lang w:val="cs-CZ"/>
        </w:rPr>
        <w:t>prodlení s poskytováním servisních služeb delší než 48 hodin;</w:t>
      </w:r>
    </w:p>
    <w:p w14:paraId="0B7FBE71" w14:textId="77777777" w:rsidR="009F59EB" w:rsidRPr="00B3320B" w:rsidRDefault="009F59EB" w:rsidP="002E7287">
      <w:pPr>
        <w:pStyle w:val="Zkladntext"/>
        <w:numPr>
          <w:ilvl w:val="5"/>
          <w:numId w:val="5"/>
        </w:numPr>
        <w:suppressAutoHyphens w:val="0"/>
        <w:ind w:left="1134" w:hanging="425"/>
        <w:rPr>
          <w:rFonts w:cs="Arial"/>
          <w:lang w:val="cs-CZ"/>
        </w:rPr>
      </w:pPr>
      <w:r w:rsidRPr="00B3320B">
        <w:rPr>
          <w:rFonts w:cs="Arial"/>
          <w:lang w:val="cs-CZ"/>
        </w:rPr>
        <w:t>opakované prodlení</w:t>
      </w:r>
      <w:r w:rsidR="000B35D3" w:rsidRPr="00B3320B">
        <w:rPr>
          <w:rFonts w:cs="Arial"/>
          <w:lang w:val="cs-CZ"/>
        </w:rPr>
        <w:t xml:space="preserve"> (3 a více)</w:t>
      </w:r>
      <w:r w:rsidRPr="00B3320B">
        <w:rPr>
          <w:rFonts w:cs="Arial"/>
          <w:lang w:val="cs-CZ"/>
        </w:rPr>
        <w:t xml:space="preserve"> s poskytováním servisních služeb kratší než 48 hodin v průběhu kalendářního měsíce</w:t>
      </w:r>
      <w:r w:rsidR="0057763D" w:rsidRPr="00B3320B">
        <w:rPr>
          <w:rFonts w:cs="Arial"/>
          <w:lang w:val="cs-CZ"/>
        </w:rPr>
        <w:t>;</w:t>
      </w:r>
    </w:p>
    <w:p w14:paraId="3EB9AFF2" w14:textId="77777777" w:rsidR="0078043B" w:rsidRPr="00B63F1E" w:rsidRDefault="0078043B" w:rsidP="00B63F1E">
      <w:pPr>
        <w:pStyle w:val="Zkladntext"/>
        <w:suppressAutoHyphens w:val="0"/>
        <w:rPr>
          <w:rFonts w:cs="Arial"/>
          <w:lang w:val="cs-CZ"/>
        </w:rPr>
      </w:pPr>
    </w:p>
    <w:p w14:paraId="749FA7E9" w14:textId="77777777" w:rsidR="0078043B" w:rsidRPr="00B63F1E" w:rsidRDefault="0078043B" w:rsidP="00B63F1E">
      <w:pPr>
        <w:pStyle w:val="Zkladntext"/>
        <w:suppressAutoHyphens w:val="0"/>
        <w:rPr>
          <w:rFonts w:cs="Arial"/>
          <w:lang w:val="cs-CZ"/>
        </w:rPr>
      </w:pPr>
    </w:p>
    <w:p w14:paraId="2BF97D0C" w14:textId="77777777" w:rsidR="0078043B" w:rsidRPr="00BE7C8B" w:rsidRDefault="0078043B" w:rsidP="00BE7C8B">
      <w:pPr>
        <w:numPr>
          <w:ilvl w:val="0"/>
          <w:numId w:val="29"/>
        </w:numPr>
        <w:spacing w:after="120"/>
        <w:rPr>
          <w:rFonts w:cs="Arial"/>
          <w:b/>
          <w:u w:val="single"/>
        </w:rPr>
      </w:pPr>
      <w:r w:rsidRPr="00BE7C8B">
        <w:rPr>
          <w:rFonts w:cs="Arial"/>
          <w:b/>
          <w:u w:val="single"/>
        </w:rPr>
        <w:t>Ostatní a závěrečná ustanovení</w:t>
      </w:r>
    </w:p>
    <w:p w14:paraId="1D3F0250" w14:textId="77777777" w:rsidR="0078043B" w:rsidRPr="00B3320B" w:rsidRDefault="0078043B" w:rsidP="000E4852">
      <w:pPr>
        <w:numPr>
          <w:ilvl w:val="1"/>
          <w:numId w:val="29"/>
        </w:numPr>
        <w:ind w:left="567" w:hanging="567"/>
        <w:jc w:val="both"/>
        <w:rPr>
          <w:rFonts w:cs="Arial"/>
        </w:rPr>
      </w:pPr>
      <w:r w:rsidRPr="00B3320B">
        <w:rPr>
          <w:rFonts w:cs="Arial"/>
        </w:rPr>
        <w:t>Poskytovatel bere na vědomí, že se podpisem této smlouvy stal v souladu s § 2 písm. e) zákona č. 320/2001 Sb., o finanční kontrole ve veřejné správě, ve znění pozdějších předpisů, osobou povinnou spolupůsobit při výkonu finanční kontroly. V</w:t>
      </w:r>
      <w:r w:rsidR="002D3464" w:rsidRPr="00B3320B">
        <w:rPr>
          <w:rFonts w:cs="Arial"/>
        </w:rPr>
        <w:t> </w:t>
      </w:r>
      <w:r w:rsidRPr="00B3320B">
        <w:rPr>
          <w:rFonts w:cs="Arial"/>
        </w:rPr>
        <w:t xml:space="preserve">rámci této kontroly je poskytovatel povinen umožnit zástupcům poskytovatele dotace kontrolu v souladu s podmínkami stanovenými uvedeným zákonem. Poskytovatel dále bere na vědomí, že je povinen umožnit zástupcům poskytovatele dotace přístup i k těm částem nabídek, smluv a souvisejících </w:t>
      </w:r>
      <w:r w:rsidRPr="00B3320B">
        <w:rPr>
          <w:rFonts w:cs="Arial"/>
        </w:rPr>
        <w:lastRenderedPageBreak/>
        <w:t>dokumentů, které podléhají ochraně podle zvláštních právních předpisů (např. jako obchodní tajemství, utajované skutečnosti) za předpokladu, že budou splněny požadavky kladené právními předpisy (např. zákon</w:t>
      </w:r>
      <w:r w:rsidR="00F8799C" w:rsidRPr="00B3320B">
        <w:rPr>
          <w:rFonts w:cs="Arial"/>
        </w:rPr>
        <w:t>em</w:t>
      </w:r>
      <w:r w:rsidRPr="00B3320B">
        <w:rPr>
          <w:rFonts w:cs="Arial"/>
        </w:rPr>
        <w:t xml:space="preserve"> č. </w:t>
      </w:r>
      <w:r w:rsidR="00F8799C" w:rsidRPr="00B3320B">
        <w:rPr>
          <w:rFonts w:cs="Arial"/>
        </w:rPr>
        <w:t>255</w:t>
      </w:r>
      <w:r w:rsidRPr="00B3320B">
        <w:rPr>
          <w:rFonts w:cs="Arial"/>
        </w:rPr>
        <w:t>/</w:t>
      </w:r>
      <w:r w:rsidR="00F8799C" w:rsidRPr="00B3320B">
        <w:rPr>
          <w:rFonts w:cs="Arial"/>
        </w:rPr>
        <w:t>2012</w:t>
      </w:r>
      <w:r w:rsidRPr="00B3320B">
        <w:rPr>
          <w:rFonts w:cs="Arial"/>
        </w:rPr>
        <w:t xml:space="preserve"> Sb., o kontrole</w:t>
      </w:r>
      <w:r w:rsidR="00126B70">
        <w:rPr>
          <w:rFonts w:cs="Arial"/>
        </w:rPr>
        <w:t xml:space="preserve"> (kontrolní řád)</w:t>
      </w:r>
      <w:r w:rsidRPr="00B3320B">
        <w:rPr>
          <w:rFonts w:cs="Arial"/>
        </w:rPr>
        <w:t>, ve znění pozdějších předpisů).</w:t>
      </w:r>
    </w:p>
    <w:p w14:paraId="15487F72" w14:textId="77777777" w:rsidR="0078043B" w:rsidRPr="00B3320B" w:rsidRDefault="0078043B" w:rsidP="000E4852">
      <w:pPr>
        <w:numPr>
          <w:ilvl w:val="1"/>
          <w:numId w:val="29"/>
        </w:numPr>
        <w:ind w:left="567" w:hanging="567"/>
        <w:jc w:val="both"/>
        <w:rPr>
          <w:rFonts w:cs="Arial"/>
        </w:rPr>
      </w:pPr>
      <w:r w:rsidRPr="00B3320B">
        <w:rPr>
          <w:rFonts w:cs="Arial"/>
        </w:rPr>
        <w:t>Poskytovatel bere na vědomí také tu skutečnost, že je povinen smluvně zajistit, aby zástupci poskytovatele dotace byli oprávněni obdobným způsobem kontrolovat i jeho případné subdodavatele.</w:t>
      </w:r>
    </w:p>
    <w:p w14:paraId="194DFDBA" w14:textId="77777777" w:rsidR="0078043B" w:rsidRPr="00B3320B" w:rsidRDefault="0078043B" w:rsidP="000E4852">
      <w:pPr>
        <w:numPr>
          <w:ilvl w:val="1"/>
          <w:numId w:val="29"/>
        </w:numPr>
        <w:ind w:left="567" w:hanging="567"/>
        <w:jc w:val="both"/>
        <w:rPr>
          <w:rFonts w:cs="Arial"/>
        </w:rPr>
      </w:pPr>
      <w:r w:rsidRPr="00B3320B">
        <w:rPr>
          <w:rFonts w:cs="Arial"/>
        </w:rPr>
        <w:t>Poskytovatel se dále zavazuje:</w:t>
      </w:r>
    </w:p>
    <w:p w14:paraId="600B7CB8" w14:textId="77777777" w:rsidR="0078043B" w:rsidRPr="00B3320B" w:rsidRDefault="0078043B" w:rsidP="00932EBE">
      <w:pPr>
        <w:pStyle w:val="Seznamsodrkami"/>
        <w:numPr>
          <w:ilvl w:val="0"/>
          <w:numId w:val="12"/>
        </w:numPr>
        <w:rPr>
          <w:rFonts w:ascii="Arial" w:hAnsi="Arial" w:cs="Arial"/>
          <w:sz w:val="20"/>
        </w:rPr>
      </w:pPr>
      <w:r w:rsidRPr="00B3320B">
        <w:rPr>
          <w:rFonts w:ascii="Arial" w:hAnsi="Arial" w:cs="Arial"/>
          <w:sz w:val="20"/>
        </w:rPr>
        <w:t>zachovat mlčenlivost o všech skutečnostech, které se dozví při plnění této smlouvy nebo v souvislosti s ním;</w:t>
      </w:r>
    </w:p>
    <w:p w14:paraId="33BC88DE" w14:textId="77777777" w:rsidR="0078043B" w:rsidRPr="00B3320B" w:rsidRDefault="0078043B" w:rsidP="00932EBE">
      <w:pPr>
        <w:pStyle w:val="Seznamsodrkami"/>
        <w:numPr>
          <w:ilvl w:val="0"/>
          <w:numId w:val="12"/>
        </w:numPr>
        <w:rPr>
          <w:rFonts w:ascii="Arial" w:hAnsi="Arial" w:cs="Arial"/>
          <w:sz w:val="20"/>
        </w:rPr>
      </w:pPr>
      <w:r w:rsidRPr="00B3320B">
        <w:rPr>
          <w:rFonts w:ascii="Arial" w:hAnsi="Arial" w:cs="Arial"/>
          <w:sz w:val="20"/>
        </w:rPr>
        <w:t>nepostoupit svá práva či povinnosti ze smlouvy na</w:t>
      </w:r>
      <w:r w:rsidRPr="00B3320B" w:rsidDel="008114ED">
        <w:rPr>
          <w:rFonts w:ascii="Arial" w:hAnsi="Arial" w:cs="Arial"/>
          <w:sz w:val="20"/>
        </w:rPr>
        <w:t xml:space="preserve"> </w:t>
      </w:r>
      <w:r w:rsidRPr="00B3320B">
        <w:rPr>
          <w:rFonts w:ascii="Arial" w:hAnsi="Arial" w:cs="Arial"/>
          <w:sz w:val="20"/>
        </w:rPr>
        <w:t>jakoukoliv třetí osobu, bez písemného souhlasu objednatele;</w:t>
      </w:r>
    </w:p>
    <w:p w14:paraId="62DB874F" w14:textId="77777777" w:rsidR="0078043B" w:rsidRPr="00B3320B" w:rsidRDefault="0078043B" w:rsidP="00932EBE">
      <w:pPr>
        <w:pStyle w:val="Seznamsodrkami"/>
        <w:numPr>
          <w:ilvl w:val="0"/>
          <w:numId w:val="12"/>
        </w:numPr>
        <w:rPr>
          <w:rFonts w:ascii="Arial" w:hAnsi="Arial" w:cs="Arial"/>
          <w:sz w:val="20"/>
        </w:rPr>
      </w:pPr>
      <w:r w:rsidRPr="00B3320B">
        <w:rPr>
          <w:rFonts w:ascii="Arial" w:hAnsi="Arial" w:cs="Arial"/>
          <w:sz w:val="20"/>
        </w:rPr>
        <w:t>nahradit objednateli škodu způsobenou případným subdodavatelem;</w:t>
      </w:r>
    </w:p>
    <w:p w14:paraId="1AE2D9A9" w14:textId="77777777" w:rsidR="00C14977" w:rsidRDefault="0078043B" w:rsidP="00932EBE">
      <w:pPr>
        <w:pStyle w:val="Seznamsodrkami"/>
        <w:numPr>
          <w:ilvl w:val="0"/>
          <w:numId w:val="12"/>
        </w:numPr>
        <w:rPr>
          <w:rFonts w:ascii="Arial" w:hAnsi="Arial" w:cs="Arial"/>
          <w:sz w:val="20"/>
        </w:rPr>
      </w:pPr>
      <w:r w:rsidRPr="00B3320B">
        <w:rPr>
          <w:rFonts w:ascii="Arial" w:hAnsi="Arial" w:cs="Arial"/>
          <w:sz w:val="20"/>
        </w:rPr>
        <w:t>zajistit maximální flexibilitu při plnění předmětu veřejné zakázky, zejména při řešení odůvodněných potřeb objednatele, které vyplynou v průběhu trvání smlouvy;</w:t>
      </w:r>
    </w:p>
    <w:p w14:paraId="0BC4FAD2" w14:textId="77777777" w:rsidR="0078043B" w:rsidRPr="00B3320B" w:rsidRDefault="0078043B" w:rsidP="00932EBE">
      <w:pPr>
        <w:pStyle w:val="Seznamsodrkami"/>
        <w:numPr>
          <w:ilvl w:val="0"/>
          <w:numId w:val="12"/>
        </w:numPr>
        <w:rPr>
          <w:rFonts w:ascii="Arial" w:hAnsi="Arial" w:cs="Arial"/>
          <w:sz w:val="20"/>
        </w:rPr>
      </w:pPr>
      <w:r w:rsidRPr="00B3320B">
        <w:rPr>
          <w:rFonts w:ascii="Arial" w:hAnsi="Arial" w:cs="Arial"/>
          <w:sz w:val="20"/>
        </w:rPr>
        <w:t xml:space="preserve">zajistit ochranu osobních údajů v souladu s právními předpisy. </w:t>
      </w:r>
    </w:p>
    <w:p w14:paraId="1ED6F646" w14:textId="77777777" w:rsidR="0078043B" w:rsidRPr="00B3320B" w:rsidRDefault="0078043B" w:rsidP="000E4852">
      <w:pPr>
        <w:numPr>
          <w:ilvl w:val="1"/>
          <w:numId w:val="29"/>
        </w:numPr>
        <w:ind w:left="567" w:hanging="567"/>
        <w:jc w:val="both"/>
        <w:rPr>
          <w:rFonts w:cs="Arial"/>
        </w:rPr>
      </w:pPr>
      <w:r w:rsidRPr="00B3320B">
        <w:rPr>
          <w:rFonts w:cs="Arial"/>
        </w:rPr>
        <w:t xml:space="preserve">Pokud tato smlouva nestanoví jinak, řídí se právní vztahy vyplývající z této smlouvy obecně platnými právními předpisy České republiky a Evropské unie, </w:t>
      </w:r>
      <w:r w:rsidR="005275B8" w:rsidRPr="00B3320B">
        <w:rPr>
          <w:rFonts w:cs="Arial"/>
        </w:rPr>
        <w:t>především OZ, v platném znění, a předpisy souvisejícími</w:t>
      </w:r>
      <w:r w:rsidR="005D1505" w:rsidRPr="00B3320B">
        <w:rPr>
          <w:rFonts w:cs="Arial"/>
        </w:rPr>
        <w:t>, případně podle zvyklostí v daném oboru</w:t>
      </w:r>
      <w:r w:rsidRPr="00B3320B">
        <w:rPr>
          <w:rFonts w:cs="Arial"/>
        </w:rPr>
        <w:t>.</w:t>
      </w:r>
    </w:p>
    <w:p w14:paraId="37B2A6CF" w14:textId="77777777" w:rsidR="006D2978" w:rsidRPr="000E4852" w:rsidRDefault="005D1505" w:rsidP="000E4852">
      <w:pPr>
        <w:numPr>
          <w:ilvl w:val="1"/>
          <w:numId w:val="29"/>
        </w:numPr>
        <w:ind w:left="567" w:hanging="567"/>
        <w:jc w:val="both"/>
        <w:rPr>
          <w:rFonts w:cs="Arial"/>
        </w:rPr>
      </w:pPr>
      <w:r w:rsidRPr="00B3320B">
        <w:rPr>
          <w:rFonts w:cs="Arial"/>
        </w:rPr>
        <w:t xml:space="preserve">V případě, že poskytovatel bude zahraniční osoba, platí, že </w:t>
      </w:r>
      <w:r w:rsidRPr="00C44E50">
        <w:rPr>
          <w:rFonts w:cs="Arial"/>
        </w:rPr>
        <w:t>si strany zvolily pro svůj smluvní vztah české právo</w:t>
      </w:r>
      <w:r w:rsidR="00C44E50">
        <w:rPr>
          <w:rFonts w:cs="Arial"/>
        </w:rPr>
        <w:t>.</w:t>
      </w:r>
    </w:p>
    <w:p w14:paraId="5BB622B2" w14:textId="77777777" w:rsidR="0078043B" w:rsidRPr="00B3320B" w:rsidRDefault="0078043B" w:rsidP="000E4852">
      <w:pPr>
        <w:numPr>
          <w:ilvl w:val="1"/>
          <w:numId w:val="29"/>
        </w:numPr>
        <w:ind w:left="567" w:hanging="567"/>
        <w:jc w:val="both"/>
        <w:rPr>
          <w:rFonts w:cs="Arial"/>
        </w:rPr>
      </w:pPr>
      <w:r w:rsidRPr="00B3320B">
        <w:rPr>
          <w:rFonts w:cs="Arial"/>
        </w:rPr>
        <w:t>Smluvní strany se dohodly, že všechny spory vznikající z této smlouvy a v souvislosti s ní budou rozhodovány s konečnou platností u Rozhodčího soudu při Hospodářské komoře České republiky a Agrární komoře České republiky podle jeho Řádu a Pravidel třemi rozhodci.</w:t>
      </w:r>
    </w:p>
    <w:p w14:paraId="755DFC26" w14:textId="77777777" w:rsidR="00391E63" w:rsidRPr="00B3320B" w:rsidRDefault="00391E63" w:rsidP="000E4852">
      <w:pPr>
        <w:numPr>
          <w:ilvl w:val="1"/>
          <w:numId w:val="29"/>
        </w:numPr>
        <w:ind w:left="567" w:hanging="567"/>
        <w:jc w:val="both"/>
        <w:rPr>
          <w:rFonts w:cs="Arial"/>
        </w:rPr>
      </w:pPr>
      <w:r w:rsidRPr="00B3320B">
        <w:rPr>
          <w:rFonts w:cs="Arial"/>
        </w:rPr>
        <w:t xml:space="preserve">Tato smlouva může být měněna pouze písemnými </w:t>
      </w:r>
      <w:r>
        <w:rPr>
          <w:rFonts w:cs="Arial"/>
        </w:rPr>
        <w:t xml:space="preserve">číslovanými </w:t>
      </w:r>
      <w:r w:rsidRPr="00B3320B">
        <w:rPr>
          <w:rFonts w:cs="Arial"/>
        </w:rPr>
        <w:t>dodatky podepsanými oběma smluvními stranami.</w:t>
      </w:r>
    </w:p>
    <w:p w14:paraId="319F36D1" w14:textId="77777777" w:rsidR="0078043B" w:rsidRPr="00B3320B" w:rsidRDefault="0078043B" w:rsidP="000E4852">
      <w:pPr>
        <w:numPr>
          <w:ilvl w:val="1"/>
          <w:numId w:val="29"/>
        </w:numPr>
        <w:ind w:left="567" w:hanging="567"/>
        <w:jc w:val="both"/>
        <w:rPr>
          <w:rFonts w:cs="Arial"/>
        </w:rPr>
      </w:pPr>
      <w:r w:rsidRPr="00B3320B">
        <w:rPr>
          <w:rFonts w:cs="Arial"/>
        </w:rPr>
        <w:t>V případě, že jedno nebo více ustanovení této smlouvy bude považováno za nezákonné, neplatné nebo nevynutitelné, taková nezákonnost, neplatnost nebo nevynutitelnost se nebude dotýkat ostatních ustanovení této smlouvy. Smluvní strany se dohodnou tak, aby veškerá nezákonná, neplatná nebo nevynutitelná ustanovení byla nahrazena ustanoveními zákonnými, platnými/účinnými a vynutitelnými, která se nejvíce blíží smyslu a účelu původních ustanovení.</w:t>
      </w:r>
    </w:p>
    <w:p w14:paraId="4406B0E4" w14:textId="77777777" w:rsidR="0078043B" w:rsidRPr="00B3320B" w:rsidRDefault="0078043B" w:rsidP="000E4852">
      <w:pPr>
        <w:numPr>
          <w:ilvl w:val="1"/>
          <w:numId w:val="29"/>
        </w:numPr>
        <w:ind w:left="567" w:hanging="567"/>
        <w:jc w:val="both"/>
        <w:rPr>
          <w:rFonts w:cs="Arial"/>
        </w:rPr>
      </w:pPr>
      <w:r w:rsidRPr="00B3320B">
        <w:rPr>
          <w:rFonts w:cs="Arial"/>
        </w:rPr>
        <w:t>Tato smlouva je sepsána ve dvou stejnopisech, z nichž každá smluvní strana obdrží po jednom vyhotovení.</w:t>
      </w:r>
    </w:p>
    <w:p w14:paraId="4FBCE0CF" w14:textId="77777777" w:rsidR="0078043B" w:rsidRPr="00B3320B" w:rsidRDefault="0078043B" w:rsidP="000E4852">
      <w:pPr>
        <w:numPr>
          <w:ilvl w:val="1"/>
          <w:numId w:val="29"/>
        </w:numPr>
        <w:ind w:left="567" w:hanging="567"/>
        <w:jc w:val="both"/>
        <w:rPr>
          <w:rFonts w:cs="Arial"/>
        </w:rPr>
      </w:pPr>
      <w:r w:rsidRPr="00B3320B">
        <w:rPr>
          <w:rFonts w:cs="Arial"/>
        </w:rPr>
        <w:t>Smluvní strany prohlašují, že si tuto smlouvu a přílohy před jejím podpisem řádně přečetly, že byla uzavřena podle jejich pravé a svobodné vůle, určitě, vážně a srozumitelně. Na důkaz toho připojují své podpisy.</w:t>
      </w:r>
    </w:p>
    <w:p w14:paraId="1C095811" w14:textId="77777777" w:rsidR="0078043B" w:rsidRPr="00B3320B" w:rsidRDefault="0078043B" w:rsidP="000E4852">
      <w:pPr>
        <w:numPr>
          <w:ilvl w:val="1"/>
          <w:numId w:val="29"/>
        </w:numPr>
        <w:ind w:left="567" w:hanging="567"/>
        <w:jc w:val="both"/>
        <w:rPr>
          <w:rFonts w:cs="Arial"/>
        </w:rPr>
      </w:pPr>
      <w:r w:rsidRPr="00B3320B">
        <w:rPr>
          <w:rFonts w:cs="Arial"/>
        </w:rPr>
        <w:t>Nedílnou součást této smlouvy tvoří tyto přílohy:</w:t>
      </w:r>
    </w:p>
    <w:p w14:paraId="2D84491C" w14:textId="77777777" w:rsidR="0078043B" w:rsidRPr="00B3320B" w:rsidRDefault="0078043B" w:rsidP="00F8799C">
      <w:pPr>
        <w:pStyle w:val="Zkladntext"/>
        <w:ind w:left="1410" w:hanging="690"/>
        <w:rPr>
          <w:rFonts w:cs="Arial"/>
          <w:lang w:val="cs-CZ"/>
        </w:rPr>
      </w:pPr>
      <w:r w:rsidRPr="00B3320B">
        <w:rPr>
          <w:rFonts w:cs="Arial"/>
        </w:rPr>
        <w:t>č.</w:t>
      </w:r>
      <w:r w:rsidR="008F2E7C" w:rsidRPr="00B3320B">
        <w:rPr>
          <w:rFonts w:cs="Arial"/>
          <w:lang w:val="cs-CZ"/>
        </w:rPr>
        <w:t xml:space="preserve"> </w:t>
      </w:r>
      <w:r w:rsidRPr="00B3320B">
        <w:rPr>
          <w:rFonts w:cs="Arial"/>
        </w:rPr>
        <w:t>1</w:t>
      </w:r>
      <w:r w:rsidRPr="00B3320B">
        <w:rPr>
          <w:rFonts w:cs="Arial"/>
        </w:rPr>
        <w:tab/>
      </w:r>
      <w:r w:rsidR="00CA03AA">
        <w:rPr>
          <w:rFonts w:cs="Arial"/>
          <w:lang w:val="cs-CZ"/>
        </w:rPr>
        <w:t xml:space="preserve">Podmínky </w:t>
      </w:r>
      <w:r w:rsidR="00475CF3" w:rsidRPr="00B3320B">
        <w:rPr>
          <w:rFonts w:cs="Arial"/>
        </w:rPr>
        <w:t>a rozsah poskytovaných servisních služeb</w:t>
      </w:r>
    </w:p>
    <w:p w14:paraId="46F59535" w14:textId="77777777" w:rsidR="000F00AE" w:rsidRDefault="000F00AE" w:rsidP="00F8799C">
      <w:pPr>
        <w:pStyle w:val="Zkladntext"/>
        <w:ind w:left="1410" w:hanging="690"/>
        <w:rPr>
          <w:rFonts w:cs="Arial"/>
          <w:lang w:val="cs-CZ"/>
        </w:rPr>
      </w:pPr>
      <w:r w:rsidRPr="00B3320B">
        <w:rPr>
          <w:rFonts w:cs="Arial"/>
          <w:lang w:val="cs-CZ"/>
        </w:rPr>
        <w:t>č. 2</w:t>
      </w:r>
      <w:r w:rsidRPr="00B3320B">
        <w:rPr>
          <w:rFonts w:cs="Arial"/>
          <w:lang w:val="cs-CZ"/>
        </w:rPr>
        <w:tab/>
      </w:r>
      <w:r w:rsidR="006845FC" w:rsidRPr="006845FC">
        <w:rPr>
          <w:rFonts w:cs="Arial"/>
        </w:rPr>
        <w:t>Seznam a složení sestav, termíny zahájení poskytování Služeb a ceny za jejich poskytování</w:t>
      </w:r>
    </w:p>
    <w:p w14:paraId="5669EA85" w14:textId="77777777" w:rsidR="00D865E4" w:rsidRPr="00D865E4" w:rsidRDefault="00D865E4" w:rsidP="00F8799C">
      <w:pPr>
        <w:pStyle w:val="Zkladntext"/>
        <w:ind w:left="1410" w:hanging="690"/>
        <w:rPr>
          <w:rFonts w:cs="Arial"/>
          <w:lang w:val="cs-CZ"/>
        </w:rPr>
      </w:pPr>
      <w:r>
        <w:rPr>
          <w:rFonts w:cs="Arial"/>
          <w:lang w:val="cs-CZ"/>
        </w:rPr>
        <w:t>č. 3</w:t>
      </w:r>
      <w:r>
        <w:rPr>
          <w:rFonts w:cs="Arial"/>
          <w:lang w:val="cs-CZ"/>
        </w:rPr>
        <w:tab/>
        <w:t>Nabídka poskytovatele (technická a cenová část)</w:t>
      </w:r>
    </w:p>
    <w:p w14:paraId="3856C91B" w14:textId="77777777" w:rsidR="000F00AE" w:rsidRPr="00B3320B" w:rsidRDefault="000F00AE" w:rsidP="00F8799C">
      <w:pPr>
        <w:pStyle w:val="Zkladntext"/>
        <w:ind w:left="1410" w:hanging="690"/>
        <w:rPr>
          <w:rFonts w:cs="Arial"/>
          <w:lang w:val="cs-CZ"/>
        </w:rPr>
      </w:pPr>
      <w:r w:rsidRPr="00B3320B">
        <w:rPr>
          <w:rFonts w:cs="Arial"/>
          <w:lang w:val="cs-CZ"/>
        </w:rPr>
        <w:t xml:space="preserve">č. </w:t>
      </w:r>
      <w:r w:rsidR="00CA03AA">
        <w:rPr>
          <w:rFonts w:cs="Arial"/>
          <w:lang w:val="cs-CZ"/>
        </w:rPr>
        <w:t>4</w:t>
      </w:r>
      <w:r w:rsidRPr="00B3320B">
        <w:rPr>
          <w:rFonts w:cs="Arial"/>
          <w:lang w:val="cs-CZ"/>
        </w:rPr>
        <w:tab/>
        <w:t>Zadávací dokumentace</w:t>
      </w:r>
    </w:p>
    <w:p w14:paraId="746DF403" w14:textId="77777777" w:rsidR="0078043B" w:rsidRPr="00B3320B" w:rsidRDefault="0078043B" w:rsidP="0078043B">
      <w:pPr>
        <w:pStyle w:val="Zkladntext"/>
        <w:ind w:left="720"/>
        <w:rPr>
          <w:rFonts w:cs="Arial"/>
          <w:lang w:val="cs-CZ"/>
        </w:rPr>
      </w:pPr>
    </w:p>
    <w:p w14:paraId="393703D0" w14:textId="77777777" w:rsidR="0078043B" w:rsidRPr="00B3320B" w:rsidRDefault="0078043B" w:rsidP="0078043B">
      <w:pPr>
        <w:pStyle w:val="Zkladntext"/>
        <w:ind w:left="720"/>
        <w:rPr>
          <w:rFonts w:cs="Arial"/>
        </w:rPr>
      </w:pPr>
    </w:p>
    <w:tbl>
      <w:tblPr>
        <w:tblW w:w="0" w:type="auto"/>
        <w:tblCellMar>
          <w:left w:w="70" w:type="dxa"/>
          <w:right w:w="70" w:type="dxa"/>
        </w:tblCellMar>
        <w:tblLook w:val="0000" w:firstRow="0" w:lastRow="0" w:firstColumn="0" w:lastColumn="0" w:noHBand="0" w:noVBand="0"/>
      </w:tblPr>
      <w:tblGrid>
        <w:gridCol w:w="4065"/>
        <w:gridCol w:w="1079"/>
        <w:gridCol w:w="4065"/>
      </w:tblGrid>
      <w:tr w:rsidR="0078043B" w:rsidRPr="00B3320B" w14:paraId="5B15DB96" w14:textId="77777777" w:rsidTr="00B21715">
        <w:tc>
          <w:tcPr>
            <w:tcW w:w="4065" w:type="dxa"/>
            <w:tcBorders>
              <w:bottom w:val="single" w:sz="4" w:space="0" w:color="auto"/>
            </w:tcBorders>
          </w:tcPr>
          <w:p w14:paraId="46BC8A0F" w14:textId="77A02C32" w:rsidR="0078043B" w:rsidRPr="00B3320B" w:rsidRDefault="005A6FD0" w:rsidP="00034904">
            <w:pPr>
              <w:rPr>
                <w:rFonts w:cs="Arial"/>
              </w:rPr>
            </w:pPr>
            <w:r w:rsidRPr="00B3320B">
              <w:rPr>
                <w:rFonts w:cs="Arial"/>
              </w:rPr>
              <w:t>Za objednatele</w:t>
            </w:r>
          </w:p>
          <w:p w14:paraId="4A093D3C" w14:textId="2F577585" w:rsidR="0078043B" w:rsidRDefault="00034904" w:rsidP="00B748C6">
            <w:pPr>
              <w:rPr>
                <w:rFonts w:cs="Arial"/>
              </w:rPr>
            </w:pPr>
            <w:r>
              <w:rPr>
                <w:rFonts w:cs="Arial"/>
              </w:rPr>
              <w:t>Datum: viz digitální podpisy</w:t>
            </w:r>
          </w:p>
          <w:p w14:paraId="2020FC15" w14:textId="77777777" w:rsidR="005D59E3" w:rsidRDefault="005D59E3" w:rsidP="0078043B">
            <w:pPr>
              <w:jc w:val="center"/>
              <w:rPr>
                <w:rFonts w:cs="Arial"/>
              </w:rPr>
            </w:pPr>
          </w:p>
          <w:p w14:paraId="2C73767D" w14:textId="77777777" w:rsidR="005A6FD0" w:rsidRDefault="005A6FD0" w:rsidP="0078043B">
            <w:pPr>
              <w:jc w:val="center"/>
              <w:rPr>
                <w:rFonts w:cs="Arial"/>
              </w:rPr>
            </w:pPr>
          </w:p>
          <w:p w14:paraId="6495707A" w14:textId="77777777" w:rsidR="005A6FD0" w:rsidRPr="00B3320B" w:rsidRDefault="005A6FD0" w:rsidP="0078043B">
            <w:pPr>
              <w:jc w:val="center"/>
              <w:rPr>
                <w:rFonts w:cs="Arial"/>
              </w:rPr>
            </w:pPr>
          </w:p>
        </w:tc>
        <w:tc>
          <w:tcPr>
            <w:tcW w:w="1079" w:type="dxa"/>
          </w:tcPr>
          <w:p w14:paraId="5408D4B5" w14:textId="77777777" w:rsidR="0078043B" w:rsidRPr="00B3320B" w:rsidRDefault="0078043B" w:rsidP="0078043B">
            <w:pPr>
              <w:rPr>
                <w:rFonts w:cs="Arial"/>
              </w:rPr>
            </w:pPr>
          </w:p>
        </w:tc>
        <w:tc>
          <w:tcPr>
            <w:tcW w:w="4065" w:type="dxa"/>
            <w:tcBorders>
              <w:bottom w:val="single" w:sz="4" w:space="0" w:color="auto"/>
            </w:tcBorders>
          </w:tcPr>
          <w:p w14:paraId="71D4FC2B" w14:textId="77777777" w:rsidR="0078043B" w:rsidRDefault="005A6FD0" w:rsidP="00B748C6">
            <w:pPr>
              <w:rPr>
                <w:rFonts w:cs="Arial"/>
              </w:rPr>
            </w:pPr>
            <w:r w:rsidRPr="005A6FD0">
              <w:rPr>
                <w:rFonts w:cs="Arial"/>
              </w:rPr>
              <w:t>Za poskytovatele</w:t>
            </w:r>
          </w:p>
          <w:p w14:paraId="7277055E" w14:textId="64457B14" w:rsidR="0078043B" w:rsidRPr="00B3320B" w:rsidRDefault="00034904" w:rsidP="00034904">
            <w:pPr>
              <w:rPr>
                <w:rFonts w:cs="Arial"/>
              </w:rPr>
            </w:pPr>
            <w:r>
              <w:rPr>
                <w:rFonts w:cs="Arial"/>
              </w:rPr>
              <w:t>Datum: viz digitální podpisy</w:t>
            </w:r>
          </w:p>
        </w:tc>
      </w:tr>
      <w:tr w:rsidR="0078043B" w:rsidRPr="00B3320B" w14:paraId="42DAC5D5" w14:textId="77777777" w:rsidTr="00034904">
        <w:tc>
          <w:tcPr>
            <w:tcW w:w="4065" w:type="dxa"/>
            <w:tcBorders>
              <w:top w:val="single" w:sz="4" w:space="0" w:color="auto"/>
              <w:bottom w:val="single" w:sz="4" w:space="0" w:color="auto"/>
            </w:tcBorders>
          </w:tcPr>
          <w:p w14:paraId="019BDEAB" w14:textId="77777777" w:rsidR="00130C70" w:rsidRDefault="00130C70" w:rsidP="00130C70">
            <w:pPr>
              <w:spacing w:line="288" w:lineRule="auto"/>
              <w:jc w:val="center"/>
              <w:rPr>
                <w:rFonts w:cs="Arial"/>
                <w:lang w:eastAsia="zh-CN"/>
              </w:rPr>
            </w:pPr>
            <w:r>
              <w:rPr>
                <w:rFonts w:cs="Arial"/>
                <w:lang w:eastAsia="zh-CN"/>
              </w:rPr>
              <w:t>prof.</w:t>
            </w:r>
            <w:r>
              <w:rPr>
                <w:rFonts w:eastAsia="Arial" w:cs="Arial"/>
                <w:lang w:eastAsia="zh-CN"/>
              </w:rPr>
              <w:t xml:space="preserve"> </w:t>
            </w:r>
            <w:r>
              <w:rPr>
                <w:rFonts w:cs="Arial"/>
                <w:lang w:eastAsia="zh-CN"/>
              </w:rPr>
              <w:t>Ing.</w:t>
            </w:r>
            <w:r>
              <w:rPr>
                <w:rFonts w:eastAsia="Arial" w:cs="Arial"/>
                <w:lang w:eastAsia="zh-CN"/>
              </w:rPr>
              <w:t xml:space="preserve"> </w:t>
            </w:r>
            <w:r>
              <w:rPr>
                <w:rFonts w:cs="Arial"/>
                <w:lang w:eastAsia="zh-CN"/>
              </w:rPr>
              <w:t>Miroslav</w:t>
            </w:r>
            <w:r>
              <w:rPr>
                <w:rFonts w:eastAsia="Arial" w:cs="Arial"/>
                <w:lang w:eastAsia="zh-CN"/>
              </w:rPr>
              <w:t xml:space="preserve"> </w:t>
            </w:r>
            <w:r>
              <w:rPr>
                <w:rFonts w:cs="Arial"/>
                <w:lang w:eastAsia="zh-CN"/>
              </w:rPr>
              <w:t>Tům</w:t>
            </w:r>
            <w:r>
              <w:rPr>
                <w:rFonts w:cs="Arial"/>
                <w:lang w:eastAsia="zh-CN"/>
              </w:rPr>
              <w:t>a</w:t>
            </w:r>
            <w:r>
              <w:rPr>
                <w:rFonts w:cs="Arial"/>
                <w:lang w:eastAsia="zh-CN"/>
              </w:rPr>
              <w:t>,</w:t>
            </w:r>
            <w:r>
              <w:rPr>
                <w:rFonts w:eastAsia="Arial" w:cs="Arial"/>
                <w:lang w:eastAsia="zh-CN"/>
              </w:rPr>
              <w:t xml:space="preserve"> </w:t>
            </w:r>
            <w:r>
              <w:rPr>
                <w:rFonts w:cs="Arial"/>
                <w:lang w:eastAsia="zh-CN"/>
              </w:rPr>
              <w:t>CSc.</w:t>
            </w:r>
          </w:p>
          <w:p w14:paraId="14533071" w14:textId="78D8ECC0" w:rsidR="00130C70" w:rsidRDefault="00130C70" w:rsidP="00130C70">
            <w:pPr>
              <w:spacing w:line="288" w:lineRule="auto"/>
              <w:jc w:val="center"/>
              <w:rPr>
                <w:rFonts w:cs="Arial"/>
                <w:lang w:eastAsia="zh-CN"/>
              </w:rPr>
            </w:pPr>
            <w:r>
              <w:rPr>
                <w:rFonts w:cs="Arial"/>
                <w:lang w:eastAsia="zh-CN"/>
              </w:rPr>
              <w:t>předsed</w:t>
            </w:r>
            <w:r>
              <w:rPr>
                <w:rFonts w:cs="Arial"/>
                <w:lang w:eastAsia="zh-CN"/>
              </w:rPr>
              <w:t>a</w:t>
            </w:r>
            <w:r>
              <w:rPr>
                <w:rFonts w:eastAsia="Arial" w:cs="Arial"/>
                <w:lang w:eastAsia="zh-CN"/>
              </w:rPr>
              <w:t xml:space="preserve"> </w:t>
            </w:r>
            <w:r>
              <w:rPr>
                <w:rFonts w:cs="Arial"/>
                <w:lang w:eastAsia="zh-CN"/>
              </w:rPr>
              <w:t>představenstva</w:t>
            </w:r>
          </w:p>
          <w:p w14:paraId="42D17372" w14:textId="43FAC905" w:rsidR="00600319" w:rsidRDefault="00130C70" w:rsidP="00130C70">
            <w:pPr>
              <w:jc w:val="center"/>
              <w:rPr>
                <w:rFonts w:cs="Arial"/>
              </w:rPr>
            </w:pPr>
            <w:r>
              <w:rPr>
                <w:rFonts w:eastAsia="Arial" w:cs="Arial"/>
                <w:lang w:eastAsia="zh-CN"/>
              </w:rPr>
              <w:t xml:space="preserve"> </w:t>
            </w:r>
          </w:p>
          <w:p w14:paraId="4B85B063" w14:textId="77777777" w:rsidR="0078043B" w:rsidRPr="00B3320B" w:rsidRDefault="0078043B" w:rsidP="00130C70">
            <w:pPr>
              <w:jc w:val="center"/>
              <w:rPr>
                <w:rFonts w:cs="Arial"/>
              </w:rPr>
            </w:pPr>
          </w:p>
        </w:tc>
        <w:tc>
          <w:tcPr>
            <w:tcW w:w="1079" w:type="dxa"/>
          </w:tcPr>
          <w:p w14:paraId="62CCB5AE" w14:textId="77777777" w:rsidR="0078043B" w:rsidRPr="00B3320B" w:rsidRDefault="0078043B" w:rsidP="0078043B">
            <w:pPr>
              <w:rPr>
                <w:rFonts w:cs="Arial"/>
              </w:rPr>
            </w:pPr>
          </w:p>
        </w:tc>
        <w:tc>
          <w:tcPr>
            <w:tcW w:w="4065" w:type="dxa"/>
            <w:tcBorders>
              <w:top w:val="single" w:sz="4" w:space="0" w:color="auto"/>
            </w:tcBorders>
          </w:tcPr>
          <w:p w14:paraId="6262CDBE" w14:textId="77777777" w:rsidR="00D008BD" w:rsidRDefault="005A6FD0" w:rsidP="00D008BD">
            <w:pPr>
              <w:jc w:val="center"/>
              <w:rPr>
                <w:rFonts w:cs="Arial"/>
              </w:rPr>
            </w:pPr>
            <w:r w:rsidRPr="00B3320B">
              <w:rPr>
                <w:rFonts w:cs="Arial"/>
              </w:rPr>
              <w:t>(jméno, funkce</w:t>
            </w:r>
            <w:r w:rsidR="00D008BD">
              <w:rPr>
                <w:rFonts w:cs="Arial"/>
              </w:rPr>
              <w:t>)</w:t>
            </w:r>
          </w:p>
          <w:p w14:paraId="037BE3B2" w14:textId="77777777" w:rsidR="0078043B" w:rsidRPr="00B3320B" w:rsidRDefault="00D008BD" w:rsidP="00D008BD">
            <w:pPr>
              <w:jc w:val="center"/>
              <w:rPr>
                <w:rFonts w:cs="Arial"/>
              </w:rPr>
            </w:pPr>
            <w:r>
              <w:rPr>
                <w:rFonts w:cs="Arial"/>
              </w:rPr>
              <w:t>(</w:t>
            </w:r>
            <w:r w:rsidR="005A6FD0">
              <w:rPr>
                <w:rFonts w:cs="Arial"/>
              </w:rPr>
              <w:t>údaj o oprávnění k zastupování</w:t>
            </w:r>
            <w:r w:rsidR="005A6FD0" w:rsidRPr="00B3320B">
              <w:rPr>
                <w:rFonts w:cs="Arial"/>
              </w:rPr>
              <w:t>)</w:t>
            </w:r>
          </w:p>
        </w:tc>
      </w:tr>
      <w:tr w:rsidR="00130C70" w:rsidRPr="00B3320B" w14:paraId="3E492E37" w14:textId="77777777" w:rsidTr="00034904">
        <w:tc>
          <w:tcPr>
            <w:tcW w:w="4065" w:type="dxa"/>
            <w:tcBorders>
              <w:top w:val="single" w:sz="4" w:space="0" w:color="auto"/>
            </w:tcBorders>
          </w:tcPr>
          <w:p w14:paraId="7ADC24A7" w14:textId="77777777" w:rsidR="00130C70" w:rsidRDefault="00130C70" w:rsidP="00130C70">
            <w:pPr>
              <w:spacing w:line="288" w:lineRule="auto"/>
              <w:ind w:left="2835" w:hanging="2126"/>
              <w:rPr>
                <w:rFonts w:cs="Arial"/>
                <w:lang w:eastAsia="zh-CN"/>
              </w:rPr>
            </w:pPr>
            <w:r>
              <w:rPr>
                <w:rFonts w:cs="Arial"/>
                <w:lang w:eastAsia="zh-CN"/>
              </w:rPr>
              <w:t>Mgr. Františkem Potužníkem</w:t>
            </w:r>
          </w:p>
          <w:p w14:paraId="551991BD" w14:textId="03E0E3F3" w:rsidR="00130C70" w:rsidRDefault="00130C70" w:rsidP="00130C70">
            <w:pPr>
              <w:spacing w:line="288" w:lineRule="auto"/>
              <w:ind w:left="2835" w:hanging="2126"/>
              <w:rPr>
                <w:rFonts w:cs="Arial"/>
                <w:lang w:eastAsia="zh-CN"/>
              </w:rPr>
            </w:pPr>
            <w:r>
              <w:rPr>
                <w:rFonts w:cs="Arial"/>
                <w:lang w:eastAsia="zh-CN"/>
              </w:rPr>
              <w:t>místopředsed</w:t>
            </w:r>
            <w:r>
              <w:rPr>
                <w:rFonts w:cs="Arial"/>
                <w:lang w:eastAsia="zh-CN"/>
              </w:rPr>
              <w:t>a</w:t>
            </w:r>
            <w:r>
              <w:rPr>
                <w:rFonts w:eastAsia="Arial" w:cs="Arial"/>
                <w:lang w:eastAsia="zh-CN"/>
              </w:rPr>
              <w:t xml:space="preserve"> </w:t>
            </w:r>
            <w:r>
              <w:rPr>
                <w:rFonts w:cs="Arial"/>
                <w:lang w:eastAsia="zh-CN"/>
              </w:rPr>
              <w:t>představenstva</w:t>
            </w:r>
          </w:p>
        </w:tc>
        <w:tc>
          <w:tcPr>
            <w:tcW w:w="1079" w:type="dxa"/>
          </w:tcPr>
          <w:p w14:paraId="50F8F3A6" w14:textId="77777777" w:rsidR="00130C70" w:rsidRPr="00B3320B" w:rsidRDefault="00130C70" w:rsidP="0078043B">
            <w:pPr>
              <w:rPr>
                <w:rFonts w:cs="Arial"/>
              </w:rPr>
            </w:pPr>
          </w:p>
        </w:tc>
        <w:tc>
          <w:tcPr>
            <w:tcW w:w="4065" w:type="dxa"/>
          </w:tcPr>
          <w:p w14:paraId="79A80809" w14:textId="77777777" w:rsidR="00130C70" w:rsidRPr="00B3320B" w:rsidRDefault="00130C70" w:rsidP="00D008BD">
            <w:pPr>
              <w:jc w:val="center"/>
              <w:rPr>
                <w:rFonts w:cs="Arial"/>
              </w:rPr>
            </w:pPr>
          </w:p>
        </w:tc>
      </w:tr>
    </w:tbl>
    <w:p w14:paraId="5DE44F9F" w14:textId="77777777" w:rsidR="00517085" w:rsidRDefault="00517085" w:rsidP="00517085">
      <w:pPr>
        <w:pStyle w:val="Zkladntextodsazen2"/>
        <w:spacing w:line="240" w:lineRule="auto"/>
        <w:ind w:left="-250" w:firstLine="250"/>
        <w:rPr>
          <w:rFonts w:cs="Arial"/>
          <w:b/>
        </w:rPr>
      </w:pPr>
    </w:p>
    <w:p w14:paraId="25573077" w14:textId="4DD42E80" w:rsidR="004C302F" w:rsidRPr="00B3320B" w:rsidRDefault="00BB5B77" w:rsidP="004C302F">
      <w:pPr>
        <w:pStyle w:val="Zkladntextodsazen2"/>
        <w:spacing w:line="240" w:lineRule="auto"/>
        <w:ind w:left="-250" w:firstLine="250"/>
        <w:jc w:val="center"/>
        <w:rPr>
          <w:rFonts w:cs="Arial"/>
          <w:b/>
        </w:rPr>
      </w:pPr>
      <w:r>
        <w:rPr>
          <w:rFonts w:cs="Arial"/>
          <w:b/>
        </w:rPr>
        <w:br w:type="page"/>
      </w:r>
      <w:r w:rsidR="004C302F" w:rsidRPr="00B3320B">
        <w:rPr>
          <w:rFonts w:cs="Arial"/>
          <w:b/>
        </w:rPr>
        <w:lastRenderedPageBreak/>
        <w:t>Příloha č. 1</w:t>
      </w:r>
    </w:p>
    <w:p w14:paraId="1CEB18DA" w14:textId="77777777" w:rsidR="004C302F" w:rsidRPr="00B3320B" w:rsidRDefault="00475CF3" w:rsidP="004C302F">
      <w:pPr>
        <w:pStyle w:val="Zkladntextodsazen2"/>
        <w:spacing w:line="240" w:lineRule="auto"/>
        <w:ind w:left="-250" w:firstLine="250"/>
        <w:jc w:val="center"/>
        <w:rPr>
          <w:rFonts w:cs="Arial"/>
          <w:b/>
        </w:rPr>
      </w:pPr>
      <w:r w:rsidRPr="00B3320B">
        <w:rPr>
          <w:rFonts w:cs="Arial"/>
          <w:b/>
        </w:rPr>
        <w:t>Popis a rozsah poskytovaných servisních služeb</w:t>
      </w:r>
    </w:p>
    <w:p w14:paraId="022531F3" w14:textId="77777777" w:rsidR="00517085" w:rsidRDefault="00517085" w:rsidP="004C302F">
      <w:pPr>
        <w:pStyle w:val="Zkladntextodsazen2"/>
        <w:spacing w:line="240" w:lineRule="auto"/>
        <w:ind w:left="-250" w:firstLine="250"/>
        <w:jc w:val="center"/>
        <w:rPr>
          <w:rFonts w:cs="Arial"/>
          <w:b/>
          <w:sz w:val="22"/>
          <w:szCs w:val="22"/>
        </w:rPr>
      </w:pPr>
    </w:p>
    <w:p w14:paraId="604E639B" w14:textId="2F4699F9" w:rsidR="009F08A3" w:rsidRPr="009E3740" w:rsidRDefault="00BB5B77" w:rsidP="00BB5B77">
      <w:pPr>
        <w:widowControl w:val="0"/>
        <w:suppressAutoHyphens w:val="0"/>
        <w:spacing w:before="60"/>
        <w:jc w:val="center"/>
        <w:rPr>
          <w:color w:val="FF0000"/>
        </w:rPr>
      </w:pPr>
      <w:r w:rsidRPr="009E3740">
        <w:rPr>
          <w:color w:val="FF0000"/>
        </w:rPr>
        <w:t>(dle přílohy č. 1 zadávací dokumentace)</w:t>
      </w:r>
    </w:p>
    <w:p w14:paraId="3054D1D5" w14:textId="77777777" w:rsidR="00517085" w:rsidRPr="008A5DA3" w:rsidRDefault="00517085" w:rsidP="00BE7C8B">
      <w:pPr>
        <w:pStyle w:val="Zkladntextodsazen2"/>
        <w:ind w:left="-250" w:firstLine="250"/>
        <w:jc w:val="center"/>
        <w:rPr>
          <w:rFonts w:cs="Arial"/>
          <w:sz w:val="22"/>
          <w:szCs w:val="22"/>
        </w:rPr>
        <w:sectPr w:rsidR="00517085" w:rsidRPr="008A5DA3" w:rsidSect="0064415F">
          <w:footerReference w:type="default" r:id="rId10"/>
          <w:footnotePr>
            <w:pos w:val="beneathText"/>
          </w:footnotePr>
          <w:pgSz w:w="11905" w:h="16837"/>
          <w:pgMar w:top="1701" w:right="1418" w:bottom="1134" w:left="1418" w:header="1134" w:footer="403" w:gutter="0"/>
          <w:pgNumType w:start="1"/>
          <w:cols w:space="708"/>
          <w:docGrid w:linePitch="360"/>
        </w:sectPr>
      </w:pPr>
    </w:p>
    <w:p w14:paraId="41029838" w14:textId="29CCCE64" w:rsidR="00517085" w:rsidRDefault="00DD2BDF" w:rsidP="00BE7C8B">
      <w:pPr>
        <w:pStyle w:val="Zkladntextodsazen2"/>
        <w:ind w:left="-250" w:firstLine="250"/>
        <w:jc w:val="center"/>
        <w:rPr>
          <w:rFonts w:cs="Arial"/>
          <w:b/>
          <w:sz w:val="22"/>
          <w:szCs w:val="22"/>
        </w:rPr>
      </w:pPr>
      <w:r w:rsidRPr="00B3320B">
        <w:rPr>
          <w:rFonts w:cs="Arial"/>
          <w:b/>
          <w:sz w:val="22"/>
          <w:szCs w:val="22"/>
        </w:rPr>
        <w:lastRenderedPageBreak/>
        <w:t xml:space="preserve">Příloha </w:t>
      </w:r>
      <w:r w:rsidR="0057763D" w:rsidRPr="00B3320B">
        <w:rPr>
          <w:rFonts w:cs="Arial"/>
          <w:b/>
          <w:sz w:val="22"/>
          <w:szCs w:val="22"/>
        </w:rPr>
        <w:t xml:space="preserve">č. </w:t>
      </w:r>
      <w:r w:rsidR="009E3740">
        <w:rPr>
          <w:rFonts w:cs="Arial"/>
          <w:b/>
          <w:sz w:val="22"/>
          <w:szCs w:val="22"/>
        </w:rPr>
        <w:t>2</w:t>
      </w:r>
    </w:p>
    <w:p w14:paraId="1B966CE5" w14:textId="0326EA7F" w:rsidR="00517085" w:rsidRDefault="009E3740" w:rsidP="00517085">
      <w:pPr>
        <w:pStyle w:val="Zkladntextodsazen2"/>
        <w:spacing w:line="240" w:lineRule="auto"/>
        <w:ind w:left="-250" w:firstLine="250"/>
        <w:jc w:val="center"/>
        <w:rPr>
          <w:rFonts w:cs="Arial"/>
          <w:b/>
          <w:sz w:val="22"/>
          <w:szCs w:val="22"/>
        </w:rPr>
      </w:pPr>
      <w:r w:rsidRPr="009E3740">
        <w:rPr>
          <w:rFonts w:cs="Arial"/>
          <w:b/>
          <w:sz w:val="22"/>
          <w:szCs w:val="22"/>
        </w:rPr>
        <w:t>Soupis komponent pro pokrytí servisními službami</w:t>
      </w:r>
    </w:p>
    <w:p w14:paraId="06868E34" w14:textId="506E9978" w:rsidR="009E3740" w:rsidRDefault="009E3740" w:rsidP="00517085">
      <w:pPr>
        <w:pStyle w:val="Zkladntextodsazen2"/>
        <w:spacing w:line="240" w:lineRule="auto"/>
        <w:ind w:left="-250" w:firstLine="250"/>
        <w:jc w:val="center"/>
        <w:rPr>
          <w:b/>
        </w:rPr>
      </w:pPr>
      <w:r w:rsidRPr="009E3740">
        <w:rPr>
          <w:b/>
        </w:rPr>
        <w:t>Včetně cen</w:t>
      </w:r>
      <w:r>
        <w:rPr>
          <w:b/>
        </w:rPr>
        <w:t xml:space="preserve"> servisních služeb</w:t>
      </w:r>
    </w:p>
    <w:p w14:paraId="3E027E97" w14:textId="77777777" w:rsidR="009E3740" w:rsidRPr="009E3740" w:rsidRDefault="009E3740" w:rsidP="00517085">
      <w:pPr>
        <w:pStyle w:val="Zkladntextodsazen2"/>
        <w:spacing w:line="240" w:lineRule="auto"/>
        <w:ind w:left="-250" w:firstLine="250"/>
        <w:jc w:val="center"/>
        <w:rPr>
          <w:b/>
        </w:rPr>
      </w:pPr>
    </w:p>
    <w:p w14:paraId="4772FAD4" w14:textId="77777777" w:rsidR="00130C70" w:rsidRDefault="009E3740" w:rsidP="00130C70">
      <w:pPr>
        <w:pStyle w:val="Zkladntextodsazen2"/>
        <w:spacing w:line="240" w:lineRule="auto"/>
        <w:ind w:left="-250" w:firstLine="250"/>
        <w:jc w:val="center"/>
        <w:rPr>
          <w:rFonts w:cs="Arial"/>
          <w:b/>
          <w:sz w:val="22"/>
          <w:szCs w:val="22"/>
        </w:rPr>
      </w:pPr>
      <w:r w:rsidRPr="009E3740">
        <w:rPr>
          <w:color w:val="FF0000"/>
        </w:rPr>
        <w:t xml:space="preserve">(dle přílohy č. </w:t>
      </w:r>
      <w:r w:rsidR="00130C70">
        <w:rPr>
          <w:color w:val="FF0000"/>
        </w:rPr>
        <w:t>2</w:t>
      </w:r>
      <w:r w:rsidRPr="009E3740">
        <w:rPr>
          <w:color w:val="FF0000"/>
        </w:rPr>
        <w:t xml:space="preserve"> zadávací dokumentace)</w:t>
      </w:r>
    </w:p>
    <w:sectPr w:rsidR="00130C70" w:rsidSect="00001F39">
      <w:footerReference w:type="default" r:id="rId11"/>
      <w:footnotePr>
        <w:pos w:val="beneathText"/>
      </w:footnotePr>
      <w:pgSz w:w="11905" w:h="16837"/>
      <w:pgMar w:top="1701" w:right="1418" w:bottom="1134" w:left="1418" w:header="1134"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1522B" w14:textId="77777777" w:rsidR="003642F5" w:rsidRDefault="003642F5" w:rsidP="0078043B">
      <w:r>
        <w:separator/>
      </w:r>
    </w:p>
  </w:endnote>
  <w:endnote w:type="continuationSeparator" w:id="0">
    <w:p w14:paraId="1B259AC3" w14:textId="77777777" w:rsidR="003642F5" w:rsidRDefault="003642F5" w:rsidP="0078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56813" w14:textId="2ACAC156" w:rsidR="00F92E65" w:rsidRPr="003175E3" w:rsidRDefault="00F92E65" w:rsidP="00517085">
    <w:pPr>
      <w:pStyle w:val="Zpat"/>
      <w:pBdr>
        <w:top w:val="single" w:sz="4" w:space="0" w:color="auto"/>
      </w:pBdr>
      <w:ind w:right="-3"/>
      <w:rPr>
        <w:rFonts w:cs="Arial"/>
        <w:bCs/>
        <w:iCs/>
        <w:sz w:val="16"/>
        <w:szCs w:val="16"/>
      </w:rPr>
    </w:pPr>
    <w:r>
      <w:rPr>
        <w:rFonts w:cs="Arial"/>
        <w:bCs/>
        <w:iCs/>
        <w:sz w:val="16"/>
        <w:szCs w:val="16"/>
        <w:lang w:val="cs-CZ"/>
      </w:rPr>
      <w:t>Servisní s</w:t>
    </w:r>
    <w:r w:rsidRPr="003175E3">
      <w:rPr>
        <w:rFonts w:cs="Arial"/>
        <w:bCs/>
        <w:iCs/>
        <w:sz w:val="16"/>
        <w:szCs w:val="16"/>
        <w:lang w:val="cs-CZ"/>
      </w:rPr>
      <w:t>mlouva</w:t>
    </w:r>
    <w:r w:rsidRPr="003175E3">
      <w:rPr>
        <w:rFonts w:cs="Arial"/>
        <w:bCs/>
        <w:iCs/>
        <w:sz w:val="16"/>
        <w:szCs w:val="16"/>
      </w:rPr>
      <w:tab/>
    </w:r>
    <w:r w:rsidRPr="003175E3">
      <w:rPr>
        <w:rFonts w:cs="Arial"/>
        <w:bCs/>
        <w:iCs/>
        <w:sz w:val="16"/>
        <w:szCs w:val="16"/>
      </w:rPr>
      <w:tab/>
    </w:r>
    <w:r w:rsidRPr="003175E3">
      <w:rPr>
        <w:rFonts w:cs="Arial"/>
        <w:bCs/>
        <w:iCs/>
        <w:sz w:val="16"/>
        <w:szCs w:val="16"/>
      </w:rPr>
      <w:fldChar w:fldCharType="begin"/>
    </w:r>
    <w:r w:rsidRPr="003175E3">
      <w:rPr>
        <w:rFonts w:cs="Arial"/>
        <w:bCs/>
        <w:iCs/>
        <w:sz w:val="16"/>
        <w:szCs w:val="16"/>
      </w:rPr>
      <w:instrText xml:space="preserve"> PAGE   \* MERGEFORMAT </w:instrText>
    </w:r>
    <w:r w:rsidRPr="003175E3">
      <w:rPr>
        <w:rFonts w:cs="Arial"/>
        <w:bCs/>
        <w:iCs/>
        <w:sz w:val="16"/>
        <w:szCs w:val="16"/>
      </w:rPr>
      <w:fldChar w:fldCharType="separate"/>
    </w:r>
    <w:r>
      <w:rPr>
        <w:rFonts w:cs="Arial"/>
        <w:bCs/>
        <w:iCs/>
        <w:noProof/>
        <w:sz w:val="16"/>
        <w:szCs w:val="16"/>
      </w:rPr>
      <w:t>4</w:t>
    </w:r>
    <w:r w:rsidRPr="003175E3">
      <w:rPr>
        <w:rFonts w:cs="Arial"/>
        <w:bCs/>
        <w:iCs/>
        <w:sz w:val="16"/>
        <w:szCs w:val="16"/>
      </w:rPr>
      <w:fldChar w:fldCharType="end"/>
    </w:r>
    <w:r w:rsidRPr="003175E3">
      <w:rPr>
        <w:rFonts w:cs="Arial"/>
        <w:bCs/>
        <w:iCs/>
        <w:sz w:val="16"/>
        <w:szCs w:val="16"/>
      </w:rPr>
      <w:t>/</w:t>
    </w:r>
    <w:r>
      <w:rPr>
        <w:rFonts w:cs="Arial"/>
        <w:bCs/>
        <w:iCs/>
        <w:sz w:val="16"/>
        <w:szCs w:val="16"/>
      </w:rPr>
      <w:fldChar w:fldCharType="begin"/>
    </w:r>
    <w:r>
      <w:rPr>
        <w:rFonts w:cs="Arial"/>
        <w:bCs/>
        <w:iCs/>
        <w:sz w:val="16"/>
        <w:szCs w:val="16"/>
      </w:rPr>
      <w:instrText xml:space="preserve"> SECTIONPAGES   \* MERGEFORMAT </w:instrText>
    </w:r>
    <w:r>
      <w:rPr>
        <w:rFonts w:cs="Arial"/>
        <w:bCs/>
        <w:iCs/>
        <w:sz w:val="16"/>
        <w:szCs w:val="16"/>
      </w:rPr>
      <w:fldChar w:fldCharType="separate"/>
    </w:r>
    <w:r w:rsidR="00034904">
      <w:rPr>
        <w:rFonts w:cs="Arial"/>
        <w:bCs/>
        <w:iCs/>
        <w:noProof/>
        <w:sz w:val="16"/>
        <w:szCs w:val="16"/>
      </w:rPr>
      <w:t>8</w:t>
    </w:r>
    <w:r>
      <w:rPr>
        <w:rFonts w:cs="Arial"/>
        <w:bCs/>
        <w:iCs/>
        <w:sz w:val="16"/>
        <w:szCs w:val="16"/>
      </w:rPr>
      <w:fldChar w:fldCharType="end"/>
    </w:r>
  </w:p>
  <w:p w14:paraId="40066251" w14:textId="7963DF9D" w:rsidR="00F92E65" w:rsidRPr="003175E3" w:rsidRDefault="00F92E65" w:rsidP="00517085">
    <w:pPr>
      <w:pStyle w:val="Zpat"/>
      <w:pBdr>
        <w:top w:val="single" w:sz="4" w:space="0" w:color="auto"/>
      </w:pBdr>
      <w:ind w:right="-3"/>
      <w:rPr>
        <w:rFonts w:cs="Arial"/>
        <w:bCs/>
        <w:iCs/>
        <w:sz w:val="16"/>
        <w:szCs w:val="16"/>
      </w:rPr>
    </w:pPr>
    <w:r w:rsidRPr="003175E3">
      <w:rPr>
        <w:rFonts w:cs="Arial"/>
        <w:bCs/>
        <w:iCs/>
        <w:sz w:val="16"/>
        <w:szCs w:val="16"/>
      </w:rPr>
      <w:t>„</w:t>
    </w:r>
    <w:r w:rsidRPr="00176C45">
      <w:rPr>
        <w:rFonts w:cs="Arial"/>
        <w:bCs/>
        <w:iCs/>
        <w:sz w:val="16"/>
        <w:szCs w:val="16"/>
        <w:lang w:val="cs-CZ"/>
      </w:rPr>
      <w:t>Servis a podpora výrobce pro FWDM technologii Cisco Systems, Inc.</w:t>
    </w:r>
    <w:r w:rsidRPr="003175E3">
      <w:rPr>
        <w:rFonts w:cs="Arial"/>
        <w:bCs/>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8B273" w14:textId="4B608AE1" w:rsidR="00F92E65" w:rsidRPr="00130C70" w:rsidRDefault="00F92E65" w:rsidP="00130C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7E309" w14:textId="77777777" w:rsidR="003642F5" w:rsidRDefault="003642F5" w:rsidP="0078043B">
      <w:r>
        <w:separator/>
      </w:r>
    </w:p>
  </w:footnote>
  <w:footnote w:type="continuationSeparator" w:id="0">
    <w:p w14:paraId="7770590A" w14:textId="77777777" w:rsidR="003642F5" w:rsidRDefault="003642F5" w:rsidP="00780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DD86E02"/>
    <w:lvl w:ilvl="0">
      <w:start w:val="1"/>
      <w:numFmt w:val="bullet"/>
      <w:pStyle w:val="Nadpis1"/>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437C40DC"/>
    <w:lvl w:ilvl="0">
      <w:start w:val="1"/>
      <w:numFmt w:val="decimal"/>
      <w:pStyle w:val="Nadpis1"/>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ascii="Verdana" w:hAnsi="Verdana" w:hint="default"/>
        <w:b/>
        <w:sz w:val="20"/>
        <w:szCs w:val="20"/>
      </w:rPr>
    </w:lvl>
    <w:lvl w:ilvl="2">
      <w:start w:val="1"/>
      <w:numFmt w:val="decimal"/>
      <w:lvlText w:val="%1.%2.%3"/>
      <w:lvlJc w:val="left"/>
      <w:pPr>
        <w:tabs>
          <w:tab w:val="num" w:pos="0"/>
        </w:tabs>
        <w:ind w:left="0" w:firstLine="0"/>
      </w:pPr>
      <w:rPr>
        <w:rFonts w:ascii="Verdana" w:hAnsi="Verdana" w:hint="default"/>
        <w:b w:val="0"/>
        <w:sz w:val="20"/>
        <w:szCs w:val="20"/>
      </w:rPr>
    </w:lvl>
    <w:lvl w:ilvl="3">
      <w:start w:val="1"/>
      <w:numFmt w:val="lowerLetter"/>
      <w:lvlText w:val="%4)"/>
      <w:lvlJc w:val="left"/>
      <w:pPr>
        <w:tabs>
          <w:tab w:val="num" w:pos="426"/>
        </w:tabs>
        <w:ind w:left="426" w:firstLine="0"/>
      </w:pPr>
      <w:rPr>
        <w:rFonts w:ascii="Verdana" w:eastAsia="Times New Roman" w:hAnsi="Verdana" w:cs="Times New Roman"/>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0E631BFF"/>
    <w:multiLevelType w:val="hybridMultilevel"/>
    <w:tmpl w:val="66A8C478"/>
    <w:lvl w:ilvl="0" w:tplc="0405000F">
      <w:start w:val="1"/>
      <w:numFmt w:val="decimal"/>
      <w:lvlText w:val="%1."/>
      <w:lvlJc w:val="left"/>
      <w:pPr>
        <w:ind w:left="720" w:hanging="360"/>
      </w:pPr>
      <w:rPr>
        <w:rFonts w:cs="Times New Roman"/>
      </w:rPr>
    </w:lvl>
    <w:lvl w:ilvl="1" w:tplc="22A0DE30">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173309"/>
    <w:multiLevelType w:val="hybridMultilevel"/>
    <w:tmpl w:val="19C89616"/>
    <w:lvl w:ilvl="0" w:tplc="12406A60">
      <w:start w:val="1"/>
      <w:numFmt w:val="decimal"/>
      <w:lvlText w:val="%1."/>
      <w:lvlJc w:val="left"/>
      <w:pPr>
        <w:tabs>
          <w:tab w:val="num" w:pos="720"/>
        </w:tabs>
        <w:ind w:left="720" w:hanging="360"/>
      </w:pPr>
      <w:rPr>
        <w:rFonts w:cs="Times New Roman" w:hint="default"/>
        <w:i w:val="0"/>
      </w:rPr>
    </w:lvl>
    <w:lvl w:ilvl="1" w:tplc="3C7A9E1A">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501B75"/>
    <w:multiLevelType w:val="hybridMultilevel"/>
    <w:tmpl w:val="6D5E1EB0"/>
    <w:lvl w:ilvl="0" w:tplc="8B46A5CC">
      <w:start w:val="1"/>
      <w:numFmt w:val="lowerLetter"/>
      <w:lvlText w:val="%1)"/>
      <w:lvlJc w:val="left"/>
      <w:pPr>
        <w:ind w:left="1440" w:hanging="360"/>
      </w:pPr>
      <w:rPr>
        <w:b/>
      </w:rPr>
    </w:lvl>
    <w:lvl w:ilvl="1" w:tplc="0405001B">
      <w:start w:val="1"/>
      <w:numFmt w:val="lowerRoman"/>
      <w:lvlText w:val="%2."/>
      <w:lvlJc w:val="righ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5093B5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6E449D"/>
    <w:multiLevelType w:val="hybridMultilevel"/>
    <w:tmpl w:val="7278D574"/>
    <w:lvl w:ilvl="0" w:tplc="2EC6A686">
      <w:start w:val="1"/>
      <w:numFmt w:val="lowerLetter"/>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316513"/>
    <w:multiLevelType w:val="hybridMultilevel"/>
    <w:tmpl w:val="B3E04F4C"/>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D016E8A"/>
    <w:multiLevelType w:val="hybridMultilevel"/>
    <w:tmpl w:val="0216772A"/>
    <w:lvl w:ilvl="0" w:tplc="020860D6">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5A43F8"/>
    <w:multiLevelType w:val="hybridMultilevel"/>
    <w:tmpl w:val="05585908"/>
    <w:lvl w:ilvl="0" w:tplc="23E0A9C6">
      <w:start w:val="4"/>
      <w:numFmt w:val="lowerLetter"/>
      <w:lvlText w:val="%1)"/>
      <w:lvlJc w:val="left"/>
      <w:pPr>
        <w:tabs>
          <w:tab w:val="num" w:pos="1069"/>
        </w:tabs>
        <w:ind w:left="1069" w:hanging="360"/>
      </w:pPr>
      <w:rPr>
        <w:rFonts w:cs="Times New Roman" w:hint="default"/>
      </w:rPr>
    </w:lvl>
    <w:lvl w:ilvl="1" w:tplc="E9260C72">
      <w:start w:val="6"/>
      <w:numFmt w:val="upperRoman"/>
      <w:lvlText w:val="%2."/>
      <w:lvlJc w:val="left"/>
      <w:pPr>
        <w:tabs>
          <w:tab w:val="num" w:pos="2149"/>
        </w:tabs>
        <w:ind w:left="2149" w:hanging="720"/>
      </w:pPr>
      <w:rPr>
        <w:rFonts w:cs="Times New Roman" w:hint="default"/>
      </w:rPr>
    </w:lvl>
    <w:lvl w:ilvl="2" w:tplc="27D465B4">
      <w:start w:val="1"/>
      <w:numFmt w:val="lowerRoman"/>
      <w:pStyle w:val="Seznamsodrkami3"/>
      <w:lvlText w:val="%3."/>
      <w:lvlJc w:val="right"/>
      <w:pPr>
        <w:tabs>
          <w:tab w:val="num" w:pos="2509"/>
        </w:tabs>
        <w:ind w:left="2509" w:hanging="180"/>
      </w:pPr>
      <w:rPr>
        <w:rFonts w:cs="Times New Roman"/>
      </w:rPr>
    </w:lvl>
    <w:lvl w:ilvl="3" w:tplc="14F451DE">
      <w:start w:val="1"/>
      <w:numFmt w:val="decimal"/>
      <w:lvlText w:val="%4."/>
      <w:lvlJc w:val="left"/>
      <w:pPr>
        <w:tabs>
          <w:tab w:val="num" w:pos="3229"/>
        </w:tabs>
        <w:ind w:left="3229" w:hanging="360"/>
      </w:pPr>
      <w:rPr>
        <w:rFonts w:cs="Times New Roman" w:hint="default"/>
      </w:rPr>
    </w:lvl>
    <w:lvl w:ilvl="4" w:tplc="04050019">
      <w:start w:val="1"/>
      <w:numFmt w:val="lowerLetter"/>
      <w:lvlText w:val="%5."/>
      <w:lvlJc w:val="left"/>
      <w:pPr>
        <w:tabs>
          <w:tab w:val="num" w:pos="3949"/>
        </w:tabs>
        <w:ind w:left="3949" w:hanging="360"/>
      </w:pPr>
      <w:rPr>
        <w:rFonts w:cs="Times New Roman"/>
      </w:rPr>
    </w:lvl>
    <w:lvl w:ilvl="5" w:tplc="FE721284">
      <w:start w:val="6"/>
      <w:numFmt w:val="bullet"/>
      <w:lvlText w:val="-"/>
      <w:lvlJc w:val="left"/>
      <w:pPr>
        <w:ind w:left="4849" w:hanging="360"/>
      </w:pPr>
      <w:rPr>
        <w:rFonts w:ascii="Verdana" w:eastAsia="Times New Roman" w:hAnsi="Verdana" w:cs="Times New Roman" w:hint="default"/>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10" w15:restartNumberingAfterBreak="0">
    <w:nsid w:val="25AD246E"/>
    <w:multiLevelType w:val="hybridMultilevel"/>
    <w:tmpl w:val="ADF28DF2"/>
    <w:lvl w:ilvl="0" w:tplc="0405001B">
      <w:start w:val="1"/>
      <w:numFmt w:val="lowerRoman"/>
      <w:lvlText w:val="%1."/>
      <w:lvlJc w:val="righ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1" w15:restartNumberingAfterBreak="0">
    <w:nsid w:val="267D5248"/>
    <w:multiLevelType w:val="hybridMultilevel"/>
    <w:tmpl w:val="66A8C478"/>
    <w:lvl w:ilvl="0" w:tplc="0405000F">
      <w:start w:val="1"/>
      <w:numFmt w:val="decimal"/>
      <w:lvlText w:val="%1."/>
      <w:lvlJc w:val="left"/>
      <w:pPr>
        <w:ind w:left="720" w:hanging="360"/>
      </w:pPr>
      <w:rPr>
        <w:rFonts w:cs="Times New Roman"/>
      </w:rPr>
    </w:lvl>
    <w:lvl w:ilvl="1" w:tplc="22A0DE30">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7F10383"/>
    <w:multiLevelType w:val="multilevel"/>
    <w:tmpl w:val="2CFC15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8806C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A231B"/>
    <w:multiLevelType w:val="singleLevel"/>
    <w:tmpl w:val="22A0DE30"/>
    <w:lvl w:ilvl="0">
      <w:start w:val="1"/>
      <w:numFmt w:val="lowerLetter"/>
      <w:lvlText w:val="%1)"/>
      <w:lvlJc w:val="left"/>
      <w:pPr>
        <w:ind w:left="1069" w:hanging="360"/>
      </w:pPr>
      <w:rPr>
        <w:rFonts w:cs="Times New Roman" w:hint="default"/>
      </w:rPr>
    </w:lvl>
  </w:abstractNum>
  <w:abstractNum w:abstractNumId="15" w15:restartNumberingAfterBreak="0">
    <w:nsid w:val="392A44CC"/>
    <w:multiLevelType w:val="hybridMultilevel"/>
    <w:tmpl w:val="0CA8F08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516C7A"/>
    <w:multiLevelType w:val="multilevel"/>
    <w:tmpl w:val="F322F8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B42B5E"/>
    <w:multiLevelType w:val="hybridMultilevel"/>
    <w:tmpl w:val="DD8620E8"/>
    <w:lvl w:ilvl="0" w:tplc="020860D6">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C87985"/>
    <w:multiLevelType w:val="hybridMultilevel"/>
    <w:tmpl w:val="6494DF88"/>
    <w:lvl w:ilvl="0" w:tplc="0405001B">
      <w:start w:val="1"/>
      <w:numFmt w:val="lowerRoman"/>
      <w:lvlText w:val="%1."/>
      <w:lvlJc w:val="right"/>
      <w:pPr>
        <w:ind w:left="1211" w:hanging="360"/>
      </w:pPr>
      <w:rPr>
        <w:rFonts w:hint="default"/>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4A0027BE"/>
    <w:multiLevelType w:val="hybridMultilevel"/>
    <w:tmpl w:val="A16E8F22"/>
    <w:lvl w:ilvl="0" w:tplc="15B8723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0" w15:restartNumberingAfterBreak="0">
    <w:nsid w:val="4F8D2678"/>
    <w:multiLevelType w:val="hybridMultilevel"/>
    <w:tmpl w:val="D9983D0A"/>
    <w:lvl w:ilvl="0" w:tplc="EB00E50E">
      <w:start w:val="1"/>
      <w:numFmt w:val="decimal"/>
      <w:lvlText w:val="%1."/>
      <w:lvlJc w:val="left"/>
      <w:pPr>
        <w:ind w:left="720" w:hanging="360"/>
      </w:pPr>
      <w:rPr>
        <w:rFonts w:cs="Times New Roman" w:hint="default"/>
        <w:b/>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50800154"/>
    <w:multiLevelType w:val="multilevel"/>
    <w:tmpl w:val="F02EBC9A"/>
    <w:lvl w:ilvl="0">
      <w:start w:val="1"/>
      <w:numFmt w:val="decimal"/>
      <w:lvlText w:val="%1."/>
      <w:lvlJc w:val="left"/>
      <w:pPr>
        <w:ind w:left="360"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F62BF2"/>
    <w:multiLevelType w:val="hybridMultilevel"/>
    <w:tmpl w:val="DDF22E74"/>
    <w:lvl w:ilvl="0" w:tplc="F35A8D48">
      <w:start w:val="1"/>
      <w:numFmt w:val="decimal"/>
      <w:lvlText w:val="%1."/>
      <w:lvlJc w:val="left"/>
      <w:pPr>
        <w:tabs>
          <w:tab w:val="num" w:pos="1200"/>
        </w:tabs>
        <w:ind w:left="1200" w:hanging="360"/>
      </w:pPr>
      <w:rPr>
        <w:rFonts w:cs="Times New Roman" w:hint="default"/>
      </w:rPr>
    </w:lvl>
    <w:lvl w:ilvl="1" w:tplc="C492B67C">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5014657"/>
    <w:multiLevelType w:val="hybridMultilevel"/>
    <w:tmpl w:val="7278D574"/>
    <w:lvl w:ilvl="0" w:tplc="2EC6A686">
      <w:start w:val="1"/>
      <w:numFmt w:val="lowerLetter"/>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BF38B2"/>
    <w:multiLevelType w:val="hybridMultilevel"/>
    <w:tmpl w:val="2948F33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Symbo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Symbol"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Symbol"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575D4431"/>
    <w:multiLevelType w:val="hybridMultilevel"/>
    <w:tmpl w:val="16647F94"/>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6" w15:restartNumberingAfterBreak="0">
    <w:nsid w:val="62E777BE"/>
    <w:multiLevelType w:val="hybridMultilevel"/>
    <w:tmpl w:val="D9A04F58"/>
    <w:lvl w:ilvl="0" w:tplc="519E72E2">
      <w:start w:val="1"/>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64DC1DE0"/>
    <w:multiLevelType w:val="multilevel"/>
    <w:tmpl w:val="6C601F0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color w:val="auto"/>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65B1087D"/>
    <w:multiLevelType w:val="hybridMultilevel"/>
    <w:tmpl w:val="09D69F92"/>
    <w:lvl w:ilvl="0" w:tplc="7AFA3EEA">
      <w:start w:val="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66C777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FA3987"/>
    <w:multiLevelType w:val="hybridMultilevel"/>
    <w:tmpl w:val="53B6F4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FA39BF"/>
    <w:multiLevelType w:val="hybridMultilevel"/>
    <w:tmpl w:val="16842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6E105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55388A"/>
    <w:multiLevelType w:val="hybridMultilevel"/>
    <w:tmpl w:val="7278D574"/>
    <w:lvl w:ilvl="0" w:tplc="2EC6A686">
      <w:start w:val="1"/>
      <w:numFmt w:val="lowerLetter"/>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BA75ED"/>
    <w:multiLevelType w:val="hybridMultilevel"/>
    <w:tmpl w:val="19C89616"/>
    <w:lvl w:ilvl="0" w:tplc="12406A60">
      <w:start w:val="1"/>
      <w:numFmt w:val="decimal"/>
      <w:lvlText w:val="%1."/>
      <w:lvlJc w:val="left"/>
      <w:pPr>
        <w:tabs>
          <w:tab w:val="num" w:pos="1070"/>
        </w:tabs>
        <w:ind w:left="1070" w:hanging="360"/>
      </w:pPr>
      <w:rPr>
        <w:rFonts w:cs="Times New Roman" w:hint="default"/>
        <w:i w:val="0"/>
      </w:rPr>
    </w:lvl>
    <w:lvl w:ilvl="1" w:tplc="3C7A9E1A">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E4217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DD6DF3"/>
    <w:multiLevelType w:val="hybridMultilevel"/>
    <w:tmpl w:val="F1D640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19">
      <w:start w:val="1"/>
      <w:numFmt w:val="lowerLetter"/>
      <w:lvlText w:val="%3."/>
      <w:lvlJc w:val="left"/>
      <w:pPr>
        <w:ind w:left="2160" w:hanging="36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848388E"/>
    <w:multiLevelType w:val="singleLevel"/>
    <w:tmpl w:val="C16263CE"/>
    <w:lvl w:ilvl="0">
      <w:start w:val="1"/>
      <w:numFmt w:val="decimal"/>
      <w:lvlText w:val="%1."/>
      <w:lvlJc w:val="left"/>
      <w:pPr>
        <w:tabs>
          <w:tab w:val="num" w:pos="454"/>
        </w:tabs>
        <w:ind w:left="454" w:hanging="454"/>
      </w:pPr>
      <w:rPr>
        <w:rFonts w:cs="Times New Roman"/>
      </w:rPr>
    </w:lvl>
  </w:abstractNum>
  <w:num w:numId="1">
    <w:abstractNumId w:val="37"/>
  </w:num>
  <w:num w:numId="2">
    <w:abstractNumId w:val="27"/>
  </w:num>
  <w:num w:numId="3">
    <w:abstractNumId w:val="9"/>
  </w:num>
  <w:num w:numId="4">
    <w:abstractNumId w:val="34"/>
  </w:num>
  <w:num w:numId="5">
    <w:abstractNumId w:val="9"/>
    <w:lvlOverride w:ilvl="0">
      <w:startOverride w:val="4"/>
    </w:lvlOverride>
    <w:lvlOverride w:ilvl="1">
      <w:startOverride w:val="6"/>
    </w:lvlOverride>
    <w:lvlOverride w:ilvl="2">
      <w:startOverride w:val="1"/>
    </w:lvlOverride>
    <w:lvlOverride w:ilvl="3">
      <w:startOverride w:val="1"/>
    </w:lvlOverride>
  </w:num>
  <w:num w:numId="6">
    <w:abstractNumId w:val="9"/>
    <w:lvlOverride w:ilvl="0">
      <w:startOverride w:val="4"/>
    </w:lvlOverride>
    <w:lvlOverride w:ilvl="1">
      <w:startOverride w:val="6"/>
    </w:lvlOverride>
    <w:lvlOverride w:ilvl="2">
      <w:startOverride w:val="1"/>
    </w:lvlOverride>
    <w:lvlOverride w:ilvl="3">
      <w:startOverride w:val="1"/>
    </w:lvlOverride>
  </w:num>
  <w:num w:numId="7">
    <w:abstractNumId w:val="22"/>
  </w:num>
  <w:num w:numId="8">
    <w:abstractNumId w:val="11"/>
  </w:num>
  <w:num w:numId="9">
    <w:abstractNumId w:val="26"/>
  </w:num>
  <w:num w:numId="10">
    <w:abstractNumId w:val="20"/>
  </w:num>
  <w:num w:numId="11">
    <w:abstractNumId w:val="7"/>
  </w:num>
  <w:num w:numId="12">
    <w:abstractNumId w:val="14"/>
  </w:num>
  <w:num w:numId="13">
    <w:abstractNumId w:val="24"/>
  </w:num>
  <w:num w:numId="14">
    <w:abstractNumId w:val="0"/>
  </w:num>
  <w:num w:numId="15">
    <w:abstractNumId w:val="4"/>
  </w:num>
  <w:num w:numId="16">
    <w:abstractNumId w:val="36"/>
  </w:num>
  <w:num w:numId="17">
    <w:abstractNumId w:val="25"/>
  </w:num>
  <w:num w:numId="18">
    <w:abstractNumId w:val="33"/>
  </w:num>
  <w:num w:numId="19">
    <w:abstractNumId w:val="23"/>
  </w:num>
  <w:num w:numId="20">
    <w:abstractNumId w:val="6"/>
  </w:num>
  <w:num w:numId="21">
    <w:abstractNumId w:val="10"/>
  </w:num>
  <w:num w:numId="22">
    <w:abstractNumId w:val="1"/>
  </w:num>
  <w:num w:numId="23">
    <w:abstractNumId w:val="3"/>
  </w:num>
  <w:num w:numId="24">
    <w:abstractNumId w:val="2"/>
  </w:num>
  <w:num w:numId="25">
    <w:abstractNumId w:val="12"/>
  </w:num>
  <w:num w:numId="26">
    <w:abstractNumId w:val="28"/>
  </w:num>
  <w:num w:numId="27">
    <w:abstractNumId w:val="32"/>
  </w:num>
  <w:num w:numId="28">
    <w:abstractNumId w:val="35"/>
  </w:num>
  <w:num w:numId="29">
    <w:abstractNumId w:val="21"/>
  </w:num>
  <w:num w:numId="30">
    <w:abstractNumId w:val="31"/>
  </w:num>
  <w:num w:numId="31">
    <w:abstractNumId w:val="15"/>
  </w:num>
  <w:num w:numId="32">
    <w:abstractNumId w:val="17"/>
  </w:num>
  <w:num w:numId="33">
    <w:abstractNumId w:val="8"/>
  </w:num>
  <w:num w:numId="34">
    <w:abstractNumId w:val="16"/>
  </w:num>
  <w:num w:numId="35">
    <w:abstractNumId w:val="0"/>
  </w:num>
  <w:num w:numId="36">
    <w:abstractNumId w:val="0"/>
  </w:num>
  <w:num w:numId="37">
    <w:abstractNumId w:val="30"/>
  </w:num>
  <w:num w:numId="38">
    <w:abstractNumId w:val="29"/>
  </w:num>
  <w:num w:numId="39">
    <w:abstractNumId w:val="13"/>
  </w:num>
  <w:num w:numId="40">
    <w:abstractNumId w:val="5"/>
  </w:num>
  <w:num w:numId="41">
    <w:abstractNumId w:val="19"/>
  </w:num>
  <w:num w:numId="42">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5814"/>
    <w:rsid w:val="00000937"/>
    <w:rsid w:val="00001F39"/>
    <w:rsid w:val="000054AD"/>
    <w:rsid w:val="00011980"/>
    <w:rsid w:val="00013D52"/>
    <w:rsid w:val="0001620A"/>
    <w:rsid w:val="00023616"/>
    <w:rsid w:val="000276CE"/>
    <w:rsid w:val="00030ABE"/>
    <w:rsid w:val="00031711"/>
    <w:rsid w:val="00034116"/>
    <w:rsid w:val="00034904"/>
    <w:rsid w:val="00040F67"/>
    <w:rsid w:val="00041C0D"/>
    <w:rsid w:val="00041EC1"/>
    <w:rsid w:val="00045528"/>
    <w:rsid w:val="00052FA2"/>
    <w:rsid w:val="0005536E"/>
    <w:rsid w:val="0005702C"/>
    <w:rsid w:val="000704A1"/>
    <w:rsid w:val="00075F09"/>
    <w:rsid w:val="0007708D"/>
    <w:rsid w:val="000812FE"/>
    <w:rsid w:val="0008299D"/>
    <w:rsid w:val="00091882"/>
    <w:rsid w:val="00092477"/>
    <w:rsid w:val="00095CDB"/>
    <w:rsid w:val="000A634E"/>
    <w:rsid w:val="000B35D3"/>
    <w:rsid w:val="000B470A"/>
    <w:rsid w:val="000B5C2F"/>
    <w:rsid w:val="000B7267"/>
    <w:rsid w:val="000C15CE"/>
    <w:rsid w:val="000C3158"/>
    <w:rsid w:val="000C79F8"/>
    <w:rsid w:val="000D1A82"/>
    <w:rsid w:val="000D2DF0"/>
    <w:rsid w:val="000D3047"/>
    <w:rsid w:val="000D515D"/>
    <w:rsid w:val="000E4852"/>
    <w:rsid w:val="000F00AE"/>
    <w:rsid w:val="000F0242"/>
    <w:rsid w:val="000F2781"/>
    <w:rsid w:val="000F6AF3"/>
    <w:rsid w:val="001009DC"/>
    <w:rsid w:val="001061EB"/>
    <w:rsid w:val="00110A84"/>
    <w:rsid w:val="00116BC4"/>
    <w:rsid w:val="00124050"/>
    <w:rsid w:val="00126B70"/>
    <w:rsid w:val="00130C70"/>
    <w:rsid w:val="00132690"/>
    <w:rsid w:val="00137DA0"/>
    <w:rsid w:val="00142EDF"/>
    <w:rsid w:val="001514CF"/>
    <w:rsid w:val="0015275D"/>
    <w:rsid w:val="001554EE"/>
    <w:rsid w:val="00166AA7"/>
    <w:rsid w:val="00176C45"/>
    <w:rsid w:val="0018656C"/>
    <w:rsid w:val="001A2C0E"/>
    <w:rsid w:val="001A31BA"/>
    <w:rsid w:val="001B5EFC"/>
    <w:rsid w:val="001D771D"/>
    <w:rsid w:val="001E30C5"/>
    <w:rsid w:val="001E6C92"/>
    <w:rsid w:val="001F210A"/>
    <w:rsid w:val="001F434B"/>
    <w:rsid w:val="001F57D8"/>
    <w:rsid w:val="0020194C"/>
    <w:rsid w:val="0021141C"/>
    <w:rsid w:val="00217CE3"/>
    <w:rsid w:val="00237D40"/>
    <w:rsid w:val="0024266F"/>
    <w:rsid w:val="00252268"/>
    <w:rsid w:val="002549A8"/>
    <w:rsid w:val="00256A69"/>
    <w:rsid w:val="002609E0"/>
    <w:rsid w:val="00260FFE"/>
    <w:rsid w:val="002667E1"/>
    <w:rsid w:val="00273601"/>
    <w:rsid w:val="00292823"/>
    <w:rsid w:val="00295FCC"/>
    <w:rsid w:val="002A11E3"/>
    <w:rsid w:val="002B201E"/>
    <w:rsid w:val="002B3749"/>
    <w:rsid w:val="002C15CF"/>
    <w:rsid w:val="002C6A98"/>
    <w:rsid w:val="002D3464"/>
    <w:rsid w:val="002E00E0"/>
    <w:rsid w:val="002E2173"/>
    <w:rsid w:val="002E260E"/>
    <w:rsid w:val="002E7287"/>
    <w:rsid w:val="002E72EE"/>
    <w:rsid w:val="002F4C05"/>
    <w:rsid w:val="00307770"/>
    <w:rsid w:val="003110E7"/>
    <w:rsid w:val="00313C04"/>
    <w:rsid w:val="003175E3"/>
    <w:rsid w:val="00334EC0"/>
    <w:rsid w:val="00344C91"/>
    <w:rsid w:val="00351032"/>
    <w:rsid w:val="0035122D"/>
    <w:rsid w:val="003642F5"/>
    <w:rsid w:val="003671CF"/>
    <w:rsid w:val="0037288F"/>
    <w:rsid w:val="0037545B"/>
    <w:rsid w:val="00384386"/>
    <w:rsid w:val="00391E63"/>
    <w:rsid w:val="00394929"/>
    <w:rsid w:val="00395593"/>
    <w:rsid w:val="003B330E"/>
    <w:rsid w:val="003B7304"/>
    <w:rsid w:val="003B7962"/>
    <w:rsid w:val="003C72CE"/>
    <w:rsid w:val="003D14C5"/>
    <w:rsid w:val="003D2377"/>
    <w:rsid w:val="003D4794"/>
    <w:rsid w:val="003E2E3A"/>
    <w:rsid w:val="003F2AB5"/>
    <w:rsid w:val="00401106"/>
    <w:rsid w:val="00411EFB"/>
    <w:rsid w:val="00413301"/>
    <w:rsid w:val="004142CD"/>
    <w:rsid w:val="004202DD"/>
    <w:rsid w:val="00437AD0"/>
    <w:rsid w:val="00441821"/>
    <w:rsid w:val="00441B2E"/>
    <w:rsid w:val="00442FCF"/>
    <w:rsid w:val="004618B5"/>
    <w:rsid w:val="004658A0"/>
    <w:rsid w:val="004666EE"/>
    <w:rsid w:val="00470AF6"/>
    <w:rsid w:val="00472F88"/>
    <w:rsid w:val="00475CF3"/>
    <w:rsid w:val="00483126"/>
    <w:rsid w:val="00492DBE"/>
    <w:rsid w:val="00494DCC"/>
    <w:rsid w:val="004A7DAD"/>
    <w:rsid w:val="004B0CE1"/>
    <w:rsid w:val="004B47C6"/>
    <w:rsid w:val="004C302F"/>
    <w:rsid w:val="004C72AF"/>
    <w:rsid w:val="004D3174"/>
    <w:rsid w:val="004E2AD4"/>
    <w:rsid w:val="004F0E5C"/>
    <w:rsid w:val="004F49EB"/>
    <w:rsid w:val="005042E0"/>
    <w:rsid w:val="00505B90"/>
    <w:rsid w:val="00510A03"/>
    <w:rsid w:val="00515336"/>
    <w:rsid w:val="00516688"/>
    <w:rsid w:val="00517085"/>
    <w:rsid w:val="00517671"/>
    <w:rsid w:val="00517C05"/>
    <w:rsid w:val="005275B8"/>
    <w:rsid w:val="0053243B"/>
    <w:rsid w:val="00546D42"/>
    <w:rsid w:val="00547386"/>
    <w:rsid w:val="00554F5C"/>
    <w:rsid w:val="00560A8C"/>
    <w:rsid w:val="00565689"/>
    <w:rsid w:val="0057763D"/>
    <w:rsid w:val="00581C82"/>
    <w:rsid w:val="0058406F"/>
    <w:rsid w:val="0058540C"/>
    <w:rsid w:val="0059676E"/>
    <w:rsid w:val="005A6FD0"/>
    <w:rsid w:val="005C6F85"/>
    <w:rsid w:val="005C7F1F"/>
    <w:rsid w:val="005D1505"/>
    <w:rsid w:val="005D3041"/>
    <w:rsid w:val="005D3743"/>
    <w:rsid w:val="005D59E3"/>
    <w:rsid w:val="005D7D29"/>
    <w:rsid w:val="005E6AD8"/>
    <w:rsid w:val="005E6CF5"/>
    <w:rsid w:val="005F607E"/>
    <w:rsid w:val="005F623F"/>
    <w:rsid w:val="00600319"/>
    <w:rsid w:val="006139CA"/>
    <w:rsid w:val="00617ACB"/>
    <w:rsid w:val="00633117"/>
    <w:rsid w:val="00635DB2"/>
    <w:rsid w:val="0064415F"/>
    <w:rsid w:val="00645A8A"/>
    <w:rsid w:val="006475E2"/>
    <w:rsid w:val="00652601"/>
    <w:rsid w:val="00657AD3"/>
    <w:rsid w:val="00662C60"/>
    <w:rsid w:val="0067707C"/>
    <w:rsid w:val="0068074E"/>
    <w:rsid w:val="006832EB"/>
    <w:rsid w:val="006845FC"/>
    <w:rsid w:val="00685C5E"/>
    <w:rsid w:val="006904FE"/>
    <w:rsid w:val="00693FE3"/>
    <w:rsid w:val="006A1997"/>
    <w:rsid w:val="006A24B1"/>
    <w:rsid w:val="006B5CF1"/>
    <w:rsid w:val="006C341C"/>
    <w:rsid w:val="006C7FC0"/>
    <w:rsid w:val="006D2978"/>
    <w:rsid w:val="006D6F4A"/>
    <w:rsid w:val="006D78F6"/>
    <w:rsid w:val="006E28C4"/>
    <w:rsid w:val="006F48F7"/>
    <w:rsid w:val="006F74F9"/>
    <w:rsid w:val="007034E7"/>
    <w:rsid w:val="0071107F"/>
    <w:rsid w:val="00713047"/>
    <w:rsid w:val="007136C4"/>
    <w:rsid w:val="00716D0F"/>
    <w:rsid w:val="007267A8"/>
    <w:rsid w:val="007337D4"/>
    <w:rsid w:val="007409F4"/>
    <w:rsid w:val="00743238"/>
    <w:rsid w:val="00745628"/>
    <w:rsid w:val="00750A8E"/>
    <w:rsid w:val="007517CA"/>
    <w:rsid w:val="007520EA"/>
    <w:rsid w:val="00753869"/>
    <w:rsid w:val="00757886"/>
    <w:rsid w:val="00766D8A"/>
    <w:rsid w:val="00773F2F"/>
    <w:rsid w:val="0077730E"/>
    <w:rsid w:val="00777D7C"/>
    <w:rsid w:val="0078043B"/>
    <w:rsid w:val="00784B6D"/>
    <w:rsid w:val="00790305"/>
    <w:rsid w:val="0079780C"/>
    <w:rsid w:val="007A593C"/>
    <w:rsid w:val="007B2817"/>
    <w:rsid w:val="007B3503"/>
    <w:rsid w:val="007C069A"/>
    <w:rsid w:val="007C2D9D"/>
    <w:rsid w:val="007C3660"/>
    <w:rsid w:val="007C51A3"/>
    <w:rsid w:val="007C63E6"/>
    <w:rsid w:val="007C7DC2"/>
    <w:rsid w:val="007E0B0F"/>
    <w:rsid w:val="007E283B"/>
    <w:rsid w:val="007E59AA"/>
    <w:rsid w:val="007E6AA3"/>
    <w:rsid w:val="007E799B"/>
    <w:rsid w:val="00811C88"/>
    <w:rsid w:val="00830582"/>
    <w:rsid w:val="00835206"/>
    <w:rsid w:val="008415E6"/>
    <w:rsid w:val="00853846"/>
    <w:rsid w:val="008568B1"/>
    <w:rsid w:val="008572C1"/>
    <w:rsid w:val="00867977"/>
    <w:rsid w:val="00872FFA"/>
    <w:rsid w:val="0087593E"/>
    <w:rsid w:val="00891D37"/>
    <w:rsid w:val="0089384A"/>
    <w:rsid w:val="008A205A"/>
    <w:rsid w:val="008A361E"/>
    <w:rsid w:val="008A57CE"/>
    <w:rsid w:val="008A5DA3"/>
    <w:rsid w:val="008B381D"/>
    <w:rsid w:val="008B63B8"/>
    <w:rsid w:val="008B68D5"/>
    <w:rsid w:val="008C0552"/>
    <w:rsid w:val="008D08B3"/>
    <w:rsid w:val="008D13EA"/>
    <w:rsid w:val="008D7B4C"/>
    <w:rsid w:val="008E453A"/>
    <w:rsid w:val="008F0916"/>
    <w:rsid w:val="008F2E7C"/>
    <w:rsid w:val="008F70AD"/>
    <w:rsid w:val="009001CE"/>
    <w:rsid w:val="00903A9A"/>
    <w:rsid w:val="00903E89"/>
    <w:rsid w:val="00903E8F"/>
    <w:rsid w:val="00906325"/>
    <w:rsid w:val="009117EF"/>
    <w:rsid w:val="00915701"/>
    <w:rsid w:val="00917A53"/>
    <w:rsid w:val="009237A2"/>
    <w:rsid w:val="009249C4"/>
    <w:rsid w:val="00925FBC"/>
    <w:rsid w:val="00926477"/>
    <w:rsid w:val="00932EBE"/>
    <w:rsid w:val="009355BC"/>
    <w:rsid w:val="00935756"/>
    <w:rsid w:val="00937856"/>
    <w:rsid w:val="00937F13"/>
    <w:rsid w:val="00946C41"/>
    <w:rsid w:val="0095151A"/>
    <w:rsid w:val="00962008"/>
    <w:rsid w:val="0097737F"/>
    <w:rsid w:val="0098799B"/>
    <w:rsid w:val="00993DBD"/>
    <w:rsid w:val="009A0A87"/>
    <w:rsid w:val="009A14E0"/>
    <w:rsid w:val="009A1DCB"/>
    <w:rsid w:val="009A25E9"/>
    <w:rsid w:val="009A3FD2"/>
    <w:rsid w:val="009B11F1"/>
    <w:rsid w:val="009B49EB"/>
    <w:rsid w:val="009B575A"/>
    <w:rsid w:val="009B5EBC"/>
    <w:rsid w:val="009C0AF5"/>
    <w:rsid w:val="009C7935"/>
    <w:rsid w:val="009D1F59"/>
    <w:rsid w:val="009D6C23"/>
    <w:rsid w:val="009E3740"/>
    <w:rsid w:val="009F08A3"/>
    <w:rsid w:val="009F2704"/>
    <w:rsid w:val="009F59EB"/>
    <w:rsid w:val="009F7393"/>
    <w:rsid w:val="00A019E5"/>
    <w:rsid w:val="00A07C9A"/>
    <w:rsid w:val="00A10361"/>
    <w:rsid w:val="00A1384B"/>
    <w:rsid w:val="00A1642B"/>
    <w:rsid w:val="00A30DDF"/>
    <w:rsid w:val="00A50D85"/>
    <w:rsid w:val="00A51608"/>
    <w:rsid w:val="00A53A0B"/>
    <w:rsid w:val="00A65AB1"/>
    <w:rsid w:val="00A74E1B"/>
    <w:rsid w:val="00A75640"/>
    <w:rsid w:val="00A75DC0"/>
    <w:rsid w:val="00A8035D"/>
    <w:rsid w:val="00A845E2"/>
    <w:rsid w:val="00A84999"/>
    <w:rsid w:val="00A84F98"/>
    <w:rsid w:val="00A8575A"/>
    <w:rsid w:val="00A906F7"/>
    <w:rsid w:val="00A91372"/>
    <w:rsid w:val="00AA2CDB"/>
    <w:rsid w:val="00AB08BA"/>
    <w:rsid w:val="00AB16D8"/>
    <w:rsid w:val="00AB254A"/>
    <w:rsid w:val="00AC385C"/>
    <w:rsid w:val="00AC6981"/>
    <w:rsid w:val="00AE6B41"/>
    <w:rsid w:val="00AE6EE5"/>
    <w:rsid w:val="00AE735F"/>
    <w:rsid w:val="00AF27B9"/>
    <w:rsid w:val="00AF65F1"/>
    <w:rsid w:val="00B03148"/>
    <w:rsid w:val="00B03F21"/>
    <w:rsid w:val="00B10BF9"/>
    <w:rsid w:val="00B133E9"/>
    <w:rsid w:val="00B21207"/>
    <w:rsid w:val="00B21715"/>
    <w:rsid w:val="00B22163"/>
    <w:rsid w:val="00B23D2D"/>
    <w:rsid w:val="00B25ECA"/>
    <w:rsid w:val="00B30CB9"/>
    <w:rsid w:val="00B31A04"/>
    <w:rsid w:val="00B3320B"/>
    <w:rsid w:val="00B413AA"/>
    <w:rsid w:val="00B41B52"/>
    <w:rsid w:val="00B507B1"/>
    <w:rsid w:val="00B5359F"/>
    <w:rsid w:val="00B55AC7"/>
    <w:rsid w:val="00B57AA3"/>
    <w:rsid w:val="00B62C82"/>
    <w:rsid w:val="00B63F1E"/>
    <w:rsid w:val="00B64631"/>
    <w:rsid w:val="00B725EB"/>
    <w:rsid w:val="00B748C6"/>
    <w:rsid w:val="00B77947"/>
    <w:rsid w:val="00B81161"/>
    <w:rsid w:val="00B852FC"/>
    <w:rsid w:val="00B9426B"/>
    <w:rsid w:val="00B94B3E"/>
    <w:rsid w:val="00BA2AF1"/>
    <w:rsid w:val="00BB5B77"/>
    <w:rsid w:val="00BC60EF"/>
    <w:rsid w:val="00BC65C5"/>
    <w:rsid w:val="00BD1A1A"/>
    <w:rsid w:val="00BE1630"/>
    <w:rsid w:val="00BE4960"/>
    <w:rsid w:val="00BE7C8B"/>
    <w:rsid w:val="00BF32BF"/>
    <w:rsid w:val="00C05A10"/>
    <w:rsid w:val="00C0720E"/>
    <w:rsid w:val="00C13EBE"/>
    <w:rsid w:val="00C14977"/>
    <w:rsid w:val="00C162D3"/>
    <w:rsid w:val="00C31757"/>
    <w:rsid w:val="00C412ED"/>
    <w:rsid w:val="00C44E50"/>
    <w:rsid w:val="00C50716"/>
    <w:rsid w:val="00C54295"/>
    <w:rsid w:val="00C61495"/>
    <w:rsid w:val="00C62CCF"/>
    <w:rsid w:val="00C660C5"/>
    <w:rsid w:val="00C75F49"/>
    <w:rsid w:val="00C867E1"/>
    <w:rsid w:val="00CA03AA"/>
    <w:rsid w:val="00CA316F"/>
    <w:rsid w:val="00CA4348"/>
    <w:rsid w:val="00CB2B09"/>
    <w:rsid w:val="00CB50D1"/>
    <w:rsid w:val="00CC5A03"/>
    <w:rsid w:val="00CD2685"/>
    <w:rsid w:val="00CD766E"/>
    <w:rsid w:val="00CF5C6A"/>
    <w:rsid w:val="00D008BD"/>
    <w:rsid w:val="00D016A0"/>
    <w:rsid w:val="00D0308C"/>
    <w:rsid w:val="00D03FCF"/>
    <w:rsid w:val="00D05AD8"/>
    <w:rsid w:val="00D06728"/>
    <w:rsid w:val="00D153CE"/>
    <w:rsid w:val="00D20EFF"/>
    <w:rsid w:val="00D23790"/>
    <w:rsid w:val="00D40468"/>
    <w:rsid w:val="00D502D6"/>
    <w:rsid w:val="00D57C68"/>
    <w:rsid w:val="00D66311"/>
    <w:rsid w:val="00D7779A"/>
    <w:rsid w:val="00D8031A"/>
    <w:rsid w:val="00D8272B"/>
    <w:rsid w:val="00D83875"/>
    <w:rsid w:val="00D84816"/>
    <w:rsid w:val="00D865E4"/>
    <w:rsid w:val="00D93F4C"/>
    <w:rsid w:val="00D976B3"/>
    <w:rsid w:val="00DB631C"/>
    <w:rsid w:val="00DC52C2"/>
    <w:rsid w:val="00DD2BDF"/>
    <w:rsid w:val="00DD3CEF"/>
    <w:rsid w:val="00DF3146"/>
    <w:rsid w:val="00E0078E"/>
    <w:rsid w:val="00E01B1D"/>
    <w:rsid w:val="00E02538"/>
    <w:rsid w:val="00E11C5E"/>
    <w:rsid w:val="00E13160"/>
    <w:rsid w:val="00E278F7"/>
    <w:rsid w:val="00E42219"/>
    <w:rsid w:val="00E469D3"/>
    <w:rsid w:val="00E50155"/>
    <w:rsid w:val="00E5058B"/>
    <w:rsid w:val="00E52000"/>
    <w:rsid w:val="00E542F6"/>
    <w:rsid w:val="00E62C26"/>
    <w:rsid w:val="00E65CF0"/>
    <w:rsid w:val="00E6614A"/>
    <w:rsid w:val="00E661EE"/>
    <w:rsid w:val="00E7579E"/>
    <w:rsid w:val="00E80642"/>
    <w:rsid w:val="00E82382"/>
    <w:rsid w:val="00E85E30"/>
    <w:rsid w:val="00E87152"/>
    <w:rsid w:val="00E912FF"/>
    <w:rsid w:val="00E92317"/>
    <w:rsid w:val="00E9671D"/>
    <w:rsid w:val="00E96932"/>
    <w:rsid w:val="00EB7976"/>
    <w:rsid w:val="00EB7F96"/>
    <w:rsid w:val="00EC2BEC"/>
    <w:rsid w:val="00EC31A9"/>
    <w:rsid w:val="00EC351E"/>
    <w:rsid w:val="00EC3584"/>
    <w:rsid w:val="00ED1917"/>
    <w:rsid w:val="00EE275E"/>
    <w:rsid w:val="00EF13B1"/>
    <w:rsid w:val="00EF1C06"/>
    <w:rsid w:val="00EF35A7"/>
    <w:rsid w:val="00F013CF"/>
    <w:rsid w:val="00F322B4"/>
    <w:rsid w:val="00F337A8"/>
    <w:rsid w:val="00F3690D"/>
    <w:rsid w:val="00F42121"/>
    <w:rsid w:val="00F460C9"/>
    <w:rsid w:val="00F47815"/>
    <w:rsid w:val="00F47BAC"/>
    <w:rsid w:val="00F75560"/>
    <w:rsid w:val="00F7726C"/>
    <w:rsid w:val="00F80930"/>
    <w:rsid w:val="00F80D6D"/>
    <w:rsid w:val="00F84B8D"/>
    <w:rsid w:val="00F8799C"/>
    <w:rsid w:val="00F9178B"/>
    <w:rsid w:val="00F91FB8"/>
    <w:rsid w:val="00F9290F"/>
    <w:rsid w:val="00F92AD4"/>
    <w:rsid w:val="00F92E65"/>
    <w:rsid w:val="00FA50EA"/>
    <w:rsid w:val="00FB752D"/>
    <w:rsid w:val="00FC05D0"/>
    <w:rsid w:val="00FC4310"/>
    <w:rsid w:val="00FD0C1D"/>
    <w:rsid w:val="00FD24DB"/>
    <w:rsid w:val="00FE1F05"/>
    <w:rsid w:val="00FE590D"/>
    <w:rsid w:val="00FE7EF7"/>
    <w:rsid w:val="00FF2205"/>
    <w:rsid w:val="00FF51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FBD62"/>
  <w15:chartTrackingRefBased/>
  <w15:docId w15:val="{D1A65DD9-1B04-4D3C-AADC-573349F9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F00AE"/>
    <w:pPr>
      <w:suppressAutoHyphens/>
    </w:pPr>
    <w:rPr>
      <w:rFonts w:ascii="Arial" w:eastAsia="Times New Roman" w:hAnsi="Arial"/>
      <w:lang w:eastAsia="ar-SA"/>
    </w:rPr>
  </w:style>
  <w:style w:type="paragraph" w:styleId="Nadpis1">
    <w:name w:val="heading 1"/>
    <w:basedOn w:val="Normln"/>
    <w:next w:val="Normln"/>
    <w:link w:val="Nadpis1Char"/>
    <w:qFormat/>
    <w:rsid w:val="004142CD"/>
    <w:pPr>
      <w:keepNext/>
      <w:widowControl w:val="0"/>
      <w:numPr>
        <w:numId w:val="14"/>
      </w:numPr>
      <w:shd w:val="clear" w:color="auto" w:fill="F2F2F2"/>
      <w:spacing w:before="600" w:after="300"/>
      <w:outlineLvl w:val="0"/>
    </w:pPr>
    <w:rPr>
      <w:b/>
      <w:kern w:val="1"/>
      <w:sz w:val="26"/>
    </w:rPr>
  </w:style>
  <w:style w:type="paragraph" w:styleId="Nadpis2">
    <w:name w:val="heading 2"/>
    <w:basedOn w:val="Normln"/>
    <w:next w:val="Normln"/>
    <w:link w:val="Nadpis2Char"/>
    <w:qFormat/>
    <w:rsid w:val="004C302F"/>
    <w:pPr>
      <w:keepNext/>
      <w:spacing w:before="240" w:after="60"/>
      <w:outlineLvl w:val="1"/>
    </w:pPr>
    <w:rPr>
      <w:rFonts w:cs="Arial"/>
      <w:b/>
      <w:bCs/>
      <w:i/>
      <w:iCs/>
      <w:sz w:val="28"/>
      <w:szCs w:val="28"/>
    </w:rPr>
  </w:style>
  <w:style w:type="paragraph" w:styleId="Nadpis3">
    <w:name w:val="heading 3"/>
    <w:aliases w:val="Podpodkapitola,adpis 3"/>
    <w:basedOn w:val="Normln"/>
    <w:next w:val="Normln"/>
    <w:link w:val="Nadpis3Char"/>
    <w:uiPriority w:val="99"/>
    <w:qFormat/>
    <w:rsid w:val="00ED5814"/>
    <w:pPr>
      <w:widowControl w:val="0"/>
      <w:tabs>
        <w:tab w:val="num" w:pos="0"/>
      </w:tabs>
      <w:spacing w:before="240" w:after="240"/>
      <w:outlineLvl w:val="2"/>
    </w:pPr>
    <w:rPr>
      <w:rFonts w:ascii="NimbusSanNovTEE" w:hAnsi="NimbusSanNovTEE"/>
      <w:b/>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Podpodkapitola Char,adpis 3 Char"/>
    <w:link w:val="Nadpis3"/>
    <w:uiPriority w:val="99"/>
    <w:rsid w:val="00ED5814"/>
    <w:rPr>
      <w:rFonts w:ascii="NimbusSanNovTEE" w:eastAsia="Times New Roman" w:hAnsi="NimbusSanNovTEE"/>
      <w:b/>
      <w:szCs w:val="20"/>
      <w:lang w:eastAsia="ar-SA"/>
    </w:rPr>
  </w:style>
  <w:style w:type="paragraph" w:styleId="Zkladntext">
    <w:name w:val="Body Text"/>
    <w:basedOn w:val="Normln"/>
    <w:link w:val="ZkladntextChar"/>
    <w:uiPriority w:val="99"/>
    <w:rsid w:val="00ED5814"/>
    <w:pPr>
      <w:widowControl w:val="0"/>
      <w:jc w:val="both"/>
    </w:pPr>
    <w:rPr>
      <w:lang w:val="x-none"/>
    </w:rPr>
  </w:style>
  <w:style w:type="character" w:customStyle="1" w:styleId="ZkladntextChar">
    <w:name w:val="Základní text Char"/>
    <w:link w:val="Zkladntext"/>
    <w:uiPriority w:val="99"/>
    <w:rsid w:val="00ED5814"/>
    <w:rPr>
      <w:rFonts w:ascii="Arial" w:eastAsia="Times New Roman" w:hAnsi="Arial"/>
      <w:sz w:val="20"/>
      <w:szCs w:val="20"/>
      <w:lang w:eastAsia="ar-SA"/>
    </w:rPr>
  </w:style>
  <w:style w:type="paragraph" w:styleId="Nzev">
    <w:name w:val="Title"/>
    <w:basedOn w:val="Normln"/>
    <w:next w:val="Podtitul"/>
    <w:link w:val="NzevChar"/>
    <w:uiPriority w:val="99"/>
    <w:qFormat/>
    <w:rsid w:val="00ED5814"/>
    <w:pPr>
      <w:spacing w:before="240" w:after="60"/>
      <w:jc w:val="center"/>
    </w:pPr>
    <w:rPr>
      <w:b/>
      <w:kern w:val="1"/>
      <w:sz w:val="32"/>
      <w:lang w:val="x-none"/>
    </w:rPr>
  </w:style>
  <w:style w:type="character" w:customStyle="1" w:styleId="NzevChar">
    <w:name w:val="Název Char"/>
    <w:link w:val="Nzev"/>
    <w:uiPriority w:val="99"/>
    <w:rsid w:val="00ED5814"/>
    <w:rPr>
      <w:rFonts w:ascii="Arial" w:eastAsia="Times New Roman" w:hAnsi="Arial"/>
      <w:b/>
      <w:kern w:val="1"/>
      <w:sz w:val="32"/>
      <w:szCs w:val="20"/>
      <w:lang w:eastAsia="ar-SA"/>
    </w:rPr>
  </w:style>
  <w:style w:type="paragraph" w:styleId="Podtitul">
    <w:name w:val="Podtitul"/>
    <w:basedOn w:val="Normln"/>
    <w:next w:val="Zkladntext"/>
    <w:link w:val="PodtitulChar"/>
    <w:uiPriority w:val="99"/>
    <w:qFormat/>
    <w:rsid w:val="00ED5814"/>
    <w:pPr>
      <w:spacing w:after="60"/>
      <w:jc w:val="center"/>
    </w:pPr>
    <w:rPr>
      <w:sz w:val="24"/>
      <w:lang w:val="x-none"/>
    </w:rPr>
  </w:style>
  <w:style w:type="character" w:customStyle="1" w:styleId="PodtitulChar">
    <w:name w:val="Podtitul Char"/>
    <w:link w:val="Podtitul"/>
    <w:uiPriority w:val="99"/>
    <w:rsid w:val="00ED5814"/>
    <w:rPr>
      <w:rFonts w:ascii="Arial" w:eastAsia="Times New Roman" w:hAnsi="Arial"/>
      <w:sz w:val="24"/>
      <w:szCs w:val="20"/>
      <w:lang w:eastAsia="ar-SA"/>
    </w:rPr>
  </w:style>
  <w:style w:type="paragraph" w:styleId="Textkomente">
    <w:name w:val="annotation text"/>
    <w:basedOn w:val="Normln"/>
    <w:link w:val="TextkomenteChar"/>
    <w:uiPriority w:val="99"/>
    <w:semiHidden/>
    <w:rsid w:val="00ED5814"/>
    <w:rPr>
      <w:lang w:val="x-none"/>
    </w:rPr>
  </w:style>
  <w:style w:type="character" w:customStyle="1" w:styleId="TextkomenteChar">
    <w:name w:val="Text komentáře Char"/>
    <w:link w:val="Textkomente"/>
    <w:uiPriority w:val="99"/>
    <w:semiHidden/>
    <w:rsid w:val="00ED5814"/>
    <w:rPr>
      <w:rFonts w:ascii="Arial" w:eastAsia="Times New Roman" w:hAnsi="Arial"/>
      <w:sz w:val="20"/>
      <w:szCs w:val="20"/>
      <w:lang w:eastAsia="ar-SA"/>
    </w:rPr>
  </w:style>
  <w:style w:type="character" w:styleId="Odkaznakoment">
    <w:name w:val="annotation reference"/>
    <w:uiPriority w:val="99"/>
    <w:semiHidden/>
    <w:rsid w:val="00ED5814"/>
    <w:rPr>
      <w:rFonts w:cs="Times New Roman"/>
      <w:sz w:val="16"/>
    </w:rPr>
  </w:style>
  <w:style w:type="paragraph" w:styleId="Normlnweb">
    <w:name w:val="Normal (Web)"/>
    <w:basedOn w:val="Normln"/>
    <w:uiPriority w:val="99"/>
    <w:rsid w:val="00ED5814"/>
    <w:pPr>
      <w:suppressAutoHyphens w:val="0"/>
      <w:spacing w:before="100" w:beforeAutospacing="1" w:after="119"/>
    </w:pPr>
    <w:rPr>
      <w:rFonts w:ascii="Times New Roman" w:hAnsi="Times New Roman"/>
      <w:sz w:val="24"/>
      <w:szCs w:val="24"/>
      <w:lang w:eastAsia="cs-CZ"/>
    </w:rPr>
  </w:style>
  <w:style w:type="paragraph" w:styleId="Podnadpis">
    <w:name w:val="Subtitle"/>
    <w:uiPriority w:val="99"/>
    <w:rsid w:val="00ED5814"/>
    <w:pPr>
      <w:widowControl w:val="0"/>
      <w:jc w:val="center"/>
    </w:pPr>
    <w:rPr>
      <w:rFonts w:eastAsia="Times New Roman"/>
      <w:b/>
      <w:i/>
      <w:color w:val="000000"/>
      <w:sz w:val="24"/>
    </w:rPr>
  </w:style>
  <w:style w:type="paragraph" w:styleId="Seznamsodrkami3">
    <w:name w:val="List Bullet 3"/>
    <w:basedOn w:val="Seznamsodrkami2"/>
    <w:autoRedefine/>
    <w:uiPriority w:val="99"/>
    <w:rsid w:val="00ED5814"/>
    <w:pPr>
      <w:numPr>
        <w:ilvl w:val="2"/>
        <w:numId w:val="3"/>
      </w:numPr>
      <w:tabs>
        <w:tab w:val="clear" w:pos="2509"/>
        <w:tab w:val="num" w:pos="-3119"/>
        <w:tab w:val="num" w:pos="0"/>
      </w:tabs>
      <w:suppressAutoHyphens w:val="0"/>
      <w:ind w:left="1134" w:hanging="425"/>
      <w:contextualSpacing w:val="0"/>
      <w:jc w:val="both"/>
    </w:pPr>
    <w:rPr>
      <w:rFonts w:ascii="Times New Roman" w:hAnsi="Times New Roman"/>
      <w:lang w:eastAsia="cs-CZ"/>
    </w:rPr>
  </w:style>
  <w:style w:type="paragraph" w:styleId="Seznamsodrkami">
    <w:name w:val="List Bullet"/>
    <w:basedOn w:val="Normln"/>
    <w:autoRedefine/>
    <w:uiPriority w:val="99"/>
    <w:rsid w:val="00D61CFA"/>
    <w:pPr>
      <w:suppressAutoHyphens w:val="0"/>
      <w:jc w:val="both"/>
    </w:pPr>
    <w:rPr>
      <w:rFonts w:ascii="Times New Roman" w:hAnsi="Times New Roman"/>
      <w:sz w:val="24"/>
      <w:lang w:eastAsia="cs-CZ"/>
    </w:rPr>
  </w:style>
  <w:style w:type="paragraph" w:customStyle="1" w:styleId="ListParagraph1">
    <w:name w:val="List Paragraph1"/>
    <w:basedOn w:val="Normln"/>
    <w:uiPriority w:val="99"/>
    <w:rsid w:val="00ED5814"/>
    <w:pPr>
      <w:suppressAutoHyphens w:val="0"/>
      <w:spacing w:after="200" w:line="276" w:lineRule="auto"/>
      <w:ind w:left="720"/>
    </w:pPr>
    <w:rPr>
      <w:rFonts w:ascii="Calibri" w:hAnsi="Calibri"/>
      <w:sz w:val="22"/>
      <w:szCs w:val="22"/>
      <w:lang w:eastAsia="en-US"/>
    </w:rPr>
  </w:style>
  <w:style w:type="paragraph" w:styleId="Seznamsodrkami2">
    <w:name w:val="List Bullet 2"/>
    <w:basedOn w:val="Normln"/>
    <w:uiPriority w:val="99"/>
    <w:semiHidden/>
    <w:unhideWhenUsed/>
    <w:rsid w:val="00ED5814"/>
    <w:pPr>
      <w:numPr>
        <w:numId w:val="2"/>
      </w:numPr>
      <w:contextualSpacing/>
    </w:pPr>
  </w:style>
  <w:style w:type="paragraph" w:styleId="Textbubliny">
    <w:name w:val="Balloon Text"/>
    <w:basedOn w:val="Normln"/>
    <w:link w:val="TextbublinyChar"/>
    <w:uiPriority w:val="99"/>
    <w:semiHidden/>
    <w:unhideWhenUsed/>
    <w:rsid w:val="00ED5814"/>
    <w:rPr>
      <w:rFonts w:ascii="Tahoma" w:hAnsi="Tahoma"/>
      <w:sz w:val="16"/>
      <w:szCs w:val="16"/>
      <w:lang w:val="x-none"/>
    </w:rPr>
  </w:style>
  <w:style w:type="character" w:customStyle="1" w:styleId="TextbublinyChar">
    <w:name w:val="Text bubliny Char"/>
    <w:link w:val="Textbubliny"/>
    <w:uiPriority w:val="99"/>
    <w:semiHidden/>
    <w:rsid w:val="00ED5814"/>
    <w:rPr>
      <w:rFonts w:ascii="Tahoma" w:eastAsia="Times New Roman" w:hAnsi="Tahoma" w:cs="Tahoma"/>
      <w:sz w:val="16"/>
      <w:szCs w:val="16"/>
      <w:lang w:eastAsia="ar-SA"/>
    </w:rPr>
  </w:style>
  <w:style w:type="paragraph" w:styleId="Zhlav">
    <w:name w:val="header"/>
    <w:basedOn w:val="Normln"/>
    <w:link w:val="ZhlavChar"/>
    <w:uiPriority w:val="99"/>
    <w:unhideWhenUsed/>
    <w:rsid w:val="00ED5814"/>
    <w:pPr>
      <w:tabs>
        <w:tab w:val="center" w:pos="4536"/>
        <w:tab w:val="right" w:pos="9072"/>
      </w:tabs>
    </w:pPr>
    <w:rPr>
      <w:lang w:val="x-none"/>
    </w:rPr>
  </w:style>
  <w:style w:type="character" w:customStyle="1" w:styleId="ZhlavChar">
    <w:name w:val="Záhlaví Char"/>
    <w:link w:val="Zhlav"/>
    <w:uiPriority w:val="99"/>
    <w:rsid w:val="00ED5814"/>
    <w:rPr>
      <w:rFonts w:ascii="Arial" w:eastAsia="Times New Roman" w:hAnsi="Arial"/>
      <w:sz w:val="20"/>
      <w:szCs w:val="20"/>
      <w:lang w:eastAsia="ar-SA"/>
    </w:rPr>
  </w:style>
  <w:style w:type="paragraph" w:styleId="Zpat">
    <w:name w:val="footer"/>
    <w:basedOn w:val="Normln"/>
    <w:link w:val="ZpatChar"/>
    <w:uiPriority w:val="99"/>
    <w:unhideWhenUsed/>
    <w:rsid w:val="00ED5814"/>
    <w:pPr>
      <w:tabs>
        <w:tab w:val="center" w:pos="4536"/>
        <w:tab w:val="right" w:pos="9072"/>
      </w:tabs>
    </w:pPr>
    <w:rPr>
      <w:lang w:val="x-none"/>
    </w:rPr>
  </w:style>
  <w:style w:type="character" w:customStyle="1" w:styleId="ZpatChar">
    <w:name w:val="Zápatí Char"/>
    <w:link w:val="Zpat"/>
    <w:uiPriority w:val="99"/>
    <w:rsid w:val="00ED5814"/>
    <w:rPr>
      <w:rFonts w:ascii="Arial" w:eastAsia="Times New Roman" w:hAnsi="Arial"/>
      <w:sz w:val="20"/>
      <w:szCs w:val="20"/>
      <w:lang w:eastAsia="ar-SA"/>
    </w:rPr>
  </w:style>
  <w:style w:type="paragraph" w:styleId="Barevnstnovnzvraznn3">
    <w:name w:val="Colorful Shading Accent 3"/>
    <w:basedOn w:val="Normln"/>
    <w:uiPriority w:val="34"/>
    <w:qFormat/>
    <w:rsid w:val="00C07C8F"/>
    <w:pPr>
      <w:ind w:left="708"/>
    </w:pPr>
  </w:style>
  <w:style w:type="character" w:styleId="Hypertextovodkaz">
    <w:name w:val="Hyperlink"/>
    <w:uiPriority w:val="99"/>
    <w:unhideWhenUsed/>
    <w:rsid w:val="00C07C8F"/>
    <w:rPr>
      <w:color w:val="0000FF"/>
      <w:u w:val="single"/>
    </w:rPr>
  </w:style>
  <w:style w:type="paragraph" w:styleId="Pedmtkomente">
    <w:name w:val="annotation subject"/>
    <w:basedOn w:val="Textkomente"/>
    <w:next w:val="Textkomente"/>
    <w:link w:val="PedmtkomenteChar"/>
    <w:uiPriority w:val="99"/>
    <w:semiHidden/>
    <w:unhideWhenUsed/>
    <w:rsid w:val="0066550C"/>
    <w:rPr>
      <w:b/>
      <w:bCs/>
    </w:rPr>
  </w:style>
  <w:style w:type="character" w:customStyle="1" w:styleId="PedmtkomenteChar">
    <w:name w:val="Předmět komentáře Char"/>
    <w:link w:val="Pedmtkomente"/>
    <w:uiPriority w:val="99"/>
    <w:semiHidden/>
    <w:rsid w:val="0066550C"/>
    <w:rPr>
      <w:rFonts w:ascii="Arial" w:eastAsia="Times New Roman" w:hAnsi="Arial"/>
      <w:b/>
      <w:bCs/>
      <w:sz w:val="20"/>
      <w:szCs w:val="20"/>
      <w:lang w:eastAsia="ar-SA"/>
    </w:rPr>
  </w:style>
  <w:style w:type="character" w:styleId="KdHTML">
    <w:name w:val="HTML Code"/>
    <w:rsid w:val="00E61B0C"/>
    <w:rPr>
      <w:rFonts w:ascii="Courier New" w:eastAsia="Times New Roman" w:hAnsi="Courier New" w:cs="Courier New"/>
      <w:sz w:val="20"/>
      <w:szCs w:val="20"/>
    </w:rPr>
  </w:style>
  <w:style w:type="character" w:customStyle="1" w:styleId="Nadpis1Char">
    <w:name w:val="Nadpis 1 Char"/>
    <w:link w:val="Nadpis1"/>
    <w:rsid w:val="004142CD"/>
    <w:rPr>
      <w:rFonts w:ascii="Arial" w:eastAsia="Times New Roman" w:hAnsi="Arial"/>
      <w:b/>
      <w:kern w:val="1"/>
      <w:sz w:val="26"/>
      <w:shd w:val="clear" w:color="auto" w:fill="F2F2F2"/>
      <w:lang w:eastAsia="ar-SA"/>
    </w:rPr>
  </w:style>
  <w:style w:type="paragraph" w:styleId="Zkladntextodsazen2">
    <w:name w:val="Body Text Indent 2"/>
    <w:basedOn w:val="Normln"/>
    <w:link w:val="Zkladntextodsazen2Char"/>
    <w:uiPriority w:val="99"/>
    <w:unhideWhenUsed/>
    <w:rsid w:val="004C302F"/>
    <w:pPr>
      <w:spacing w:after="120" w:line="480" w:lineRule="auto"/>
      <w:ind w:left="283"/>
    </w:pPr>
  </w:style>
  <w:style w:type="character" w:customStyle="1" w:styleId="Zkladntextodsazen2Char">
    <w:name w:val="Základní text odsazený 2 Char"/>
    <w:link w:val="Zkladntextodsazen2"/>
    <w:uiPriority w:val="99"/>
    <w:rsid w:val="004C302F"/>
    <w:rPr>
      <w:rFonts w:ascii="Arial" w:eastAsia="Times New Roman" w:hAnsi="Arial"/>
      <w:lang w:eastAsia="ar-SA"/>
    </w:rPr>
  </w:style>
  <w:style w:type="character" w:customStyle="1" w:styleId="Nadpis2Char">
    <w:name w:val="Nadpis 2 Char"/>
    <w:link w:val="Nadpis2"/>
    <w:rsid w:val="004C302F"/>
    <w:rPr>
      <w:rFonts w:ascii="Arial" w:eastAsia="Times New Roman" w:hAnsi="Arial" w:cs="Arial"/>
      <w:b/>
      <w:bCs/>
      <w:i/>
      <w:iCs/>
      <w:sz w:val="28"/>
      <w:szCs w:val="28"/>
      <w:lang w:eastAsia="ar-SA"/>
    </w:rPr>
  </w:style>
  <w:style w:type="paragraph" w:customStyle="1" w:styleId="Body">
    <w:name w:val="Body"/>
    <w:rsid w:val="004C302F"/>
    <w:pPr>
      <w:autoSpaceDE w:val="0"/>
      <w:autoSpaceDN w:val="0"/>
      <w:spacing w:after="140" w:line="290" w:lineRule="auto"/>
      <w:jc w:val="both"/>
    </w:pPr>
    <w:rPr>
      <w:rFonts w:ascii="Arial" w:eastAsia="Times New Roman" w:hAnsi="Arial" w:cs="Arial"/>
      <w:kern w:val="20"/>
      <w:lang w:val="en-GB"/>
    </w:rPr>
  </w:style>
  <w:style w:type="paragraph" w:customStyle="1" w:styleId="DTNormln">
    <w:name w:val="ČDT_Normální"/>
    <w:basedOn w:val="Normln"/>
    <w:rsid w:val="004C302F"/>
    <w:pPr>
      <w:suppressAutoHyphens w:val="0"/>
      <w:spacing w:line="360" w:lineRule="auto"/>
    </w:pPr>
    <w:rPr>
      <w:sz w:val="22"/>
      <w:szCs w:val="22"/>
      <w:lang w:eastAsia="en-US"/>
    </w:rPr>
  </w:style>
  <w:style w:type="character" w:styleId="Sledovanodkaz">
    <w:name w:val="FollowedHyperlink"/>
    <w:uiPriority w:val="99"/>
    <w:semiHidden/>
    <w:unhideWhenUsed/>
    <w:rsid w:val="002A11E3"/>
    <w:rPr>
      <w:color w:val="800080"/>
      <w:u w:val="single"/>
    </w:rPr>
  </w:style>
  <w:style w:type="paragraph" w:styleId="FormtovanvHTML">
    <w:name w:val="HTML Preformatted"/>
    <w:basedOn w:val="Normln"/>
    <w:link w:val="FormtovanvHTMLChar"/>
    <w:uiPriority w:val="99"/>
    <w:unhideWhenUsed/>
    <w:rsid w:val="00662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w:hAnsi="Courier" w:cs="Courier"/>
      <w:lang w:eastAsia="en-US"/>
    </w:rPr>
  </w:style>
  <w:style w:type="character" w:customStyle="1" w:styleId="FormtovanvHTMLChar">
    <w:name w:val="Formátovaný v HTML Char"/>
    <w:link w:val="FormtovanvHTML"/>
    <w:uiPriority w:val="99"/>
    <w:rsid w:val="00662C60"/>
    <w:rPr>
      <w:rFonts w:ascii="Courier" w:eastAsia="Times New Roman" w:hAnsi="Courier" w:cs="Courier"/>
    </w:rPr>
  </w:style>
  <w:style w:type="paragraph" w:styleId="Odstavecseseznamem">
    <w:name w:val="List Paragraph"/>
    <w:basedOn w:val="Normln"/>
    <w:uiPriority w:val="34"/>
    <w:qFormat/>
    <w:rsid w:val="00FC4310"/>
    <w:pPr>
      <w:suppressAutoHyphens w:val="0"/>
      <w:spacing w:after="160" w:line="259" w:lineRule="auto"/>
      <w:ind w:left="720"/>
      <w:contextualSpacing/>
    </w:pPr>
    <w:rPr>
      <w:rFonts w:ascii="Calibri" w:eastAsia="Calibri" w:hAnsi="Calibri"/>
      <w:sz w:val="22"/>
      <w:szCs w:val="22"/>
      <w:lang w:eastAsia="en-US"/>
    </w:rPr>
  </w:style>
  <w:style w:type="character" w:customStyle="1" w:styleId="Standardnpsmoodstavce1">
    <w:name w:val="Standardní písmo odstavce1"/>
    <w:rsid w:val="00FC4310"/>
  </w:style>
  <w:style w:type="character" w:styleId="Nevyeenzmnka">
    <w:name w:val="Unresolved Mention"/>
    <w:uiPriority w:val="99"/>
    <w:semiHidden/>
    <w:unhideWhenUsed/>
    <w:rsid w:val="00034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37605">
      <w:bodyDiv w:val="1"/>
      <w:marLeft w:val="0"/>
      <w:marRight w:val="0"/>
      <w:marTop w:val="0"/>
      <w:marBottom w:val="0"/>
      <w:divBdr>
        <w:top w:val="none" w:sz="0" w:space="0" w:color="auto"/>
        <w:left w:val="none" w:sz="0" w:space="0" w:color="auto"/>
        <w:bottom w:val="none" w:sz="0" w:space="0" w:color="auto"/>
        <w:right w:val="none" w:sz="0" w:space="0" w:color="auto"/>
      </w:divBdr>
    </w:div>
    <w:div w:id="657073714">
      <w:bodyDiv w:val="1"/>
      <w:marLeft w:val="0"/>
      <w:marRight w:val="0"/>
      <w:marTop w:val="0"/>
      <w:marBottom w:val="0"/>
      <w:divBdr>
        <w:top w:val="none" w:sz="0" w:space="0" w:color="auto"/>
        <w:left w:val="none" w:sz="0" w:space="0" w:color="auto"/>
        <w:bottom w:val="none" w:sz="0" w:space="0" w:color="auto"/>
        <w:right w:val="none" w:sz="0" w:space="0" w:color="auto"/>
      </w:divBdr>
    </w:div>
    <w:div w:id="702481725">
      <w:bodyDiv w:val="1"/>
      <w:marLeft w:val="0"/>
      <w:marRight w:val="0"/>
      <w:marTop w:val="0"/>
      <w:marBottom w:val="0"/>
      <w:divBdr>
        <w:top w:val="none" w:sz="0" w:space="0" w:color="auto"/>
        <w:left w:val="none" w:sz="0" w:space="0" w:color="auto"/>
        <w:bottom w:val="none" w:sz="0" w:space="0" w:color="auto"/>
        <w:right w:val="none" w:sz="0" w:space="0" w:color="auto"/>
      </w:divBdr>
    </w:div>
    <w:div w:id="1898085506">
      <w:bodyDiv w:val="1"/>
      <w:marLeft w:val="0"/>
      <w:marRight w:val="0"/>
      <w:marTop w:val="0"/>
      <w:marBottom w:val="0"/>
      <w:divBdr>
        <w:top w:val="none" w:sz="0" w:space="0" w:color="auto"/>
        <w:left w:val="none" w:sz="0" w:space="0" w:color="auto"/>
        <w:bottom w:val="none" w:sz="0" w:space="0" w:color="auto"/>
        <w:right w:val="none" w:sz="0" w:space="0" w:color="auto"/>
      </w:divBdr>
    </w:div>
    <w:div w:id="192021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vaclav.novak@cesne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ru@cesne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976AA-E7E8-4385-8D5E-CBC77ED7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3117</Words>
  <Characters>18397</Characters>
  <Application>Microsoft Office Word</Application>
  <DocSecurity>0</DocSecurity>
  <Lines>153</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CESNET, z.s.p.o.</Company>
  <LinksUpToDate>false</LinksUpToDate>
  <CharactersWithSpaces>21472</CharactersWithSpaces>
  <SharedDoc>false</SharedDoc>
  <HLinks>
    <vt:vector size="6" baseType="variant">
      <vt:variant>
        <vt:i4>5963873</vt:i4>
      </vt:variant>
      <vt:variant>
        <vt:i4>0</vt:i4>
      </vt:variant>
      <vt:variant>
        <vt:i4>0</vt:i4>
      </vt:variant>
      <vt:variant>
        <vt:i4>5</vt:i4>
      </vt:variant>
      <vt:variant>
        <vt:lpwstr>mailto:support@cesnet.cz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siroky</dc:creator>
  <cp:keywords/>
  <cp:lastModifiedBy>Vojtěch Široký</cp:lastModifiedBy>
  <cp:revision>49</cp:revision>
  <cp:lastPrinted>2016-08-26T12:28:00Z</cp:lastPrinted>
  <dcterms:created xsi:type="dcterms:W3CDTF">2025-10-01T09:14:00Z</dcterms:created>
  <dcterms:modified xsi:type="dcterms:W3CDTF">2025-10-01T10:39:00Z</dcterms:modified>
</cp:coreProperties>
</file>