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74167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7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="00044FC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účastníka a jeho poddodavatele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281AA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E257D" w:rsidRDefault="00EE257D" w:rsidP="00EE257D">
      <w:pPr>
        <w:ind w:left="3544" w:hanging="3544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Název veřejné zakázky: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gram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CESNET - Dodávka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clusteru pro </w:t>
      </w:r>
      <w:r w:rsidR="007B6ED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objektové úložiště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(202</w:t>
      </w:r>
      <w:r w:rsidR="008E0202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5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)</w:t>
      </w:r>
    </w:p>
    <w:p w:rsidR="006052B0" w:rsidRPr="0091666C" w:rsidRDefault="00EE257D" w:rsidP="00EE257D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Adresa na profilu zadavatele: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hyperlink r:id="rId7" w:history="1">
        <w:r w:rsidR="001C599D" w:rsidRPr="00590BAA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https://zakazky.cesnet.cz/contract_display_421.html</w:t>
        </w:r>
      </w:hyperlink>
    </w:p>
    <w:p w:rsidR="00FB0971" w:rsidRPr="0091666C" w:rsidRDefault="00FB0971" w:rsidP="00FB0971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:rsidTr="00304D03">
        <w:tc>
          <w:tcPr>
            <w:tcW w:w="3227" w:type="dxa"/>
            <w:shd w:val="clear" w:color="auto" w:fill="D9D9D9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1666C">
        <w:rPr>
          <w:rFonts w:asciiTheme="minorHAnsi" w:hAnsiTheme="minorHAnsi" w:cstheme="minorHAnsi"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p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A80506">
        <w:rPr>
          <w:rFonts w:ascii="Arial" w:hAnsi="Arial" w:cs="Arial"/>
          <w:bCs/>
          <w:sz w:val="22"/>
          <w:szCs w:val="22"/>
        </w:rPr>
        <w:t xml:space="preserve">výše identifikované </w:t>
      </w:r>
      <w:r w:rsidRPr="003A4353">
        <w:rPr>
          <w:rFonts w:ascii="Arial" w:hAnsi="Arial" w:cs="Arial"/>
          <w:bCs/>
          <w:sz w:val="22"/>
          <w:szCs w:val="22"/>
        </w:rPr>
        <w:t>veřejné zakázky prohlašuje, že</w:t>
      </w:r>
    </w:p>
    <w:p w:rsidR="00FB0971" w:rsidRPr="0091666C" w:rsidRDefault="00FB0971" w:rsidP="00FB0971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 xml:space="preserve">, na </w:t>
      </w:r>
      <w:proofErr w:type="gramStart"/>
      <w:r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předpisů;</w:t>
      </w:r>
    </w:p>
    <w:p w:rsidR="00281AAD" w:rsidRPr="00281AAD" w:rsidRDefault="00FB0971" w:rsidP="00FB097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</w:t>
      </w:r>
      <w:r w:rsidR="00281AAD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zákona </w:t>
      </w:r>
      <w:r w:rsidR="00281AAD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bookmarkStart w:id="0" w:name="_Hlk114521536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0"/>
      <w:r w:rsidR="00281AAD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281AAD" w:rsidRPr="00DC3360" w:rsidRDefault="00281AAD" w:rsidP="00281AA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:rsidR="00FB0971" w:rsidRPr="0091666C" w:rsidRDefault="00FB0971" w:rsidP="00281AAD">
      <w:pPr>
        <w:widowControl w:val="0"/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971" w:rsidRPr="0091666C" w:rsidRDefault="00FB0971" w:rsidP="00FB0971">
      <w:pPr>
        <w:widowControl w:val="0"/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3516" w:type="pct"/>
        <w:tblInd w:w="2" w:type="dxa"/>
        <w:tblLook w:val="01E0" w:firstRow="1" w:lastRow="1" w:firstColumn="1" w:lastColumn="1" w:noHBand="0" w:noVBand="0"/>
      </w:tblPr>
      <w:tblGrid>
        <w:gridCol w:w="468"/>
        <w:gridCol w:w="2175"/>
        <w:gridCol w:w="826"/>
        <w:gridCol w:w="3308"/>
      </w:tblGrid>
      <w:tr w:rsidR="00FB0971" w:rsidRPr="0091666C" w:rsidTr="00304D03">
        <w:trPr>
          <w:trHeight w:val="236"/>
        </w:trPr>
        <w:tc>
          <w:tcPr>
            <w:tcW w:w="44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bookmarkStart w:id="1" w:name="_Hlk528331186"/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045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777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110" w:type="dxa"/>
            <w:hideMark/>
          </w:tcPr>
          <w:p w:rsidR="00FB0971" w:rsidRPr="0091666C" w:rsidRDefault="00FB0971" w:rsidP="00304D03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B0971" w:rsidRPr="0091666C" w:rsidTr="00304D03">
        <w:trPr>
          <w:trHeight w:val="977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FB0971" w:rsidRPr="0091666C" w:rsidTr="00304D03">
        <w:trPr>
          <w:trHeight w:val="914"/>
        </w:trPr>
        <w:tc>
          <w:tcPr>
            <w:tcW w:w="6372" w:type="dxa"/>
            <w:gridSpan w:val="4"/>
          </w:tcPr>
          <w:p w:rsidR="00FB0971" w:rsidRPr="0091666C" w:rsidRDefault="00FB0971" w:rsidP="00304D03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[DOPLNÍ DODAVATEL] (jméno oprávněné osoby, funkce)</w:t>
            </w:r>
          </w:p>
          <w:p w:rsidR="00FB0971" w:rsidRDefault="00FB0971" w:rsidP="00304D03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C27E26" w:rsidRDefault="00C27E26" w:rsidP="00304D03">
            <w:pPr>
              <w:pStyle w:val="Bezmezer"/>
              <w:spacing w:line="276" w:lineRule="auto"/>
              <w:rPr>
                <w:b/>
              </w:rPr>
            </w:pPr>
          </w:p>
          <w:p w:rsidR="00C27E26" w:rsidRPr="0091666C" w:rsidRDefault="00C27E26" w:rsidP="00304D03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bookmarkEnd w:id="1"/>
      </w:tr>
      <w:tr w:rsidR="006B0C0A" w:rsidRPr="0091666C" w:rsidTr="00304D03">
        <w:trPr>
          <w:trHeight w:val="914"/>
        </w:trPr>
        <w:tc>
          <w:tcPr>
            <w:tcW w:w="6372" w:type="dxa"/>
            <w:gridSpan w:val="4"/>
          </w:tcPr>
          <w:p w:rsidR="006B0C0A" w:rsidRPr="0091666C" w:rsidRDefault="006B0C0A" w:rsidP="00304D03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FB0971" w:rsidRPr="0091666C" w:rsidRDefault="00FB0971" w:rsidP="00FB0971">
      <w:pPr>
        <w:rPr>
          <w:rFonts w:asciiTheme="minorHAnsi" w:hAnsiTheme="minorHAnsi" w:cstheme="minorHAnsi"/>
        </w:rPr>
      </w:pP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:rsidR="00281AAD" w:rsidRPr="0091666C" w:rsidRDefault="00281AAD" w:rsidP="00281AAD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:rsidR="00281AAD" w:rsidRDefault="00281AAD" w:rsidP="00281AAD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80506" w:rsidRDefault="00A80506" w:rsidP="00A80506">
      <w:pPr>
        <w:ind w:left="3544" w:hanging="3544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Název veřejné zakázky: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proofErr w:type="gramStart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CESNET - Dodávka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clusteru pro </w:t>
      </w:r>
      <w:r w:rsidR="007B6ED4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objektové úložiště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 xml:space="preserve"> (202</w:t>
      </w:r>
      <w:r w:rsidR="00DE6A0F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5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)</w:t>
      </w:r>
    </w:p>
    <w:p w:rsidR="00A80506" w:rsidRPr="0091666C" w:rsidRDefault="00A80506" w:rsidP="00A80506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>Adresa na profilu zadavatele:</w:t>
      </w:r>
      <w:r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hyperlink r:id="rId8" w:history="1">
        <w:r w:rsidR="001C599D" w:rsidRPr="00590BAA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https://zakazky.cesnet.cz/contract_display_421.html</w:t>
        </w:r>
      </w:hyperlink>
    </w:p>
    <w:p w:rsidR="00A80506" w:rsidRDefault="00A80506" w:rsidP="00A80506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81AAD" w:rsidRPr="0091666C" w:rsidRDefault="00281AAD" w:rsidP="00A80506">
      <w:pPr>
        <w:widowControl w:val="0"/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Podd</w:t>
      </w:r>
      <w:r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  <w:bookmarkStart w:id="2" w:name="_GoBack"/>
        <w:bookmarkEnd w:id="2"/>
      </w:tr>
      <w:tr w:rsidR="00281AAD" w:rsidRPr="0091666C" w:rsidTr="00D977EF">
        <w:tc>
          <w:tcPr>
            <w:tcW w:w="3227" w:type="dxa"/>
            <w:shd w:val="clear" w:color="auto" w:fill="D9D9D9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91666C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Default="00281AAD" w:rsidP="00A80506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D4997">
        <w:rPr>
          <w:rFonts w:asciiTheme="minorHAnsi" w:hAnsiTheme="minorHAnsi" w:cstheme="minorHAnsi"/>
          <w:b/>
          <w:bCs/>
          <w:sz w:val="22"/>
          <w:szCs w:val="22"/>
        </w:rPr>
        <w:t>pod</w:t>
      </w:r>
      <w:r w:rsidRPr="009D4997">
        <w:rPr>
          <w:rFonts w:asciiTheme="minorHAnsi" w:hAnsiTheme="minorHAnsi" w:cstheme="minorHAnsi"/>
          <w:b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A80506" w:rsidRDefault="00A80506" w:rsidP="00A80506">
      <w:pPr>
        <w:widowControl w:val="0"/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81AAD" w:rsidRPr="00A80FF0" w:rsidRDefault="00281AAD" w:rsidP="00A80506">
      <w:pPr>
        <w:widowControl w:val="0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A80FF0">
        <w:rPr>
          <w:rFonts w:asciiTheme="minorHAnsi" w:hAnsiTheme="minorHAnsi" w:cstheme="minorHAnsi"/>
          <w:sz w:val="22"/>
          <w:szCs w:val="22"/>
        </w:rPr>
        <w:t>Dodavatel</w:t>
      </w:r>
      <w:r w:rsidR="00A80FF0">
        <w:rPr>
          <w:rFonts w:asciiTheme="minorHAnsi" w:hAnsiTheme="minorHAnsi" w:cstheme="minorHAnsi"/>
          <w:sz w:val="22"/>
          <w:szCs w:val="22"/>
        </w:rPr>
        <w:t xml:space="preserve"> (účastník zadávacího řízení)</w:t>
      </w:r>
      <w:r w:rsidRPr="00A80FF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81AAD" w:rsidRPr="00A80FF0" w:rsidTr="00D977EF">
        <w:tc>
          <w:tcPr>
            <w:tcW w:w="3227" w:type="dxa"/>
            <w:shd w:val="clear" w:color="auto" w:fill="D9D9D9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281AAD" w:rsidRPr="00A80FF0" w:rsidRDefault="00281AAD" w:rsidP="00D977EF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80FF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81AAD" w:rsidRPr="0091666C" w:rsidRDefault="00281AAD" w:rsidP="00A80506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1AAD" w:rsidRDefault="00281AAD" w:rsidP="00281AAD">
      <w:pPr>
        <w:widowControl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4924">
        <w:rPr>
          <w:rFonts w:asciiTheme="minorHAnsi" w:hAnsiTheme="minorHAnsi" w:cstheme="minorHAnsi"/>
          <w:bCs/>
          <w:sz w:val="22"/>
          <w:szCs w:val="22"/>
          <w:u w:val="single"/>
        </w:rPr>
        <w:t>Poddodavatel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A80506">
        <w:rPr>
          <w:rFonts w:ascii="Arial" w:hAnsi="Arial" w:cs="Arial"/>
          <w:bCs/>
          <w:sz w:val="22"/>
          <w:szCs w:val="22"/>
        </w:rPr>
        <w:t xml:space="preserve">výše identifikované </w:t>
      </w:r>
      <w:r w:rsidR="00A80506" w:rsidRPr="003A4353">
        <w:rPr>
          <w:rFonts w:ascii="Arial" w:hAnsi="Arial" w:cs="Arial"/>
          <w:bCs/>
          <w:sz w:val="22"/>
          <w:szCs w:val="22"/>
        </w:rPr>
        <w:t xml:space="preserve">veřejné zakázky </w:t>
      </w:r>
      <w:r w:rsidRPr="00681B34">
        <w:rPr>
          <w:rFonts w:ascii="Arial" w:hAnsi="Arial" w:cs="Arial"/>
          <w:bCs/>
          <w:sz w:val="22"/>
          <w:szCs w:val="22"/>
        </w:rPr>
        <w:t>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:rsidR="00281AAD" w:rsidRPr="00DC3360" w:rsidRDefault="00281AAD" w:rsidP="00281AAD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81AAD" w:rsidRPr="00DC3360" w:rsidTr="00D977EF">
        <w:tc>
          <w:tcPr>
            <w:tcW w:w="1666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281AAD" w:rsidRPr="00DC3360" w:rsidRDefault="00281AAD" w:rsidP="00D977E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281AAD" w:rsidRPr="00DC3360" w:rsidTr="00D977EF">
        <w:tc>
          <w:tcPr>
            <w:tcW w:w="1666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:rsidR="00281AAD" w:rsidRPr="00DC3360" w:rsidRDefault="00281AAD" w:rsidP="00D977EF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81AAD" w:rsidRDefault="00281AAD" w:rsidP="00281AAD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3794" w:type="pct"/>
        <w:tblInd w:w="2" w:type="dxa"/>
        <w:tblLook w:val="01E0" w:firstRow="1" w:lastRow="1" w:firstColumn="1" w:lastColumn="1" w:noHBand="0" w:noVBand="0"/>
      </w:tblPr>
      <w:tblGrid>
        <w:gridCol w:w="473"/>
        <w:gridCol w:w="2167"/>
        <w:gridCol w:w="834"/>
        <w:gridCol w:w="3839"/>
      </w:tblGrid>
      <w:tr w:rsidR="005D2482" w:rsidRPr="0091666C" w:rsidTr="005D2482">
        <w:trPr>
          <w:trHeight w:val="236"/>
        </w:trPr>
        <w:tc>
          <w:tcPr>
            <w:tcW w:w="478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224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[místo]</w:t>
            </w:r>
          </w:p>
        </w:tc>
        <w:tc>
          <w:tcPr>
            <w:tcW w:w="845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930" w:type="dxa"/>
            <w:hideMark/>
          </w:tcPr>
          <w:p w:rsidR="005D2482" w:rsidRPr="0091666C" w:rsidRDefault="005D2482" w:rsidP="00D977EF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[DD.MM.RRRR]</w:t>
            </w:r>
            <w:r w:rsidRPr="0091666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D2482" w:rsidRPr="0091666C" w:rsidTr="005D2482">
        <w:trPr>
          <w:trHeight w:val="977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keepNext/>
              <w:keepLines/>
              <w:spacing w:before="360" w:after="360"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>[podpis]</w:t>
            </w:r>
          </w:p>
        </w:tc>
      </w:tr>
      <w:tr w:rsidR="005D2482" w:rsidRPr="0091666C" w:rsidTr="005D2482">
        <w:trPr>
          <w:trHeight w:val="914"/>
        </w:trPr>
        <w:tc>
          <w:tcPr>
            <w:tcW w:w="7477" w:type="dxa"/>
            <w:gridSpan w:val="4"/>
          </w:tcPr>
          <w:p w:rsidR="005D2482" w:rsidRPr="0091666C" w:rsidRDefault="005D2482" w:rsidP="00D977EF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  <w:sz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</w:rPr>
              <w:t xml:space="preserve">Vyhotovil: 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 xml:space="preserve">[DOPLNÍ </w:t>
            </w:r>
            <w:r>
              <w:rPr>
                <w:rFonts w:asciiTheme="minorHAnsi" w:hAnsiTheme="minorHAnsi" w:cstheme="minorHAnsi"/>
                <w:sz w:val="22"/>
                <w:highlight w:val="yellow"/>
              </w:rPr>
              <w:t>POD</w:t>
            </w:r>
            <w:r w:rsidRPr="0091666C">
              <w:rPr>
                <w:rFonts w:asciiTheme="minorHAnsi" w:hAnsiTheme="minorHAnsi" w:cstheme="minorHAnsi"/>
                <w:sz w:val="22"/>
                <w:highlight w:val="yellow"/>
              </w:rPr>
              <w:t>DODAVATEL] (jméno oprávněné osoby, funkce)</w:t>
            </w:r>
          </w:p>
          <w:p w:rsidR="005D2482" w:rsidRPr="0091666C" w:rsidRDefault="005D2482" w:rsidP="00D977EF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6052B0" w:rsidRPr="0091666C" w:rsidRDefault="006052B0" w:rsidP="005D2482">
      <w:pPr>
        <w:tabs>
          <w:tab w:val="left" w:pos="900"/>
        </w:tabs>
        <w:jc w:val="both"/>
        <w:rPr>
          <w:rFonts w:asciiTheme="minorHAnsi" w:eastAsia="Times New Roman" w:hAnsiTheme="minorHAnsi" w:cstheme="minorHAnsi"/>
          <w:lang w:eastAsia="cs-CZ"/>
        </w:rPr>
      </w:pPr>
    </w:p>
    <w:sectPr w:rsidR="006052B0" w:rsidRPr="0091666C" w:rsidSect="00A80506">
      <w:pgSz w:w="11906" w:h="16838"/>
      <w:pgMar w:top="1418" w:right="1134" w:bottom="1418" w:left="1134" w:header="709" w:footer="2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602B04" w16cex:dateUtc="2023-04-25T09:10: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CC" w:rsidRDefault="001606CC">
      <w:r>
        <w:separator/>
      </w:r>
    </w:p>
  </w:endnote>
  <w:endnote w:type="continuationSeparator" w:id="0">
    <w:p w:rsidR="001606CC" w:rsidRDefault="0016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CC" w:rsidRDefault="001606CC">
      <w:r>
        <w:separator/>
      </w:r>
    </w:p>
  </w:footnote>
  <w:footnote w:type="continuationSeparator" w:id="0">
    <w:p w:rsidR="001606CC" w:rsidRDefault="001606CC">
      <w:r>
        <w:continuationSeparator/>
      </w:r>
    </w:p>
  </w:footnote>
  <w:footnote w:id="1">
    <w:p w:rsidR="00281AAD" w:rsidRPr="00DC3360" w:rsidRDefault="00281AAD" w:rsidP="00281AAD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:rsidR="00281AAD" w:rsidRPr="00DC3360" w:rsidRDefault="00281AAD" w:rsidP="00281AAD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5D2482">
        <w:rPr>
          <w:rFonts w:asciiTheme="minorHAnsi" w:hAnsiTheme="minorHAnsi" w:cstheme="minorHAnsi"/>
        </w:rPr>
        <w:t>Podd</w:t>
      </w:r>
      <w:r w:rsidRPr="00DC3360">
        <w:rPr>
          <w:rFonts w:asciiTheme="minorHAnsi" w:hAnsiTheme="minorHAnsi" w:cstheme="minorHAnsi"/>
        </w:rPr>
        <w:t>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0"/>
    <w:rsid w:val="000156FF"/>
    <w:rsid w:val="00044FC9"/>
    <w:rsid w:val="00056147"/>
    <w:rsid w:val="000F609F"/>
    <w:rsid w:val="00105A89"/>
    <w:rsid w:val="001606CC"/>
    <w:rsid w:val="001C599D"/>
    <w:rsid w:val="00281AAD"/>
    <w:rsid w:val="002A6B43"/>
    <w:rsid w:val="002D20EA"/>
    <w:rsid w:val="0030489D"/>
    <w:rsid w:val="00304DCC"/>
    <w:rsid w:val="00322FE6"/>
    <w:rsid w:val="00374A80"/>
    <w:rsid w:val="003F0E93"/>
    <w:rsid w:val="00533F7E"/>
    <w:rsid w:val="005D2482"/>
    <w:rsid w:val="006052B0"/>
    <w:rsid w:val="006A4D36"/>
    <w:rsid w:val="006B0C0A"/>
    <w:rsid w:val="00732071"/>
    <w:rsid w:val="00741672"/>
    <w:rsid w:val="007727FD"/>
    <w:rsid w:val="007B6ED4"/>
    <w:rsid w:val="007E0252"/>
    <w:rsid w:val="007E1890"/>
    <w:rsid w:val="00832A62"/>
    <w:rsid w:val="008E0202"/>
    <w:rsid w:val="0091666C"/>
    <w:rsid w:val="00A80506"/>
    <w:rsid w:val="00A80FF0"/>
    <w:rsid w:val="00AB2691"/>
    <w:rsid w:val="00B76777"/>
    <w:rsid w:val="00BB42A6"/>
    <w:rsid w:val="00C27E26"/>
    <w:rsid w:val="00C57791"/>
    <w:rsid w:val="00D3679D"/>
    <w:rsid w:val="00DE6A0F"/>
    <w:rsid w:val="00E0547F"/>
    <w:rsid w:val="00EE257D"/>
    <w:rsid w:val="00F22C9C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1125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281A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snet.cz/contract_display_4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ky.cesnet.cz/contract_display_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CESNET</cp:lastModifiedBy>
  <cp:revision>4</cp:revision>
  <dcterms:created xsi:type="dcterms:W3CDTF">2025-07-29T05:09:00Z</dcterms:created>
  <dcterms:modified xsi:type="dcterms:W3CDTF">2025-09-01T12:41:00Z</dcterms:modified>
</cp:coreProperties>
</file>