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AAFB" w14:textId="6B9296A4" w:rsidR="009C6726" w:rsidRPr="00FE3806" w:rsidRDefault="009C6726" w:rsidP="009C6726">
      <w:pPr>
        <w:jc w:val="center"/>
        <w:rPr>
          <w:rFonts w:ascii="Arial" w:hAnsi="Arial" w:cs="Arial"/>
          <w:b/>
          <w:bCs/>
          <w:szCs w:val="24"/>
        </w:rPr>
      </w:pPr>
      <w:bookmarkStart w:id="0" w:name="_GoBack"/>
      <w:bookmarkEnd w:id="0"/>
      <w:r w:rsidRPr="00FE3806">
        <w:rPr>
          <w:rFonts w:ascii="Arial" w:hAnsi="Arial" w:cs="Arial"/>
          <w:b/>
          <w:bCs/>
          <w:szCs w:val="24"/>
        </w:rPr>
        <w:t xml:space="preserve">Příloha č. </w:t>
      </w:r>
      <w:r w:rsidR="00A63D9D">
        <w:rPr>
          <w:rFonts w:ascii="Arial" w:hAnsi="Arial" w:cs="Arial"/>
          <w:b/>
          <w:bCs/>
          <w:szCs w:val="24"/>
        </w:rPr>
        <w:t>6</w:t>
      </w:r>
      <w:r w:rsidRPr="00FE3806">
        <w:rPr>
          <w:rFonts w:ascii="Arial" w:hAnsi="Arial" w:cs="Arial"/>
          <w:b/>
          <w:bCs/>
          <w:szCs w:val="24"/>
        </w:rPr>
        <w:t xml:space="preserve"> zadávací dokumentace </w:t>
      </w:r>
      <w:r w:rsidRPr="00FE3806">
        <w:rPr>
          <w:rFonts w:ascii="Arial" w:hAnsi="Arial" w:cs="Arial"/>
          <w:b/>
          <w:bCs/>
          <w:color w:val="FF0000"/>
          <w:szCs w:val="24"/>
        </w:rPr>
        <w:t>(VYMAZAT)</w:t>
      </w:r>
    </w:p>
    <w:p w14:paraId="6B9D1A86" w14:textId="77777777" w:rsidR="009C6726" w:rsidRPr="00FE3806" w:rsidRDefault="009C6726" w:rsidP="009C6726">
      <w:pPr>
        <w:pBdr>
          <w:bottom w:val="single" w:sz="4" w:space="1" w:color="auto"/>
        </w:pBdr>
        <w:jc w:val="center"/>
        <w:rPr>
          <w:rFonts w:ascii="Arial" w:hAnsi="Arial" w:cs="Arial"/>
          <w:b/>
          <w:bCs/>
          <w:szCs w:val="24"/>
        </w:rPr>
      </w:pPr>
      <w:r w:rsidRPr="00FE3806">
        <w:rPr>
          <w:rFonts w:ascii="Arial" w:hAnsi="Arial" w:cs="Arial"/>
          <w:b/>
          <w:bCs/>
          <w:szCs w:val="24"/>
        </w:rPr>
        <w:t xml:space="preserve">Vzor čestného prohlášení </w:t>
      </w:r>
      <w:r w:rsidRPr="00FE3806">
        <w:rPr>
          <w:rFonts w:ascii="Arial" w:hAnsi="Arial" w:cs="Arial"/>
          <w:b/>
          <w:bCs/>
          <w:color w:val="FF0000"/>
          <w:szCs w:val="24"/>
        </w:rPr>
        <w:t>(VYMAZAT)</w:t>
      </w:r>
    </w:p>
    <w:p w14:paraId="4A9DC544" w14:textId="77777777" w:rsidR="009C6726" w:rsidRDefault="009C6726" w:rsidP="00E139CD">
      <w:pPr>
        <w:spacing w:after="120"/>
        <w:jc w:val="center"/>
        <w:rPr>
          <w:rFonts w:ascii="Arial" w:hAnsi="Arial" w:cs="Arial"/>
          <w:b/>
          <w:caps/>
          <w:sz w:val="28"/>
          <w:szCs w:val="28"/>
        </w:rPr>
      </w:pPr>
    </w:p>
    <w:p w14:paraId="51575AA0" w14:textId="18F4FCEC" w:rsidR="0071169E" w:rsidRDefault="00C6137C" w:rsidP="00E139CD">
      <w:pPr>
        <w:spacing w:after="120"/>
        <w:jc w:val="center"/>
        <w:rPr>
          <w:rFonts w:ascii="Arial" w:hAnsi="Arial" w:cs="Arial"/>
          <w:b/>
          <w:caps/>
          <w:sz w:val="28"/>
          <w:szCs w:val="28"/>
        </w:rPr>
      </w:pPr>
      <w:r w:rsidRPr="00E139CD">
        <w:rPr>
          <w:rFonts w:ascii="Arial" w:hAnsi="Arial" w:cs="Arial"/>
          <w:b/>
          <w:caps/>
          <w:sz w:val="28"/>
          <w:szCs w:val="28"/>
        </w:rPr>
        <w:t xml:space="preserve">Čestné prohlášení o neexistenci střetu zájmů </w:t>
      </w:r>
    </w:p>
    <w:p w14:paraId="35D91DBB" w14:textId="3A257C0B" w:rsidR="002010A9" w:rsidRPr="0071169E" w:rsidRDefault="0071169E" w:rsidP="00E139CD">
      <w:pPr>
        <w:spacing w:after="120"/>
        <w:jc w:val="center"/>
        <w:rPr>
          <w:rFonts w:ascii="Arial" w:hAnsi="Arial" w:cs="Arial"/>
          <w:b/>
          <w:caps/>
          <w:szCs w:val="26"/>
        </w:rPr>
      </w:pPr>
      <w:r w:rsidRPr="0071169E">
        <w:rPr>
          <w:rFonts w:ascii="Arial" w:hAnsi="Arial" w:cs="Arial"/>
          <w:b/>
          <w:szCs w:val="26"/>
        </w:rPr>
        <w:t xml:space="preserve">dle § </w:t>
      </w:r>
      <w:proofErr w:type="gramStart"/>
      <w:r w:rsidRPr="0071169E">
        <w:rPr>
          <w:rFonts w:ascii="Arial" w:hAnsi="Arial" w:cs="Arial"/>
          <w:b/>
          <w:szCs w:val="26"/>
        </w:rPr>
        <w:t>4b</w:t>
      </w:r>
      <w:proofErr w:type="gramEnd"/>
      <w:r w:rsidRPr="0071169E">
        <w:rPr>
          <w:rFonts w:ascii="Arial" w:hAnsi="Arial" w:cs="Arial"/>
          <w:b/>
          <w:szCs w:val="26"/>
        </w:rPr>
        <w:t xml:space="preserve"> zákona č. 159/2006 sb., o střetu zájmů, ve znění pozdějších předpisů</w:t>
      </w:r>
    </w:p>
    <w:p w14:paraId="3A9FF506" w14:textId="77777777" w:rsidR="003A4353" w:rsidRPr="00E139CD" w:rsidRDefault="003A4353" w:rsidP="00E139CD">
      <w:pPr>
        <w:spacing w:after="120"/>
        <w:jc w:val="center"/>
        <w:rPr>
          <w:rFonts w:ascii="Arial" w:hAnsi="Arial" w:cs="Arial"/>
          <w:b/>
          <w:caps/>
          <w:sz w:val="28"/>
          <w:szCs w:val="28"/>
        </w:rPr>
      </w:pPr>
    </w:p>
    <w:p w14:paraId="54A0CF26" w14:textId="77777777" w:rsidR="001145BC" w:rsidRPr="003A4353" w:rsidRDefault="001145BC" w:rsidP="001145BC">
      <w:pPr>
        <w:widowControl w:val="0"/>
        <w:spacing w:before="120" w:after="120" w:line="276" w:lineRule="auto"/>
        <w:rPr>
          <w:rFonts w:ascii="Arial" w:hAnsi="Arial" w:cs="Arial"/>
          <w:b/>
          <w:sz w:val="22"/>
          <w:szCs w:val="22"/>
        </w:rPr>
      </w:pPr>
      <w:r w:rsidRPr="003A4353">
        <w:rPr>
          <w:rFonts w:ascii="Arial" w:hAnsi="Arial" w:cs="Arial"/>
          <w:b/>
          <w:sz w:val="22"/>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5882"/>
      </w:tblGrid>
      <w:tr w:rsidR="001145BC" w:rsidRPr="003A4353" w14:paraId="2540BE4D" w14:textId="77777777" w:rsidTr="00024430">
        <w:tc>
          <w:tcPr>
            <w:tcW w:w="3227" w:type="dxa"/>
            <w:shd w:val="clear" w:color="auto" w:fill="D9D9D9"/>
          </w:tcPr>
          <w:p w14:paraId="3837BE0C"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Obchodní firma</w:t>
            </w:r>
          </w:p>
        </w:tc>
        <w:tc>
          <w:tcPr>
            <w:tcW w:w="5985" w:type="dxa"/>
            <w:shd w:val="clear" w:color="auto" w:fill="auto"/>
          </w:tcPr>
          <w:p w14:paraId="4D8292A6"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r w:rsidR="001145BC" w:rsidRPr="003A4353" w14:paraId="0EEC8883" w14:textId="77777777" w:rsidTr="00024430">
        <w:tc>
          <w:tcPr>
            <w:tcW w:w="3227" w:type="dxa"/>
            <w:shd w:val="clear" w:color="auto" w:fill="D9D9D9"/>
          </w:tcPr>
          <w:p w14:paraId="3FD15B33"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Sídlo</w:t>
            </w:r>
          </w:p>
        </w:tc>
        <w:tc>
          <w:tcPr>
            <w:tcW w:w="5985" w:type="dxa"/>
            <w:shd w:val="clear" w:color="auto" w:fill="auto"/>
          </w:tcPr>
          <w:p w14:paraId="5DA49B74"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r w:rsidR="001145BC" w:rsidRPr="003A4353" w14:paraId="516AB3CF" w14:textId="77777777" w:rsidTr="00024430">
        <w:tc>
          <w:tcPr>
            <w:tcW w:w="3227" w:type="dxa"/>
            <w:shd w:val="clear" w:color="auto" w:fill="D9D9D9"/>
          </w:tcPr>
          <w:p w14:paraId="233DB520" w14:textId="77777777" w:rsidR="001145BC" w:rsidRPr="003A4353" w:rsidRDefault="001145BC" w:rsidP="00024430">
            <w:pPr>
              <w:widowControl w:val="0"/>
              <w:spacing w:line="276" w:lineRule="auto"/>
              <w:rPr>
                <w:rFonts w:ascii="Arial" w:hAnsi="Arial" w:cs="Arial"/>
                <w:b/>
                <w:szCs w:val="22"/>
              </w:rPr>
            </w:pPr>
            <w:r w:rsidRPr="003A4353">
              <w:rPr>
                <w:rFonts w:ascii="Arial" w:hAnsi="Arial" w:cs="Arial"/>
                <w:b/>
                <w:sz w:val="22"/>
                <w:szCs w:val="22"/>
              </w:rPr>
              <w:t>IČO</w:t>
            </w:r>
          </w:p>
        </w:tc>
        <w:tc>
          <w:tcPr>
            <w:tcW w:w="5985" w:type="dxa"/>
            <w:shd w:val="clear" w:color="auto" w:fill="auto"/>
          </w:tcPr>
          <w:p w14:paraId="115A548F" w14:textId="77777777" w:rsidR="001145BC" w:rsidRPr="003A4353" w:rsidRDefault="001145BC" w:rsidP="00024430">
            <w:pPr>
              <w:widowControl w:val="0"/>
              <w:spacing w:line="276" w:lineRule="auto"/>
              <w:rPr>
                <w:rFonts w:ascii="Arial" w:hAnsi="Arial" w:cs="Arial"/>
                <w:szCs w:val="22"/>
              </w:rPr>
            </w:pPr>
            <w:r w:rsidRPr="003A4353">
              <w:rPr>
                <w:rFonts w:ascii="Arial" w:hAnsi="Arial" w:cs="Arial"/>
                <w:sz w:val="22"/>
                <w:szCs w:val="22"/>
                <w:highlight w:val="yellow"/>
              </w:rPr>
              <w:t>[DOPLNÍ DODAVATEL]</w:t>
            </w:r>
          </w:p>
        </w:tc>
      </w:tr>
    </w:tbl>
    <w:p w14:paraId="5C840DC2" w14:textId="77777777" w:rsidR="001145BC" w:rsidRPr="003A4353" w:rsidRDefault="001145BC" w:rsidP="009F75F4">
      <w:pPr>
        <w:widowControl w:val="0"/>
        <w:spacing w:before="120" w:after="120" w:line="276" w:lineRule="auto"/>
        <w:rPr>
          <w:rFonts w:ascii="Arial" w:hAnsi="Arial" w:cs="Arial"/>
          <w:bCs/>
          <w:sz w:val="22"/>
          <w:szCs w:val="22"/>
        </w:rPr>
      </w:pPr>
      <w:r w:rsidRPr="003A4353">
        <w:rPr>
          <w:rFonts w:ascii="Arial" w:hAnsi="Arial" w:cs="Arial"/>
          <w:bCs/>
          <w:sz w:val="22"/>
          <w:szCs w:val="22"/>
        </w:rPr>
        <w:t>(dále jen „</w:t>
      </w:r>
      <w:r w:rsidRPr="003A4353">
        <w:rPr>
          <w:rFonts w:ascii="Arial" w:hAnsi="Arial" w:cs="Arial"/>
          <w:bCs/>
          <w:iCs/>
          <w:sz w:val="22"/>
          <w:szCs w:val="22"/>
        </w:rPr>
        <w:t>dodavatel</w:t>
      </w:r>
      <w:r w:rsidRPr="003A4353">
        <w:rPr>
          <w:rFonts w:ascii="Arial" w:hAnsi="Arial" w:cs="Arial"/>
          <w:bCs/>
          <w:sz w:val="22"/>
          <w:szCs w:val="22"/>
        </w:rPr>
        <w:t>“),</w:t>
      </w:r>
    </w:p>
    <w:p w14:paraId="6BEDA4EE" w14:textId="16911C0E" w:rsidR="00C6137C" w:rsidRPr="003A4353" w:rsidRDefault="00B61BC0" w:rsidP="009F75F4">
      <w:pPr>
        <w:widowControl w:val="0"/>
        <w:spacing w:before="120" w:after="120" w:line="276" w:lineRule="auto"/>
        <w:rPr>
          <w:rFonts w:ascii="Arial" w:hAnsi="Arial" w:cs="Arial"/>
          <w:bCs/>
          <w:sz w:val="22"/>
          <w:szCs w:val="22"/>
        </w:rPr>
      </w:pPr>
      <w:r w:rsidRPr="003A4353">
        <w:rPr>
          <w:rFonts w:ascii="Arial" w:hAnsi="Arial" w:cs="Arial"/>
          <w:bCs/>
          <w:sz w:val="22"/>
          <w:szCs w:val="22"/>
        </w:rPr>
        <w:t xml:space="preserve">tímto </w:t>
      </w:r>
      <w:r w:rsidR="00C6137C" w:rsidRPr="003A4353">
        <w:rPr>
          <w:rFonts w:ascii="Arial" w:hAnsi="Arial" w:cs="Arial"/>
          <w:bCs/>
          <w:sz w:val="22"/>
          <w:szCs w:val="22"/>
        </w:rPr>
        <w:t>ve věci</w:t>
      </w:r>
      <w:r w:rsidRPr="003A4353">
        <w:rPr>
          <w:rFonts w:ascii="Arial" w:hAnsi="Arial" w:cs="Arial"/>
          <w:bCs/>
          <w:sz w:val="22"/>
          <w:szCs w:val="22"/>
        </w:rPr>
        <w:t> veřejné zakáz</w:t>
      </w:r>
      <w:r w:rsidR="00C6137C" w:rsidRPr="003A4353">
        <w:rPr>
          <w:rFonts w:ascii="Arial" w:hAnsi="Arial" w:cs="Arial"/>
          <w:bCs/>
          <w:sz w:val="22"/>
          <w:szCs w:val="22"/>
        </w:rPr>
        <w:t>ky</w:t>
      </w:r>
      <w:r w:rsidRPr="003A4353">
        <w:rPr>
          <w:rFonts w:ascii="Arial" w:hAnsi="Arial" w:cs="Arial"/>
          <w:bCs/>
          <w:sz w:val="22"/>
          <w:szCs w:val="22"/>
        </w:rPr>
        <w:t xml:space="preserve"> s názvem </w:t>
      </w:r>
      <w:r w:rsidR="00820A3F" w:rsidRPr="003A4353">
        <w:rPr>
          <w:rFonts w:ascii="Arial" w:hAnsi="Arial" w:cs="Arial"/>
          <w:bCs/>
          <w:sz w:val="22"/>
          <w:szCs w:val="22"/>
        </w:rPr>
        <w:t>„</w:t>
      </w:r>
      <w:r w:rsidR="00EB45DD" w:rsidRPr="007E5A06">
        <w:rPr>
          <w:rFonts w:ascii="Arial" w:hAnsi="Arial" w:cs="Arial"/>
          <w:b/>
          <w:bCs/>
          <w:iCs/>
          <w:sz w:val="22"/>
          <w:szCs w:val="22"/>
        </w:rPr>
        <w:t>CESNET – Dodávka HD výpočetních uzlů, CLOUD uzlů, SCRATCH serverů a diskového úložiště pro Metacentrum (2025)</w:t>
      </w:r>
      <w:r w:rsidR="00F65853" w:rsidRPr="003A4353">
        <w:rPr>
          <w:rFonts w:ascii="Arial" w:hAnsi="Arial" w:cs="Arial"/>
          <w:bCs/>
          <w:sz w:val="22"/>
          <w:szCs w:val="22"/>
        </w:rPr>
        <w:t>”</w:t>
      </w:r>
      <w:r w:rsidR="00E83E0E" w:rsidRPr="003A4353">
        <w:rPr>
          <w:rFonts w:ascii="Arial" w:hAnsi="Arial" w:cs="Arial"/>
          <w:bCs/>
          <w:sz w:val="22"/>
          <w:szCs w:val="22"/>
        </w:rPr>
        <w:t xml:space="preserve"> </w:t>
      </w:r>
      <w:r w:rsidR="00C6137C" w:rsidRPr="003A4353">
        <w:rPr>
          <w:rFonts w:ascii="Arial" w:hAnsi="Arial" w:cs="Arial"/>
          <w:bCs/>
          <w:sz w:val="22"/>
          <w:szCs w:val="22"/>
        </w:rPr>
        <w:t>prohlašuje</w:t>
      </w:r>
      <w:r w:rsidR="002010A9" w:rsidRPr="003A4353">
        <w:rPr>
          <w:rFonts w:ascii="Arial" w:hAnsi="Arial" w:cs="Arial"/>
          <w:bCs/>
          <w:sz w:val="22"/>
          <w:szCs w:val="22"/>
        </w:rPr>
        <w:t>, že</w:t>
      </w:r>
    </w:p>
    <w:p w14:paraId="77B985CD" w14:textId="4A503688" w:rsidR="002010A9" w:rsidRPr="003A4353" w:rsidRDefault="002010A9" w:rsidP="009F75F4">
      <w:pPr>
        <w:widowControl w:val="0"/>
        <w:numPr>
          <w:ilvl w:val="0"/>
          <w:numId w:val="12"/>
        </w:numPr>
        <w:autoSpaceDE w:val="0"/>
        <w:autoSpaceDN w:val="0"/>
        <w:adjustRightInd w:val="0"/>
        <w:spacing w:before="120" w:after="120" w:line="276" w:lineRule="auto"/>
        <w:ind w:left="714" w:hanging="357"/>
        <w:rPr>
          <w:rFonts w:ascii="Arial" w:hAnsi="Arial" w:cs="Arial"/>
          <w:sz w:val="22"/>
          <w:szCs w:val="22"/>
        </w:rPr>
      </w:pPr>
      <w:r w:rsidRPr="003A4353">
        <w:rPr>
          <w:rFonts w:ascii="Arial" w:hAnsi="Arial" w:cs="Arial"/>
          <w:sz w:val="22"/>
          <w:szCs w:val="22"/>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E21AC5" w14:textId="1FBD9F01" w:rsidR="002010A9" w:rsidRPr="003A4353" w:rsidRDefault="002010A9" w:rsidP="00611AB5">
      <w:pPr>
        <w:widowControl w:val="0"/>
        <w:numPr>
          <w:ilvl w:val="0"/>
          <w:numId w:val="12"/>
        </w:numPr>
        <w:autoSpaceDE w:val="0"/>
        <w:autoSpaceDN w:val="0"/>
        <w:adjustRightInd w:val="0"/>
        <w:spacing w:before="120" w:after="720" w:line="276" w:lineRule="auto"/>
        <w:ind w:left="714" w:hanging="357"/>
        <w:rPr>
          <w:rFonts w:ascii="Arial" w:hAnsi="Arial" w:cs="Arial"/>
          <w:sz w:val="22"/>
          <w:szCs w:val="22"/>
        </w:rPr>
      </w:pPr>
      <w:r w:rsidRPr="003A4353">
        <w:rPr>
          <w:rFonts w:ascii="Arial" w:hAnsi="Arial" w:cs="Arial"/>
          <w:sz w:val="22"/>
          <w:szCs w:val="22"/>
        </w:rPr>
        <w:t>poddodavatel, prostřednictvím kterého prokazuj</w:t>
      </w:r>
      <w:r w:rsidR="009F75F4" w:rsidRPr="003A4353">
        <w:rPr>
          <w:rFonts w:ascii="Arial" w:hAnsi="Arial" w:cs="Arial"/>
          <w:sz w:val="22"/>
          <w:szCs w:val="22"/>
        </w:rPr>
        <w:t>e</w:t>
      </w:r>
      <w:r w:rsidRPr="003A4353">
        <w:rPr>
          <w:rFonts w:ascii="Arial" w:hAnsi="Arial" w:cs="Arial"/>
          <w:sz w:val="22"/>
          <w:szCs w:val="22"/>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9F75F4" w:rsidRPr="003A4353">
        <w:rPr>
          <w:rFonts w:ascii="Arial" w:hAnsi="Arial" w:cs="Arial"/>
          <w:sz w:val="22"/>
          <w:szCs w:val="22"/>
        </w:rPr>
        <w:t>.</w:t>
      </w:r>
    </w:p>
    <w:tbl>
      <w:tblPr>
        <w:tblW w:w="3516" w:type="pct"/>
        <w:tblInd w:w="2" w:type="dxa"/>
        <w:tblLook w:val="01E0" w:firstRow="1" w:lastRow="1" w:firstColumn="1" w:lastColumn="1" w:noHBand="0" w:noVBand="0"/>
      </w:tblPr>
      <w:tblGrid>
        <w:gridCol w:w="441"/>
        <w:gridCol w:w="2047"/>
        <w:gridCol w:w="778"/>
        <w:gridCol w:w="3113"/>
      </w:tblGrid>
      <w:tr w:rsidR="00611AB5" w:rsidRPr="003A4353" w14:paraId="3CACB31D" w14:textId="77777777" w:rsidTr="00916B80">
        <w:trPr>
          <w:trHeight w:val="236"/>
        </w:trPr>
        <w:tc>
          <w:tcPr>
            <w:tcW w:w="440" w:type="dxa"/>
            <w:hideMark/>
          </w:tcPr>
          <w:p w14:paraId="45C8443D" w14:textId="77777777" w:rsidR="00611AB5" w:rsidRPr="003A4353" w:rsidRDefault="00611AB5">
            <w:pPr>
              <w:keepNext/>
              <w:keepLines/>
              <w:spacing w:line="276" w:lineRule="auto"/>
              <w:jc w:val="center"/>
              <w:rPr>
                <w:rFonts w:ascii="Arial" w:hAnsi="Arial" w:cs="Arial"/>
                <w:szCs w:val="22"/>
                <w:lang w:eastAsia="en-US"/>
              </w:rPr>
            </w:pPr>
            <w:bookmarkStart w:id="1" w:name="_Hlk528331186"/>
            <w:r w:rsidRPr="003A4353">
              <w:rPr>
                <w:rFonts w:ascii="Arial" w:hAnsi="Arial" w:cs="Arial"/>
                <w:sz w:val="22"/>
                <w:szCs w:val="22"/>
                <w:lang w:eastAsia="en-US"/>
              </w:rPr>
              <w:t>V</w:t>
            </w:r>
          </w:p>
        </w:tc>
        <w:tc>
          <w:tcPr>
            <w:tcW w:w="2045" w:type="dxa"/>
            <w:hideMark/>
          </w:tcPr>
          <w:p w14:paraId="2EEE9F58"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highlight w:val="yellow"/>
                <w:lang w:eastAsia="en-US"/>
              </w:rPr>
              <w:t>[místo]</w:t>
            </w:r>
          </w:p>
        </w:tc>
        <w:tc>
          <w:tcPr>
            <w:tcW w:w="777" w:type="dxa"/>
            <w:hideMark/>
          </w:tcPr>
          <w:p w14:paraId="1363BBE1"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lang w:eastAsia="en-US"/>
              </w:rPr>
              <w:t>dne</w:t>
            </w:r>
          </w:p>
        </w:tc>
        <w:tc>
          <w:tcPr>
            <w:tcW w:w="3110" w:type="dxa"/>
            <w:hideMark/>
          </w:tcPr>
          <w:p w14:paraId="742B5019" w14:textId="77777777" w:rsidR="00611AB5" w:rsidRPr="003A4353" w:rsidRDefault="00611AB5">
            <w:pPr>
              <w:keepNext/>
              <w:keepLines/>
              <w:spacing w:line="276" w:lineRule="auto"/>
              <w:jc w:val="center"/>
              <w:rPr>
                <w:rFonts w:ascii="Arial" w:hAnsi="Arial" w:cs="Arial"/>
                <w:szCs w:val="22"/>
                <w:lang w:eastAsia="en-US"/>
              </w:rPr>
            </w:pPr>
            <w:r w:rsidRPr="003A4353">
              <w:rPr>
                <w:rFonts w:ascii="Arial" w:hAnsi="Arial" w:cs="Arial"/>
                <w:sz w:val="22"/>
                <w:szCs w:val="22"/>
                <w:highlight w:val="yellow"/>
                <w:lang w:eastAsia="en-US"/>
              </w:rPr>
              <w:t>[DD.MM.RRRR]</w:t>
            </w:r>
            <w:r w:rsidRPr="003A4353">
              <w:rPr>
                <w:rFonts w:ascii="Arial" w:hAnsi="Arial" w:cs="Arial"/>
                <w:sz w:val="22"/>
                <w:szCs w:val="22"/>
                <w:lang w:eastAsia="en-US"/>
              </w:rPr>
              <w:t xml:space="preserve">  </w:t>
            </w:r>
          </w:p>
        </w:tc>
      </w:tr>
      <w:tr w:rsidR="00611AB5" w:rsidRPr="003A4353" w14:paraId="2B9A8B2C" w14:textId="77777777" w:rsidTr="00916B80">
        <w:trPr>
          <w:trHeight w:val="977"/>
        </w:trPr>
        <w:tc>
          <w:tcPr>
            <w:tcW w:w="6372" w:type="dxa"/>
            <w:gridSpan w:val="4"/>
          </w:tcPr>
          <w:p w14:paraId="486025E5" w14:textId="77777777" w:rsidR="00611AB5" w:rsidRPr="003A4353" w:rsidRDefault="00611AB5">
            <w:pPr>
              <w:keepNext/>
              <w:keepLines/>
              <w:spacing w:before="360" w:after="360" w:line="276" w:lineRule="auto"/>
              <w:rPr>
                <w:rFonts w:ascii="Arial" w:hAnsi="Arial" w:cs="Arial"/>
                <w:szCs w:val="22"/>
                <w:lang w:eastAsia="en-US"/>
              </w:rPr>
            </w:pPr>
          </w:p>
        </w:tc>
      </w:tr>
      <w:tr w:rsidR="00611AB5" w:rsidRPr="003A4353" w14:paraId="0E9E0A23" w14:textId="77777777" w:rsidTr="00916B80">
        <w:trPr>
          <w:trHeight w:val="914"/>
        </w:trPr>
        <w:tc>
          <w:tcPr>
            <w:tcW w:w="6372" w:type="dxa"/>
            <w:gridSpan w:val="4"/>
          </w:tcPr>
          <w:p w14:paraId="62D9EDAD" w14:textId="77777777" w:rsidR="00611AB5" w:rsidRPr="003A4353" w:rsidRDefault="00611AB5">
            <w:pPr>
              <w:pStyle w:val="Odstavecseseznamem"/>
              <w:spacing w:line="280" w:lineRule="atLeast"/>
              <w:ind w:left="0" w:right="-991"/>
              <w:rPr>
                <w:rFonts w:ascii="Arial" w:hAnsi="Arial" w:cs="Arial"/>
                <w:b/>
                <w:sz w:val="22"/>
              </w:rPr>
            </w:pPr>
            <w:r w:rsidRPr="003A4353">
              <w:rPr>
                <w:rFonts w:ascii="Arial" w:hAnsi="Arial" w:cs="Arial"/>
                <w:b/>
                <w:sz w:val="22"/>
              </w:rPr>
              <w:t xml:space="preserve">Vyhotovil: </w:t>
            </w:r>
            <w:r w:rsidRPr="003A4353">
              <w:rPr>
                <w:rFonts w:ascii="Arial" w:hAnsi="Arial" w:cs="Arial"/>
                <w:sz w:val="22"/>
                <w:highlight w:val="yellow"/>
              </w:rPr>
              <w:t>[DOPLNÍ DODAVATEL] (jméno a příjmení, funkce)</w:t>
            </w:r>
          </w:p>
          <w:p w14:paraId="5D7FE5C1" w14:textId="77777777" w:rsidR="00611AB5" w:rsidRPr="003A4353" w:rsidRDefault="00611AB5">
            <w:pPr>
              <w:pStyle w:val="Bezmezer"/>
              <w:spacing w:line="276" w:lineRule="auto"/>
              <w:rPr>
                <w:rFonts w:ascii="Arial" w:hAnsi="Arial" w:cs="Arial"/>
                <w:b/>
                <w:sz w:val="22"/>
              </w:rPr>
            </w:pPr>
          </w:p>
        </w:tc>
        <w:bookmarkEnd w:id="1"/>
      </w:tr>
    </w:tbl>
    <w:p w14:paraId="5924D156" w14:textId="77777777" w:rsidR="00F938F1" w:rsidRPr="003A4353" w:rsidRDefault="00F938F1" w:rsidP="005C08C4">
      <w:pPr>
        <w:rPr>
          <w:rFonts w:ascii="Arial" w:hAnsi="Arial" w:cs="Arial"/>
          <w:sz w:val="20"/>
        </w:rPr>
      </w:pPr>
    </w:p>
    <w:sectPr w:rsidR="00F938F1" w:rsidRPr="003A4353" w:rsidSect="0051648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291BF" w14:textId="77777777" w:rsidR="003E5B93" w:rsidRDefault="003E5B93" w:rsidP="00F65853">
      <w:r>
        <w:separator/>
      </w:r>
    </w:p>
  </w:endnote>
  <w:endnote w:type="continuationSeparator" w:id="0">
    <w:p w14:paraId="79A4BD6E" w14:textId="77777777" w:rsidR="003E5B93" w:rsidRDefault="003E5B93"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94789"/>
      <w:docPartObj>
        <w:docPartGallery w:val="Page Numbers (Bottom of Page)"/>
        <w:docPartUnique/>
      </w:docPartObj>
    </w:sdtPr>
    <w:sdtEndPr>
      <w:rPr>
        <w:rFonts w:ascii="Segoe UI" w:hAnsi="Segoe UI" w:cs="Segoe UI"/>
      </w:rPr>
    </w:sdtEndPr>
    <w:sdtContent>
      <w:p w14:paraId="2C6F2202" w14:textId="5D847D8B" w:rsidR="00230186" w:rsidRPr="00230186" w:rsidRDefault="00230186">
        <w:pPr>
          <w:pStyle w:val="Zpat"/>
          <w:jc w:val="center"/>
          <w:rPr>
            <w:rFonts w:ascii="Segoe UI" w:hAnsi="Segoe UI" w:cs="Segoe UI"/>
          </w:rPr>
        </w:pPr>
        <w:r w:rsidRPr="00230186">
          <w:rPr>
            <w:rFonts w:ascii="Segoe UI" w:hAnsi="Segoe UI" w:cs="Segoe UI"/>
          </w:rPr>
          <w:fldChar w:fldCharType="begin"/>
        </w:r>
        <w:r w:rsidRPr="00230186">
          <w:rPr>
            <w:rFonts w:ascii="Segoe UI" w:hAnsi="Segoe UI" w:cs="Segoe UI"/>
          </w:rPr>
          <w:instrText>PAGE   \* MERGEFORMAT</w:instrText>
        </w:r>
        <w:r w:rsidRPr="00230186">
          <w:rPr>
            <w:rFonts w:ascii="Segoe UI" w:hAnsi="Segoe UI" w:cs="Segoe UI"/>
          </w:rPr>
          <w:fldChar w:fldCharType="separate"/>
        </w:r>
        <w:r w:rsidR="00637C38">
          <w:rPr>
            <w:rFonts w:ascii="Segoe UI" w:hAnsi="Segoe UI" w:cs="Segoe UI"/>
            <w:noProof/>
          </w:rPr>
          <w:t>1</w:t>
        </w:r>
        <w:r w:rsidRPr="00230186">
          <w:rPr>
            <w:rFonts w:ascii="Segoe UI" w:hAnsi="Segoe UI" w:cs="Segoe UI"/>
          </w:rPr>
          <w:fldChar w:fldCharType="end"/>
        </w:r>
      </w:p>
    </w:sdtContent>
  </w:sdt>
  <w:p w14:paraId="5B02A6B4" w14:textId="77777777" w:rsidR="00230186" w:rsidRDefault="00230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D0BA9" w14:textId="77777777" w:rsidR="003E5B93" w:rsidRDefault="003E5B93" w:rsidP="00F65853">
      <w:r>
        <w:separator/>
      </w:r>
    </w:p>
  </w:footnote>
  <w:footnote w:type="continuationSeparator" w:id="0">
    <w:p w14:paraId="18AFD91C" w14:textId="77777777" w:rsidR="003E5B93" w:rsidRDefault="003E5B93"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91D" w14:textId="5C057C4D" w:rsidR="00733B1B" w:rsidRDefault="00733B1B" w:rsidP="00FA513D">
    <w:pPr>
      <w:pStyle w:val="Zhlav"/>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7"/>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270B2"/>
    <w:rsid w:val="00035B61"/>
    <w:rsid w:val="00081720"/>
    <w:rsid w:val="00082369"/>
    <w:rsid w:val="00083E55"/>
    <w:rsid w:val="000D0CD0"/>
    <w:rsid w:val="000E35B1"/>
    <w:rsid w:val="000F3862"/>
    <w:rsid w:val="00103035"/>
    <w:rsid w:val="001133F0"/>
    <w:rsid w:val="001145BC"/>
    <w:rsid w:val="001225B5"/>
    <w:rsid w:val="00125F30"/>
    <w:rsid w:val="00144AEC"/>
    <w:rsid w:val="00162BE1"/>
    <w:rsid w:val="00172A1D"/>
    <w:rsid w:val="001C17E7"/>
    <w:rsid w:val="002010A9"/>
    <w:rsid w:val="002031F0"/>
    <w:rsid w:val="00211565"/>
    <w:rsid w:val="002133CD"/>
    <w:rsid w:val="00220883"/>
    <w:rsid w:val="00230186"/>
    <w:rsid w:val="00245F29"/>
    <w:rsid w:val="002510B2"/>
    <w:rsid w:val="00255BF5"/>
    <w:rsid w:val="002B1682"/>
    <w:rsid w:val="002D5275"/>
    <w:rsid w:val="002E76BA"/>
    <w:rsid w:val="002F3903"/>
    <w:rsid w:val="00302227"/>
    <w:rsid w:val="00322D56"/>
    <w:rsid w:val="003244D6"/>
    <w:rsid w:val="00350342"/>
    <w:rsid w:val="003637E4"/>
    <w:rsid w:val="003862F2"/>
    <w:rsid w:val="003A4353"/>
    <w:rsid w:val="003B3B09"/>
    <w:rsid w:val="003E29C1"/>
    <w:rsid w:val="003E5673"/>
    <w:rsid w:val="003E5B93"/>
    <w:rsid w:val="003F7F28"/>
    <w:rsid w:val="004132DB"/>
    <w:rsid w:val="004233F4"/>
    <w:rsid w:val="0042465F"/>
    <w:rsid w:val="00433357"/>
    <w:rsid w:val="00442E21"/>
    <w:rsid w:val="00457155"/>
    <w:rsid w:val="00460237"/>
    <w:rsid w:val="0046404E"/>
    <w:rsid w:val="004968A2"/>
    <w:rsid w:val="004D1F28"/>
    <w:rsid w:val="004D468E"/>
    <w:rsid w:val="0050209E"/>
    <w:rsid w:val="00516483"/>
    <w:rsid w:val="005174CD"/>
    <w:rsid w:val="00517D00"/>
    <w:rsid w:val="005224A8"/>
    <w:rsid w:val="0052465D"/>
    <w:rsid w:val="0052557F"/>
    <w:rsid w:val="00564330"/>
    <w:rsid w:val="00575D26"/>
    <w:rsid w:val="00580195"/>
    <w:rsid w:val="005B2ECD"/>
    <w:rsid w:val="005C08C4"/>
    <w:rsid w:val="005C50F0"/>
    <w:rsid w:val="005D327A"/>
    <w:rsid w:val="005D4873"/>
    <w:rsid w:val="00611AAC"/>
    <w:rsid w:val="00611AB5"/>
    <w:rsid w:val="00623567"/>
    <w:rsid w:val="00637C38"/>
    <w:rsid w:val="00664FD8"/>
    <w:rsid w:val="00676DBA"/>
    <w:rsid w:val="00692EC2"/>
    <w:rsid w:val="00697BF2"/>
    <w:rsid w:val="006A0CC4"/>
    <w:rsid w:val="006B2570"/>
    <w:rsid w:val="006C3F85"/>
    <w:rsid w:val="006C5B41"/>
    <w:rsid w:val="0071169E"/>
    <w:rsid w:val="007146E2"/>
    <w:rsid w:val="00733B1B"/>
    <w:rsid w:val="00734F5E"/>
    <w:rsid w:val="00746D95"/>
    <w:rsid w:val="0077645F"/>
    <w:rsid w:val="007850D3"/>
    <w:rsid w:val="0078518E"/>
    <w:rsid w:val="0078569E"/>
    <w:rsid w:val="007938CB"/>
    <w:rsid w:val="007A01D7"/>
    <w:rsid w:val="007A6460"/>
    <w:rsid w:val="007C1BA1"/>
    <w:rsid w:val="007D16EE"/>
    <w:rsid w:val="007D50D8"/>
    <w:rsid w:val="007D672D"/>
    <w:rsid w:val="007E35C9"/>
    <w:rsid w:val="007E5A06"/>
    <w:rsid w:val="00806978"/>
    <w:rsid w:val="00820A3F"/>
    <w:rsid w:val="00827038"/>
    <w:rsid w:val="00851D90"/>
    <w:rsid w:val="00854280"/>
    <w:rsid w:val="008B313B"/>
    <w:rsid w:val="008C0BDD"/>
    <w:rsid w:val="008E0168"/>
    <w:rsid w:val="008E0488"/>
    <w:rsid w:val="008E1ADE"/>
    <w:rsid w:val="008F15AD"/>
    <w:rsid w:val="008F322B"/>
    <w:rsid w:val="008F553E"/>
    <w:rsid w:val="009074D0"/>
    <w:rsid w:val="00916B80"/>
    <w:rsid w:val="0093349E"/>
    <w:rsid w:val="009623FC"/>
    <w:rsid w:val="00963AA9"/>
    <w:rsid w:val="0096654C"/>
    <w:rsid w:val="00972733"/>
    <w:rsid w:val="009740EB"/>
    <w:rsid w:val="00994978"/>
    <w:rsid w:val="00995374"/>
    <w:rsid w:val="009C6726"/>
    <w:rsid w:val="009E55B2"/>
    <w:rsid w:val="009E65FA"/>
    <w:rsid w:val="009F75F4"/>
    <w:rsid w:val="00A047E4"/>
    <w:rsid w:val="00A11FAB"/>
    <w:rsid w:val="00A63D9D"/>
    <w:rsid w:val="00A66C2C"/>
    <w:rsid w:val="00A8425D"/>
    <w:rsid w:val="00AA50F2"/>
    <w:rsid w:val="00AB2103"/>
    <w:rsid w:val="00AC1EE7"/>
    <w:rsid w:val="00B030FB"/>
    <w:rsid w:val="00B347E9"/>
    <w:rsid w:val="00B364E9"/>
    <w:rsid w:val="00B61BC0"/>
    <w:rsid w:val="00B74E22"/>
    <w:rsid w:val="00B84EDE"/>
    <w:rsid w:val="00B87DC6"/>
    <w:rsid w:val="00B9111E"/>
    <w:rsid w:val="00BC6E00"/>
    <w:rsid w:val="00C07E33"/>
    <w:rsid w:val="00C330D3"/>
    <w:rsid w:val="00C43A16"/>
    <w:rsid w:val="00C47430"/>
    <w:rsid w:val="00C57C1A"/>
    <w:rsid w:val="00C6137C"/>
    <w:rsid w:val="00C95A40"/>
    <w:rsid w:val="00CD4BC6"/>
    <w:rsid w:val="00CF0ED7"/>
    <w:rsid w:val="00CF1007"/>
    <w:rsid w:val="00D359D3"/>
    <w:rsid w:val="00D44DA5"/>
    <w:rsid w:val="00D46D8A"/>
    <w:rsid w:val="00D76349"/>
    <w:rsid w:val="00D804F4"/>
    <w:rsid w:val="00D80A14"/>
    <w:rsid w:val="00D8503A"/>
    <w:rsid w:val="00D90FE2"/>
    <w:rsid w:val="00D9107F"/>
    <w:rsid w:val="00D95E0C"/>
    <w:rsid w:val="00DB314B"/>
    <w:rsid w:val="00DB36B1"/>
    <w:rsid w:val="00DD02AC"/>
    <w:rsid w:val="00DF6B48"/>
    <w:rsid w:val="00E06BCD"/>
    <w:rsid w:val="00E139CD"/>
    <w:rsid w:val="00E33E22"/>
    <w:rsid w:val="00E37B0B"/>
    <w:rsid w:val="00E4275D"/>
    <w:rsid w:val="00E7433F"/>
    <w:rsid w:val="00E83E0E"/>
    <w:rsid w:val="00E84D35"/>
    <w:rsid w:val="00EA4711"/>
    <w:rsid w:val="00EB3159"/>
    <w:rsid w:val="00EB45DD"/>
    <w:rsid w:val="00EC0C74"/>
    <w:rsid w:val="00EC3480"/>
    <w:rsid w:val="00EC6175"/>
    <w:rsid w:val="00ED37CD"/>
    <w:rsid w:val="00F1701E"/>
    <w:rsid w:val="00F3238C"/>
    <w:rsid w:val="00F47234"/>
    <w:rsid w:val="00F503F2"/>
    <w:rsid w:val="00F60170"/>
    <w:rsid w:val="00F61925"/>
    <w:rsid w:val="00F64F3B"/>
    <w:rsid w:val="00F65853"/>
    <w:rsid w:val="00F66518"/>
    <w:rsid w:val="00F938F1"/>
    <w:rsid w:val="00F96BCE"/>
    <w:rsid w:val="00F97CC8"/>
    <w:rsid w:val="00FA3D9F"/>
    <w:rsid w:val="00FA513D"/>
    <w:rsid w:val="00FA53C4"/>
    <w:rsid w:val="00FB2F03"/>
    <w:rsid w:val="00FC0045"/>
    <w:rsid w:val="00FC1F8A"/>
    <w:rsid w:val="00FC5C23"/>
    <w:rsid w:val="00FC6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F95A2-C4AA-45D1-B4F1-6E2350F9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1171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2025-03-04T10:52:00Z</dcterms:created>
  <dcterms:modified xsi:type="dcterms:W3CDTF">2025-06-24T09:07:00Z</dcterms:modified>
</cp:coreProperties>
</file>