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FBBC6" w14:textId="77777777" w:rsidR="00867179" w:rsidRDefault="00867179">
      <w:pPr>
        <w:rPr>
          <w:rFonts w:ascii="Arial" w:hAnsi="Arial"/>
        </w:rPr>
      </w:pPr>
      <w:bookmarkStart w:id="0" w:name="_GoBack"/>
      <w:bookmarkEnd w:id="0"/>
    </w:p>
    <w:p w14:paraId="2A434E1B" w14:textId="77777777" w:rsidR="00867179" w:rsidRDefault="00867179">
      <w:pPr>
        <w:rPr>
          <w:rFonts w:ascii="Arial" w:hAnsi="Arial"/>
        </w:rPr>
      </w:pPr>
    </w:p>
    <w:p w14:paraId="73183DF8" w14:textId="77777777" w:rsidR="00867179" w:rsidRDefault="00867179">
      <w:pPr>
        <w:rPr>
          <w:rFonts w:ascii="Arial" w:hAnsi="Arial"/>
        </w:rPr>
      </w:pPr>
    </w:p>
    <w:p w14:paraId="040E3CF9" w14:textId="77777777" w:rsidR="00867179" w:rsidRDefault="00867179">
      <w:pPr>
        <w:rPr>
          <w:rFonts w:ascii="Arial" w:hAnsi="Arial"/>
        </w:rPr>
      </w:pPr>
    </w:p>
    <w:p w14:paraId="3145C2E5" w14:textId="77777777" w:rsidR="00867179" w:rsidRDefault="00867179">
      <w:pPr>
        <w:rPr>
          <w:rFonts w:ascii="Arial" w:hAnsi="Arial"/>
        </w:rPr>
      </w:pPr>
    </w:p>
    <w:p w14:paraId="5C52ABFF" w14:textId="77777777" w:rsidR="00867179" w:rsidRDefault="00867179">
      <w:pPr>
        <w:rPr>
          <w:rFonts w:ascii="Arial" w:hAnsi="Arial"/>
        </w:rPr>
      </w:pPr>
    </w:p>
    <w:p w14:paraId="6A9D498C" w14:textId="77777777" w:rsidR="00867179" w:rsidRDefault="00867179">
      <w:pPr>
        <w:rPr>
          <w:rFonts w:ascii="Arial" w:hAnsi="Arial"/>
        </w:rPr>
      </w:pPr>
    </w:p>
    <w:p w14:paraId="2F1B7FFD" w14:textId="77777777" w:rsidR="00867179" w:rsidRDefault="005006CD">
      <w:pPr>
        <w:jc w:val="center"/>
        <w:rPr>
          <w:rFonts w:ascii="Arial" w:hAnsi="Arial"/>
          <w:b/>
          <w:bCs/>
        </w:rPr>
      </w:pPr>
      <w:r>
        <w:rPr>
          <w:rFonts w:ascii="Arial" w:hAnsi="Arial"/>
          <w:b/>
          <w:bCs/>
        </w:rPr>
        <w:t>Příloha č. 2 zadávací dokumentace</w:t>
      </w:r>
    </w:p>
    <w:p w14:paraId="4D09D79D" w14:textId="77777777" w:rsidR="00867179" w:rsidRDefault="00867179">
      <w:pPr>
        <w:jc w:val="center"/>
        <w:rPr>
          <w:rFonts w:ascii="Arial" w:hAnsi="Arial"/>
          <w:b/>
          <w:bCs/>
        </w:rPr>
      </w:pPr>
    </w:p>
    <w:p w14:paraId="0DA17F8D" w14:textId="77777777" w:rsidR="00867179" w:rsidRDefault="00867179">
      <w:pPr>
        <w:jc w:val="center"/>
        <w:rPr>
          <w:rFonts w:ascii="Arial" w:hAnsi="Arial"/>
          <w:b/>
          <w:bCs/>
        </w:rPr>
      </w:pPr>
    </w:p>
    <w:p w14:paraId="07A6EBB7" w14:textId="77777777" w:rsidR="00867179" w:rsidRDefault="00867179">
      <w:pPr>
        <w:jc w:val="center"/>
        <w:rPr>
          <w:rFonts w:ascii="Arial" w:hAnsi="Arial"/>
          <w:b/>
          <w:bCs/>
          <w:sz w:val="20"/>
          <w:szCs w:val="20"/>
        </w:rPr>
      </w:pPr>
    </w:p>
    <w:p w14:paraId="29AD7465" w14:textId="77777777" w:rsidR="00867179" w:rsidRDefault="00867179">
      <w:pPr>
        <w:rPr>
          <w:rFonts w:ascii="Arial" w:hAnsi="Arial"/>
          <w:sz w:val="20"/>
          <w:szCs w:val="20"/>
        </w:rPr>
      </w:pPr>
    </w:p>
    <w:p w14:paraId="7E5700E8" w14:textId="77777777" w:rsidR="00867179" w:rsidRDefault="00867179">
      <w:pPr>
        <w:jc w:val="center"/>
        <w:rPr>
          <w:rFonts w:ascii="Arial" w:hAnsi="Arial"/>
          <w:b/>
          <w:bCs/>
          <w:sz w:val="32"/>
          <w:szCs w:val="32"/>
        </w:rPr>
      </w:pPr>
    </w:p>
    <w:p w14:paraId="6ACAC9A7" w14:textId="77777777" w:rsidR="00867179" w:rsidRDefault="00867179">
      <w:pPr>
        <w:jc w:val="center"/>
        <w:rPr>
          <w:rFonts w:ascii="Arial" w:hAnsi="Arial"/>
          <w:b/>
          <w:bCs/>
          <w:sz w:val="32"/>
          <w:szCs w:val="32"/>
        </w:rPr>
      </w:pPr>
    </w:p>
    <w:p w14:paraId="00A6F1CD" w14:textId="77777777" w:rsidR="00867179" w:rsidRDefault="005006CD">
      <w:pPr>
        <w:jc w:val="center"/>
        <w:rPr>
          <w:rFonts w:ascii="Arial" w:hAnsi="Arial"/>
          <w:b/>
          <w:bCs/>
          <w:sz w:val="36"/>
          <w:szCs w:val="36"/>
        </w:rPr>
      </w:pPr>
      <w:r>
        <w:rPr>
          <w:rFonts w:ascii="Arial" w:hAnsi="Arial"/>
          <w:b/>
          <w:bCs/>
          <w:sz w:val="36"/>
          <w:szCs w:val="36"/>
        </w:rPr>
        <w:t>OBCHODNÍ</w:t>
      </w:r>
      <w:r>
        <w:rPr>
          <w:rFonts w:ascii="Arial" w:eastAsia="Arial" w:hAnsi="Arial"/>
          <w:b/>
          <w:bCs/>
          <w:sz w:val="36"/>
          <w:szCs w:val="36"/>
        </w:rPr>
        <w:t xml:space="preserve"> </w:t>
      </w:r>
      <w:r>
        <w:rPr>
          <w:rFonts w:ascii="Arial" w:hAnsi="Arial"/>
          <w:b/>
          <w:bCs/>
          <w:sz w:val="36"/>
          <w:szCs w:val="36"/>
        </w:rPr>
        <w:t>PODMÍNKY</w:t>
      </w:r>
    </w:p>
    <w:p w14:paraId="1F96E8C4" w14:textId="77777777" w:rsidR="00867179" w:rsidRDefault="005006CD">
      <w:pPr>
        <w:jc w:val="center"/>
        <w:rPr>
          <w:rFonts w:ascii="Arial" w:hAnsi="Arial"/>
          <w:b/>
          <w:bCs/>
          <w:sz w:val="20"/>
          <w:szCs w:val="20"/>
        </w:rPr>
      </w:pPr>
      <w:r>
        <w:rPr>
          <w:rFonts w:ascii="Arial" w:hAnsi="Arial"/>
          <w:b/>
          <w:bCs/>
          <w:sz w:val="20"/>
          <w:szCs w:val="20"/>
        </w:rPr>
        <w:t>ve</w:t>
      </w:r>
      <w:r>
        <w:rPr>
          <w:rFonts w:ascii="Arial" w:eastAsia="Arial" w:hAnsi="Arial"/>
          <w:b/>
          <w:bCs/>
          <w:sz w:val="20"/>
          <w:szCs w:val="20"/>
        </w:rPr>
        <w:t xml:space="preserve"> </w:t>
      </w:r>
      <w:r>
        <w:rPr>
          <w:rFonts w:ascii="Arial" w:hAnsi="Arial"/>
          <w:b/>
          <w:bCs/>
          <w:sz w:val="20"/>
          <w:szCs w:val="20"/>
        </w:rPr>
        <w:t>smyslu</w:t>
      </w:r>
      <w:r>
        <w:rPr>
          <w:rFonts w:ascii="Arial" w:eastAsia="Arial" w:hAnsi="Arial"/>
          <w:b/>
          <w:bCs/>
          <w:sz w:val="20"/>
          <w:szCs w:val="20"/>
        </w:rPr>
        <w:t xml:space="preserve"> </w:t>
      </w:r>
      <w:r>
        <w:rPr>
          <w:rFonts w:ascii="Arial" w:hAnsi="Arial"/>
          <w:b/>
          <w:bCs/>
          <w:sz w:val="20"/>
          <w:szCs w:val="20"/>
        </w:rPr>
        <w:t>ustanovení</w:t>
      </w:r>
      <w:r>
        <w:rPr>
          <w:rFonts w:ascii="Arial" w:eastAsia="Arial" w:hAnsi="Arial"/>
          <w:b/>
          <w:bCs/>
          <w:sz w:val="20"/>
          <w:szCs w:val="20"/>
        </w:rPr>
        <w:t xml:space="preserve"> </w:t>
      </w:r>
      <w:r>
        <w:rPr>
          <w:rFonts w:ascii="Arial" w:hAnsi="Arial"/>
          <w:b/>
          <w:bCs/>
          <w:sz w:val="20"/>
          <w:szCs w:val="20"/>
        </w:rPr>
        <w:t>§</w:t>
      </w:r>
      <w:r>
        <w:rPr>
          <w:rFonts w:ascii="Arial" w:eastAsia="Arial" w:hAnsi="Arial"/>
          <w:b/>
          <w:bCs/>
          <w:sz w:val="20"/>
          <w:szCs w:val="20"/>
        </w:rPr>
        <w:t xml:space="preserve"> </w:t>
      </w:r>
      <w:r>
        <w:rPr>
          <w:rFonts w:ascii="Arial" w:hAnsi="Arial"/>
          <w:b/>
          <w:bCs/>
          <w:sz w:val="20"/>
          <w:szCs w:val="20"/>
        </w:rPr>
        <w:t>37</w:t>
      </w:r>
      <w:r>
        <w:rPr>
          <w:rFonts w:ascii="Arial" w:eastAsia="Arial" w:hAnsi="Arial"/>
          <w:b/>
          <w:bCs/>
          <w:sz w:val="20"/>
          <w:szCs w:val="20"/>
        </w:rPr>
        <w:t xml:space="preserve"> </w:t>
      </w:r>
      <w:r>
        <w:rPr>
          <w:rFonts w:ascii="Arial" w:hAnsi="Arial"/>
          <w:b/>
          <w:bCs/>
          <w:sz w:val="20"/>
          <w:szCs w:val="20"/>
        </w:rPr>
        <w:t>odst.</w:t>
      </w:r>
      <w:r>
        <w:rPr>
          <w:rFonts w:ascii="Arial" w:eastAsia="Arial" w:hAnsi="Arial"/>
          <w:b/>
          <w:bCs/>
          <w:sz w:val="20"/>
          <w:szCs w:val="20"/>
        </w:rPr>
        <w:t xml:space="preserve"> 1 písm. c) </w:t>
      </w:r>
      <w:r>
        <w:rPr>
          <w:rFonts w:ascii="Arial" w:hAnsi="Arial"/>
          <w:b/>
          <w:bCs/>
          <w:sz w:val="20"/>
          <w:szCs w:val="20"/>
        </w:rPr>
        <w:t>zák.</w:t>
      </w:r>
      <w:r>
        <w:rPr>
          <w:rFonts w:ascii="Arial" w:eastAsia="Arial" w:hAnsi="Arial"/>
          <w:b/>
          <w:bCs/>
          <w:sz w:val="20"/>
          <w:szCs w:val="20"/>
        </w:rPr>
        <w:t xml:space="preserve"> </w:t>
      </w:r>
      <w:r>
        <w:rPr>
          <w:rFonts w:ascii="Arial" w:hAnsi="Arial"/>
          <w:b/>
          <w:bCs/>
          <w:sz w:val="20"/>
          <w:szCs w:val="20"/>
        </w:rPr>
        <w:t>č.</w:t>
      </w:r>
      <w:r>
        <w:rPr>
          <w:rFonts w:ascii="Arial" w:eastAsia="Arial" w:hAnsi="Arial"/>
          <w:b/>
          <w:bCs/>
          <w:sz w:val="20"/>
          <w:szCs w:val="20"/>
        </w:rPr>
        <w:t xml:space="preserve"> </w:t>
      </w:r>
      <w:r>
        <w:rPr>
          <w:rFonts w:ascii="Arial" w:hAnsi="Arial"/>
          <w:b/>
          <w:bCs/>
          <w:sz w:val="20"/>
          <w:szCs w:val="20"/>
        </w:rPr>
        <w:t>134/2016</w:t>
      </w:r>
      <w:r>
        <w:rPr>
          <w:rFonts w:ascii="Arial" w:eastAsia="Arial" w:hAnsi="Arial"/>
          <w:b/>
          <w:bCs/>
          <w:sz w:val="20"/>
          <w:szCs w:val="20"/>
        </w:rPr>
        <w:t xml:space="preserve"> </w:t>
      </w:r>
      <w:r>
        <w:rPr>
          <w:rFonts w:ascii="Arial" w:hAnsi="Arial"/>
          <w:b/>
          <w:bCs/>
          <w:sz w:val="20"/>
          <w:szCs w:val="20"/>
        </w:rPr>
        <w:t>Sb.,</w:t>
      </w:r>
      <w:r>
        <w:rPr>
          <w:rFonts w:ascii="Arial" w:eastAsia="Arial" w:hAnsi="Arial"/>
          <w:b/>
          <w:bCs/>
          <w:sz w:val="20"/>
          <w:szCs w:val="20"/>
        </w:rPr>
        <w:t xml:space="preserve"> </w:t>
      </w:r>
      <w:r>
        <w:rPr>
          <w:rFonts w:ascii="Arial" w:hAnsi="Arial"/>
          <w:b/>
          <w:bCs/>
          <w:sz w:val="20"/>
          <w:szCs w:val="20"/>
        </w:rPr>
        <w:t>o</w:t>
      </w:r>
      <w:r>
        <w:rPr>
          <w:rFonts w:ascii="Arial" w:eastAsia="Arial" w:hAnsi="Arial"/>
          <w:b/>
          <w:bCs/>
          <w:sz w:val="20"/>
          <w:szCs w:val="20"/>
        </w:rPr>
        <w:t xml:space="preserve"> zadávání </w:t>
      </w:r>
      <w:r>
        <w:rPr>
          <w:rFonts w:ascii="Arial" w:hAnsi="Arial"/>
          <w:b/>
          <w:bCs/>
          <w:sz w:val="20"/>
          <w:szCs w:val="20"/>
        </w:rPr>
        <w:t>veřejných</w:t>
      </w:r>
      <w:r>
        <w:rPr>
          <w:rFonts w:ascii="Arial" w:eastAsia="Arial" w:hAnsi="Arial"/>
          <w:b/>
          <w:bCs/>
          <w:sz w:val="20"/>
          <w:szCs w:val="20"/>
        </w:rPr>
        <w:t xml:space="preserve"> </w:t>
      </w:r>
      <w:r>
        <w:rPr>
          <w:rFonts w:ascii="Arial" w:hAnsi="Arial"/>
          <w:b/>
          <w:bCs/>
          <w:sz w:val="20"/>
          <w:szCs w:val="20"/>
        </w:rPr>
        <w:t>zakázek</w:t>
      </w:r>
    </w:p>
    <w:p w14:paraId="7B6C6FE2" w14:textId="77777777" w:rsidR="00867179" w:rsidRDefault="00867179">
      <w:pPr>
        <w:ind w:firstLine="567"/>
        <w:jc w:val="center"/>
        <w:rPr>
          <w:rFonts w:ascii="Arial" w:hAnsi="Arial"/>
          <w:b/>
          <w:bCs/>
          <w:sz w:val="20"/>
          <w:szCs w:val="20"/>
        </w:rPr>
      </w:pPr>
    </w:p>
    <w:p w14:paraId="0A0D1DCA" w14:textId="77777777" w:rsidR="00867179" w:rsidRDefault="00867179">
      <w:pPr>
        <w:ind w:firstLine="567"/>
        <w:jc w:val="center"/>
        <w:rPr>
          <w:rFonts w:ascii="Arial" w:hAnsi="Arial"/>
          <w:b/>
          <w:bCs/>
          <w:sz w:val="20"/>
          <w:szCs w:val="20"/>
        </w:rPr>
      </w:pPr>
    </w:p>
    <w:p w14:paraId="343C80D0" w14:textId="77777777" w:rsidR="00867179" w:rsidRDefault="00867179">
      <w:pPr>
        <w:ind w:firstLine="567"/>
        <w:jc w:val="center"/>
        <w:rPr>
          <w:rFonts w:ascii="Arial" w:hAnsi="Arial"/>
          <w:b/>
          <w:bCs/>
          <w:sz w:val="20"/>
          <w:szCs w:val="20"/>
        </w:rPr>
      </w:pPr>
    </w:p>
    <w:p w14:paraId="10266868" w14:textId="77777777" w:rsidR="00867179" w:rsidRDefault="00867179">
      <w:pPr>
        <w:ind w:firstLine="567"/>
        <w:jc w:val="center"/>
        <w:rPr>
          <w:rFonts w:ascii="Arial" w:hAnsi="Arial"/>
          <w:b/>
          <w:bCs/>
          <w:sz w:val="20"/>
          <w:szCs w:val="20"/>
        </w:rPr>
      </w:pPr>
    </w:p>
    <w:p w14:paraId="2C802424" w14:textId="77777777" w:rsidR="00867179" w:rsidRDefault="00867179">
      <w:pPr>
        <w:ind w:firstLine="567"/>
        <w:jc w:val="center"/>
        <w:rPr>
          <w:rFonts w:ascii="Arial" w:hAnsi="Arial"/>
          <w:b/>
          <w:bCs/>
          <w:sz w:val="20"/>
          <w:szCs w:val="20"/>
        </w:rPr>
      </w:pPr>
    </w:p>
    <w:p w14:paraId="4AF7420F" w14:textId="1424DED3" w:rsidR="00867179" w:rsidRDefault="005006CD">
      <w:pPr>
        <w:ind w:firstLine="567"/>
        <w:jc w:val="center"/>
        <w:rPr>
          <w:rFonts w:ascii="Arial" w:eastAsia="Arial" w:hAnsi="Arial"/>
          <w:b/>
          <w:bCs/>
          <w:sz w:val="28"/>
          <w:szCs w:val="28"/>
        </w:rPr>
      </w:pPr>
      <w:r>
        <w:rPr>
          <w:rFonts w:ascii="Arial" w:hAnsi="Arial"/>
          <w:b/>
          <w:bCs/>
          <w:sz w:val="28"/>
          <w:szCs w:val="28"/>
        </w:rPr>
        <w:t xml:space="preserve">Závazný návrh Smlouvy o dodávce clusteru pro Národní </w:t>
      </w:r>
      <w:proofErr w:type="spellStart"/>
      <w:r>
        <w:rPr>
          <w:rFonts w:ascii="Arial" w:hAnsi="Arial"/>
          <w:b/>
          <w:bCs/>
          <w:sz w:val="28"/>
          <w:szCs w:val="28"/>
        </w:rPr>
        <w:t>repozitářovou</w:t>
      </w:r>
      <w:proofErr w:type="spellEnd"/>
      <w:r>
        <w:rPr>
          <w:rFonts w:ascii="Arial" w:hAnsi="Arial"/>
          <w:b/>
          <w:bCs/>
          <w:sz w:val="28"/>
          <w:szCs w:val="28"/>
        </w:rPr>
        <w:t xml:space="preserve"> platformu </w:t>
      </w:r>
      <w:r w:rsidR="0036481A">
        <w:rPr>
          <w:rFonts w:ascii="Arial" w:hAnsi="Arial"/>
          <w:b/>
          <w:bCs/>
          <w:sz w:val="28"/>
          <w:szCs w:val="28"/>
        </w:rPr>
        <w:t>2</w:t>
      </w:r>
      <w:r>
        <w:rPr>
          <w:rFonts w:ascii="Arial" w:hAnsi="Arial"/>
          <w:b/>
          <w:bCs/>
          <w:sz w:val="28"/>
          <w:szCs w:val="28"/>
        </w:rPr>
        <w:t xml:space="preserve"> včetně poskytnutí záruky</w:t>
      </w:r>
    </w:p>
    <w:p w14:paraId="0AAE1025" w14:textId="77777777" w:rsidR="00867179" w:rsidRDefault="00867179">
      <w:pPr>
        <w:rPr>
          <w:rFonts w:ascii="Arial" w:hAnsi="Arial"/>
          <w:sz w:val="20"/>
          <w:szCs w:val="20"/>
        </w:rPr>
      </w:pPr>
    </w:p>
    <w:p w14:paraId="52AE14FC" w14:textId="77777777" w:rsidR="00867179" w:rsidRDefault="00867179">
      <w:pPr>
        <w:rPr>
          <w:rFonts w:ascii="Arial" w:hAnsi="Arial"/>
          <w:sz w:val="20"/>
          <w:szCs w:val="20"/>
        </w:rPr>
      </w:pPr>
    </w:p>
    <w:p w14:paraId="7B67F490" w14:textId="77777777" w:rsidR="00867179" w:rsidRDefault="00867179">
      <w:pPr>
        <w:rPr>
          <w:rFonts w:ascii="Arial" w:hAnsi="Arial"/>
          <w:sz w:val="20"/>
          <w:szCs w:val="20"/>
        </w:rPr>
      </w:pPr>
    </w:p>
    <w:p w14:paraId="5E1E4387" w14:textId="77777777" w:rsidR="00867179" w:rsidRDefault="00867179">
      <w:pPr>
        <w:rPr>
          <w:rFonts w:ascii="Arial" w:hAnsi="Arial"/>
          <w:sz w:val="20"/>
          <w:szCs w:val="20"/>
        </w:rPr>
      </w:pPr>
    </w:p>
    <w:p w14:paraId="4A117EC3" w14:textId="77777777" w:rsidR="00867179" w:rsidRDefault="00867179">
      <w:pPr>
        <w:rPr>
          <w:rFonts w:ascii="Arial" w:hAnsi="Arial"/>
          <w:sz w:val="20"/>
          <w:szCs w:val="20"/>
        </w:rPr>
      </w:pPr>
    </w:p>
    <w:p w14:paraId="1C38EE30" w14:textId="77777777" w:rsidR="00867179" w:rsidRDefault="00867179">
      <w:pPr>
        <w:rPr>
          <w:rFonts w:ascii="Arial" w:hAnsi="Arial"/>
          <w:sz w:val="20"/>
          <w:szCs w:val="20"/>
        </w:rPr>
      </w:pPr>
    </w:p>
    <w:p w14:paraId="4F1657C4" w14:textId="77777777" w:rsidR="00867179" w:rsidRDefault="00867179">
      <w:pPr>
        <w:rPr>
          <w:rFonts w:ascii="Arial" w:hAnsi="Arial"/>
          <w:sz w:val="20"/>
          <w:szCs w:val="20"/>
        </w:rPr>
      </w:pPr>
    </w:p>
    <w:p w14:paraId="2731DA1D" w14:textId="77777777" w:rsidR="00867179" w:rsidRDefault="00867179">
      <w:pPr>
        <w:rPr>
          <w:rFonts w:ascii="Arial" w:hAnsi="Arial"/>
          <w:sz w:val="20"/>
          <w:szCs w:val="20"/>
        </w:rPr>
      </w:pPr>
    </w:p>
    <w:p w14:paraId="3E895131" w14:textId="77777777" w:rsidR="00867179" w:rsidRDefault="00867179">
      <w:pPr>
        <w:rPr>
          <w:rFonts w:ascii="Arial" w:hAnsi="Arial"/>
          <w:sz w:val="20"/>
          <w:szCs w:val="20"/>
        </w:rPr>
      </w:pPr>
    </w:p>
    <w:p w14:paraId="34FCA9A8" w14:textId="77777777" w:rsidR="00867179" w:rsidRDefault="00867179">
      <w:pPr>
        <w:rPr>
          <w:rFonts w:ascii="Arial" w:hAnsi="Arial"/>
          <w:sz w:val="20"/>
          <w:szCs w:val="20"/>
        </w:rPr>
      </w:pPr>
    </w:p>
    <w:p w14:paraId="5C05583D" w14:textId="77777777" w:rsidR="00867179" w:rsidRDefault="00867179">
      <w:pPr>
        <w:rPr>
          <w:rFonts w:ascii="Arial" w:hAnsi="Arial"/>
          <w:sz w:val="20"/>
          <w:szCs w:val="20"/>
        </w:rPr>
      </w:pPr>
    </w:p>
    <w:p w14:paraId="5416FD91" w14:textId="77777777" w:rsidR="00867179" w:rsidRDefault="00867179">
      <w:pPr>
        <w:rPr>
          <w:rFonts w:ascii="Arial" w:hAnsi="Arial"/>
          <w:sz w:val="20"/>
          <w:szCs w:val="20"/>
        </w:rPr>
      </w:pPr>
    </w:p>
    <w:p w14:paraId="110A829D" w14:textId="77777777" w:rsidR="00867179" w:rsidRDefault="00867179">
      <w:pPr>
        <w:rPr>
          <w:rFonts w:ascii="Arial" w:hAnsi="Arial"/>
          <w:sz w:val="20"/>
          <w:szCs w:val="20"/>
        </w:rPr>
      </w:pPr>
    </w:p>
    <w:p w14:paraId="5B4179D4" w14:textId="77777777" w:rsidR="00867179" w:rsidRDefault="00867179">
      <w:pPr>
        <w:rPr>
          <w:rFonts w:ascii="Arial" w:hAnsi="Arial"/>
          <w:sz w:val="20"/>
          <w:szCs w:val="20"/>
        </w:rPr>
      </w:pPr>
    </w:p>
    <w:p w14:paraId="79EBAE14" w14:textId="77777777" w:rsidR="00867179" w:rsidRDefault="00867179">
      <w:pPr>
        <w:rPr>
          <w:rFonts w:ascii="Arial" w:hAnsi="Arial"/>
          <w:sz w:val="20"/>
          <w:szCs w:val="20"/>
        </w:rPr>
      </w:pPr>
    </w:p>
    <w:p w14:paraId="61821CF7" w14:textId="77777777" w:rsidR="00867179" w:rsidRDefault="00867179">
      <w:pPr>
        <w:rPr>
          <w:rFonts w:ascii="Arial" w:hAnsi="Arial"/>
          <w:sz w:val="20"/>
          <w:szCs w:val="20"/>
        </w:rPr>
      </w:pPr>
    </w:p>
    <w:p w14:paraId="579E188E" w14:textId="77777777" w:rsidR="00867179" w:rsidRDefault="00867179">
      <w:pPr>
        <w:rPr>
          <w:rFonts w:ascii="Arial" w:hAnsi="Arial"/>
          <w:sz w:val="20"/>
          <w:szCs w:val="20"/>
        </w:rPr>
      </w:pPr>
    </w:p>
    <w:p w14:paraId="6720DDD8" w14:textId="77777777" w:rsidR="00867179" w:rsidRDefault="00867179">
      <w:pPr>
        <w:rPr>
          <w:rFonts w:ascii="Arial" w:hAnsi="Arial"/>
          <w:sz w:val="20"/>
          <w:szCs w:val="20"/>
        </w:rPr>
      </w:pPr>
    </w:p>
    <w:p w14:paraId="72EB94A3" w14:textId="77777777" w:rsidR="00867179" w:rsidRDefault="00867179">
      <w:pPr>
        <w:rPr>
          <w:rFonts w:ascii="Arial" w:hAnsi="Arial"/>
          <w:sz w:val="20"/>
          <w:szCs w:val="20"/>
        </w:rPr>
      </w:pPr>
    </w:p>
    <w:p w14:paraId="52B22401" w14:textId="77777777" w:rsidR="00867179" w:rsidRDefault="00867179">
      <w:pPr>
        <w:rPr>
          <w:rFonts w:ascii="Arial" w:hAnsi="Arial"/>
          <w:sz w:val="20"/>
          <w:szCs w:val="20"/>
        </w:rPr>
      </w:pPr>
    </w:p>
    <w:p w14:paraId="171C1EB2" w14:textId="77777777" w:rsidR="00867179" w:rsidRDefault="00867179">
      <w:pPr>
        <w:rPr>
          <w:rFonts w:ascii="Arial" w:hAnsi="Arial"/>
          <w:sz w:val="20"/>
          <w:szCs w:val="20"/>
        </w:rPr>
      </w:pPr>
    </w:p>
    <w:p w14:paraId="2CD24E75" w14:textId="77777777" w:rsidR="00867179" w:rsidRDefault="00867179">
      <w:pPr>
        <w:rPr>
          <w:rFonts w:ascii="Arial" w:hAnsi="Arial"/>
          <w:sz w:val="20"/>
          <w:szCs w:val="20"/>
        </w:rPr>
      </w:pPr>
    </w:p>
    <w:p w14:paraId="1B18B666" w14:textId="77777777" w:rsidR="00867179" w:rsidRDefault="00867179">
      <w:pPr>
        <w:rPr>
          <w:rFonts w:ascii="Arial" w:hAnsi="Arial"/>
          <w:sz w:val="20"/>
          <w:szCs w:val="20"/>
        </w:rPr>
      </w:pPr>
    </w:p>
    <w:p w14:paraId="1E1A1D01" w14:textId="77777777" w:rsidR="00867179" w:rsidRDefault="00867179">
      <w:pPr>
        <w:rPr>
          <w:rFonts w:ascii="Arial" w:hAnsi="Arial"/>
          <w:sz w:val="20"/>
          <w:szCs w:val="20"/>
        </w:rPr>
      </w:pPr>
    </w:p>
    <w:p w14:paraId="6AD780CF" w14:textId="77777777" w:rsidR="00867179" w:rsidRDefault="00867179">
      <w:pPr>
        <w:rPr>
          <w:rFonts w:ascii="Arial" w:hAnsi="Arial"/>
          <w:sz w:val="20"/>
          <w:szCs w:val="20"/>
        </w:rPr>
      </w:pPr>
    </w:p>
    <w:p w14:paraId="6875700B" w14:textId="77777777" w:rsidR="00867179" w:rsidRDefault="00867179">
      <w:pPr>
        <w:rPr>
          <w:rFonts w:ascii="Arial" w:hAnsi="Arial"/>
          <w:sz w:val="20"/>
          <w:szCs w:val="20"/>
        </w:rPr>
      </w:pPr>
    </w:p>
    <w:p w14:paraId="7C585718" w14:textId="77777777" w:rsidR="00867179" w:rsidRDefault="005006CD">
      <w:pPr>
        <w:ind w:firstLine="567"/>
        <w:jc w:val="center"/>
        <w:rPr>
          <w:rFonts w:ascii="Arial" w:hAnsi="Arial"/>
          <w:b/>
          <w:bCs/>
          <w:caps/>
          <w:sz w:val="28"/>
          <w:szCs w:val="28"/>
        </w:rPr>
      </w:pPr>
      <w:r>
        <w:rPr>
          <w:rFonts w:ascii="Arial" w:hAnsi="Arial"/>
          <w:b/>
          <w:bCs/>
          <w:caps/>
          <w:sz w:val="28"/>
          <w:szCs w:val="28"/>
        </w:rPr>
        <w:br w:type="page" w:clear="all"/>
      </w:r>
    </w:p>
    <w:p w14:paraId="641232A5" w14:textId="77777777" w:rsidR="00867179" w:rsidRDefault="005006CD">
      <w:pPr>
        <w:ind w:firstLine="567"/>
        <w:jc w:val="center"/>
        <w:rPr>
          <w:rFonts w:ascii="Arial" w:hAnsi="Arial"/>
          <w:b/>
          <w:bCs/>
          <w:caps/>
          <w:sz w:val="28"/>
          <w:szCs w:val="28"/>
        </w:rPr>
      </w:pPr>
      <w:r>
        <w:rPr>
          <w:rFonts w:ascii="Arial" w:hAnsi="Arial"/>
          <w:b/>
          <w:bCs/>
          <w:caps/>
          <w:sz w:val="28"/>
          <w:szCs w:val="28"/>
        </w:rPr>
        <w:lastRenderedPageBreak/>
        <w:t>Smlouva</w:t>
      </w:r>
    </w:p>
    <w:p w14:paraId="292DD8C2" w14:textId="3CD06154" w:rsidR="00867179" w:rsidRDefault="005006CD">
      <w:pPr>
        <w:ind w:firstLine="567"/>
        <w:jc w:val="center"/>
        <w:rPr>
          <w:rFonts w:ascii="Arial" w:eastAsia="Arial" w:hAnsi="Arial"/>
          <w:b/>
          <w:bCs/>
          <w:sz w:val="28"/>
          <w:szCs w:val="28"/>
        </w:rPr>
      </w:pPr>
      <w:r>
        <w:rPr>
          <w:rFonts w:ascii="Arial" w:hAnsi="Arial"/>
          <w:b/>
          <w:bCs/>
          <w:sz w:val="28"/>
          <w:szCs w:val="28"/>
        </w:rPr>
        <w:t xml:space="preserve">o dodávce clusteru pro Národní </w:t>
      </w:r>
      <w:proofErr w:type="spellStart"/>
      <w:r>
        <w:rPr>
          <w:rFonts w:ascii="Arial" w:hAnsi="Arial"/>
          <w:b/>
          <w:bCs/>
          <w:sz w:val="28"/>
          <w:szCs w:val="28"/>
        </w:rPr>
        <w:t>repozitářovou</w:t>
      </w:r>
      <w:proofErr w:type="spellEnd"/>
      <w:r>
        <w:rPr>
          <w:rFonts w:ascii="Arial" w:hAnsi="Arial"/>
          <w:b/>
          <w:bCs/>
          <w:sz w:val="28"/>
          <w:szCs w:val="28"/>
        </w:rPr>
        <w:t xml:space="preserve"> platformu </w:t>
      </w:r>
      <w:r w:rsidR="0031019E">
        <w:rPr>
          <w:rFonts w:ascii="Arial" w:hAnsi="Arial"/>
          <w:b/>
          <w:bCs/>
          <w:sz w:val="28"/>
          <w:szCs w:val="28"/>
        </w:rPr>
        <w:t>2</w:t>
      </w:r>
      <w:r>
        <w:rPr>
          <w:rFonts w:ascii="Arial" w:hAnsi="Arial"/>
          <w:b/>
          <w:bCs/>
          <w:sz w:val="28"/>
          <w:szCs w:val="28"/>
        </w:rPr>
        <w:t xml:space="preserve"> včetně poskytnutí záruky</w:t>
      </w:r>
    </w:p>
    <w:p w14:paraId="5EE144C5" w14:textId="77777777" w:rsidR="00867179" w:rsidRDefault="005006CD">
      <w:pPr>
        <w:spacing w:after="40"/>
        <w:jc w:val="center"/>
        <w:rPr>
          <w:rFonts w:ascii="Arial" w:eastAsia="Times New Roman" w:hAnsi="Arial"/>
          <w:lang w:eastAsia="en-US"/>
        </w:rPr>
      </w:pPr>
      <w:r>
        <w:rPr>
          <w:rFonts w:ascii="Arial" w:eastAsia="Times New Roman" w:hAnsi="Arial"/>
          <w:lang w:eastAsia="en-US"/>
        </w:rPr>
        <w:t>(dále jen „Smlouva“)</w:t>
      </w:r>
    </w:p>
    <w:p w14:paraId="03181F8C" w14:textId="77777777" w:rsidR="00867179" w:rsidRDefault="005006CD">
      <w:pPr>
        <w:spacing w:after="40"/>
        <w:jc w:val="center"/>
        <w:rPr>
          <w:rFonts w:ascii="Arial" w:eastAsia="Times New Roman" w:hAnsi="Arial"/>
          <w:lang w:eastAsia="en-US"/>
        </w:rPr>
      </w:pPr>
      <w:r>
        <w:rPr>
          <w:rFonts w:ascii="Arial" w:eastAsia="Times New Roman" w:hAnsi="Arial"/>
          <w:lang w:eastAsia="en-US"/>
        </w:rPr>
        <w:t xml:space="preserve">Č. smlouvy Objednatele: </w:t>
      </w:r>
      <w:r>
        <w:rPr>
          <w:rFonts w:ascii="Arial" w:eastAsia="Times New Roman" w:hAnsi="Arial"/>
          <w:highlight w:val="yellow"/>
          <w:lang w:eastAsia="en-US"/>
        </w:rPr>
        <w:t>&lt;bude doplněno před uzavřením&gt;</w:t>
      </w:r>
    </w:p>
    <w:p w14:paraId="4F7EF980" w14:textId="77777777" w:rsidR="00867179" w:rsidRDefault="005006CD">
      <w:pPr>
        <w:spacing w:after="40"/>
        <w:jc w:val="center"/>
        <w:rPr>
          <w:rFonts w:ascii="Arial" w:eastAsia="Times New Roman" w:hAnsi="Arial"/>
          <w:lang w:eastAsia="en-US"/>
        </w:rPr>
      </w:pPr>
      <w:r>
        <w:rPr>
          <w:rFonts w:ascii="Arial" w:eastAsia="Times New Roman" w:hAnsi="Arial"/>
          <w:lang w:eastAsia="en-US"/>
        </w:rPr>
        <w:t xml:space="preserve">Č. smlouvy Dodavatele: </w:t>
      </w:r>
      <w:r>
        <w:rPr>
          <w:rFonts w:ascii="Arial" w:eastAsia="Times New Roman" w:hAnsi="Arial"/>
          <w:highlight w:val="yellow"/>
          <w:lang w:eastAsia="en-US"/>
        </w:rPr>
        <w:t>&lt;bude doplněno před uzavřením&gt;</w:t>
      </w:r>
    </w:p>
    <w:p w14:paraId="553693D2" w14:textId="77777777" w:rsidR="00867179" w:rsidRDefault="005006CD">
      <w:pPr>
        <w:ind w:firstLine="567"/>
        <w:jc w:val="center"/>
        <w:rPr>
          <w:rFonts w:ascii="Arial" w:hAnsi="Arial"/>
          <w:b/>
          <w:bCs/>
          <w:sz w:val="24"/>
          <w:szCs w:val="24"/>
        </w:rPr>
      </w:pPr>
      <w:r>
        <w:rPr>
          <w:rFonts w:ascii="Arial" w:eastAsia="Times New Roman" w:hAnsi="Arial"/>
          <w:lang w:eastAsia="en-US"/>
        </w:rPr>
        <w:t>uzavřená ve smyslu ustanovení § 2079 a následujících (kupní smlouva) a § 2586 a následujících (smlouva o dílo) zák. č. 89/2012 Sb., občanský zákoník (dále jen „občanský zákoník“)</w:t>
      </w:r>
    </w:p>
    <w:p w14:paraId="29D1B47C" w14:textId="77777777" w:rsidR="00867179" w:rsidRDefault="00867179">
      <w:pPr>
        <w:rPr>
          <w:rFonts w:ascii="Arial" w:hAnsi="Arial"/>
          <w:b/>
          <w:bCs/>
          <w:sz w:val="20"/>
          <w:szCs w:val="20"/>
        </w:rPr>
      </w:pPr>
    </w:p>
    <w:p w14:paraId="6D05C0AD" w14:textId="77777777" w:rsidR="00867179" w:rsidRDefault="00867179">
      <w:pPr>
        <w:rPr>
          <w:rFonts w:ascii="Arial" w:hAnsi="Arial"/>
          <w:b/>
          <w:bCs/>
          <w:sz w:val="20"/>
          <w:szCs w:val="20"/>
        </w:rPr>
      </w:pPr>
    </w:p>
    <w:p w14:paraId="10BD9F91" w14:textId="77777777" w:rsidR="00867179" w:rsidRDefault="005006CD">
      <w:pPr>
        <w:spacing w:after="120"/>
        <w:jc w:val="both"/>
        <w:rPr>
          <w:rFonts w:ascii="Arial" w:eastAsia="Times New Roman" w:hAnsi="Arial"/>
        </w:rPr>
      </w:pPr>
      <w:r>
        <w:rPr>
          <w:rFonts w:ascii="Arial" w:eastAsia="Times New Roman" w:hAnsi="Arial"/>
          <w:b/>
        </w:rPr>
        <w:t>Smluvní strany</w:t>
      </w:r>
      <w:r>
        <w:rPr>
          <w:rFonts w:ascii="Arial" w:eastAsia="Times New Roman" w:hAnsi="Arial"/>
        </w:rPr>
        <w:t>:</w:t>
      </w:r>
    </w:p>
    <w:tbl>
      <w:tblPr>
        <w:tblW w:w="97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35"/>
        <w:gridCol w:w="7512"/>
      </w:tblGrid>
      <w:tr w:rsidR="00867179" w14:paraId="3368CA3F" w14:textId="77777777">
        <w:tc>
          <w:tcPr>
            <w:tcW w:w="2235" w:type="dxa"/>
          </w:tcPr>
          <w:p w14:paraId="559F34BF" w14:textId="77777777" w:rsidR="00867179" w:rsidRDefault="005006CD">
            <w:pPr>
              <w:tabs>
                <w:tab w:val="right" w:pos="1843"/>
              </w:tabs>
              <w:spacing w:before="60"/>
              <w:jc w:val="both"/>
              <w:rPr>
                <w:rFonts w:ascii="Arial" w:eastAsia="Times New Roman" w:hAnsi="Arial"/>
              </w:rPr>
            </w:pPr>
            <w:r>
              <w:rPr>
                <w:rFonts w:ascii="Arial" w:eastAsia="Times New Roman" w:hAnsi="Arial"/>
              </w:rPr>
              <w:t>Název:</w:t>
            </w:r>
            <w:r>
              <w:rPr>
                <w:rFonts w:ascii="Arial" w:eastAsia="Times New Roman" w:hAnsi="Arial"/>
              </w:rPr>
              <w:tab/>
            </w:r>
          </w:p>
        </w:tc>
        <w:tc>
          <w:tcPr>
            <w:tcW w:w="7512" w:type="dxa"/>
          </w:tcPr>
          <w:p w14:paraId="57B770A2" w14:textId="77777777" w:rsidR="00867179" w:rsidRDefault="005006CD">
            <w:pPr>
              <w:tabs>
                <w:tab w:val="right" w:pos="1843"/>
              </w:tabs>
              <w:spacing w:before="60"/>
              <w:jc w:val="both"/>
              <w:rPr>
                <w:rFonts w:ascii="Arial" w:eastAsia="Times New Roman" w:hAnsi="Arial"/>
              </w:rPr>
            </w:pPr>
            <w:r>
              <w:rPr>
                <w:rFonts w:ascii="Arial" w:eastAsia="Times New Roman" w:hAnsi="Arial"/>
                <w:b/>
              </w:rPr>
              <w:t>CESNET, zájmové sdružení právnických osob</w:t>
            </w:r>
          </w:p>
        </w:tc>
      </w:tr>
      <w:tr w:rsidR="00867179" w14:paraId="6C83A59E" w14:textId="77777777">
        <w:tc>
          <w:tcPr>
            <w:tcW w:w="2235" w:type="dxa"/>
          </w:tcPr>
          <w:p w14:paraId="5623B318" w14:textId="77777777" w:rsidR="00867179" w:rsidRDefault="005006CD">
            <w:pPr>
              <w:tabs>
                <w:tab w:val="right" w:pos="1843"/>
              </w:tabs>
              <w:spacing w:before="60"/>
              <w:jc w:val="both"/>
              <w:rPr>
                <w:rFonts w:ascii="Arial" w:eastAsia="Times New Roman" w:hAnsi="Arial"/>
              </w:rPr>
            </w:pPr>
            <w:r>
              <w:rPr>
                <w:rFonts w:ascii="Arial" w:eastAsia="Times New Roman" w:hAnsi="Arial"/>
              </w:rPr>
              <w:t>Zapsané ve:</w:t>
            </w:r>
          </w:p>
        </w:tc>
        <w:tc>
          <w:tcPr>
            <w:tcW w:w="7512" w:type="dxa"/>
          </w:tcPr>
          <w:p w14:paraId="329A8240" w14:textId="77777777" w:rsidR="00867179" w:rsidRDefault="005006CD">
            <w:pPr>
              <w:tabs>
                <w:tab w:val="right" w:pos="1843"/>
              </w:tabs>
              <w:spacing w:before="60"/>
              <w:jc w:val="both"/>
              <w:rPr>
                <w:rFonts w:ascii="Arial" w:eastAsia="Times New Roman" w:hAnsi="Arial"/>
              </w:rPr>
            </w:pPr>
            <w:r>
              <w:rPr>
                <w:rFonts w:ascii="Arial" w:eastAsia="Times New Roman" w:hAnsi="Arial"/>
              </w:rPr>
              <w:t>spolkovém rejstříku, vedeném Městským soudem v Praze, pod spisovou značkou L 58848</w:t>
            </w:r>
          </w:p>
        </w:tc>
      </w:tr>
      <w:tr w:rsidR="00867179" w14:paraId="799E8C1D" w14:textId="77777777">
        <w:tc>
          <w:tcPr>
            <w:tcW w:w="2235" w:type="dxa"/>
          </w:tcPr>
          <w:p w14:paraId="11758C79" w14:textId="77777777" w:rsidR="00867179" w:rsidRDefault="005006CD">
            <w:pPr>
              <w:tabs>
                <w:tab w:val="right" w:pos="1843"/>
              </w:tabs>
              <w:spacing w:before="60"/>
              <w:jc w:val="both"/>
              <w:rPr>
                <w:rFonts w:ascii="Arial" w:eastAsia="Times New Roman" w:hAnsi="Arial"/>
              </w:rPr>
            </w:pPr>
            <w:r>
              <w:rPr>
                <w:rFonts w:ascii="Arial" w:eastAsia="Times New Roman" w:hAnsi="Arial"/>
              </w:rPr>
              <w:t>Sídlo:</w:t>
            </w:r>
          </w:p>
        </w:tc>
        <w:tc>
          <w:tcPr>
            <w:tcW w:w="7512" w:type="dxa"/>
          </w:tcPr>
          <w:p w14:paraId="659AAAFD" w14:textId="77777777" w:rsidR="00867179" w:rsidRDefault="005006CD">
            <w:pPr>
              <w:tabs>
                <w:tab w:val="right" w:pos="1843"/>
              </w:tabs>
              <w:spacing w:before="60"/>
              <w:jc w:val="both"/>
              <w:rPr>
                <w:rFonts w:ascii="Arial" w:eastAsia="Times New Roman" w:hAnsi="Arial"/>
              </w:rPr>
            </w:pPr>
            <w:r>
              <w:rPr>
                <w:rFonts w:ascii="Arial" w:eastAsia="Times New Roman" w:hAnsi="Arial"/>
              </w:rPr>
              <w:t>ul. Generála Píky 430/26, 160 00 Praha 6</w:t>
            </w:r>
          </w:p>
        </w:tc>
      </w:tr>
      <w:tr w:rsidR="00867179" w14:paraId="645D5974" w14:textId="77777777">
        <w:tc>
          <w:tcPr>
            <w:tcW w:w="2235" w:type="dxa"/>
          </w:tcPr>
          <w:p w14:paraId="52723D6E" w14:textId="77777777" w:rsidR="00867179" w:rsidRDefault="005006CD">
            <w:pPr>
              <w:tabs>
                <w:tab w:val="right" w:pos="1843"/>
              </w:tabs>
              <w:spacing w:before="60"/>
              <w:jc w:val="both"/>
              <w:rPr>
                <w:rFonts w:ascii="Arial" w:eastAsia="Times New Roman" w:hAnsi="Arial"/>
              </w:rPr>
            </w:pPr>
            <w:r>
              <w:rPr>
                <w:rFonts w:ascii="Arial" w:eastAsia="Times New Roman" w:hAnsi="Arial"/>
              </w:rPr>
              <w:t>IČO:</w:t>
            </w:r>
          </w:p>
        </w:tc>
        <w:tc>
          <w:tcPr>
            <w:tcW w:w="7512" w:type="dxa"/>
          </w:tcPr>
          <w:p w14:paraId="03AB7969" w14:textId="77777777" w:rsidR="00867179" w:rsidRDefault="005006CD">
            <w:pPr>
              <w:tabs>
                <w:tab w:val="right" w:pos="1843"/>
              </w:tabs>
              <w:spacing w:before="60"/>
              <w:jc w:val="both"/>
              <w:rPr>
                <w:rFonts w:ascii="Arial" w:eastAsia="Times New Roman" w:hAnsi="Arial"/>
              </w:rPr>
            </w:pPr>
            <w:r>
              <w:rPr>
                <w:rFonts w:ascii="Arial" w:eastAsia="Times New Roman" w:hAnsi="Arial"/>
              </w:rPr>
              <w:t>63839172</w:t>
            </w:r>
          </w:p>
        </w:tc>
      </w:tr>
      <w:tr w:rsidR="00867179" w14:paraId="3A3EBC7E" w14:textId="77777777">
        <w:tc>
          <w:tcPr>
            <w:tcW w:w="2235" w:type="dxa"/>
          </w:tcPr>
          <w:p w14:paraId="6C3DACB3" w14:textId="77777777" w:rsidR="00867179" w:rsidRDefault="005006CD">
            <w:pPr>
              <w:tabs>
                <w:tab w:val="right" w:pos="1843"/>
              </w:tabs>
              <w:spacing w:before="60"/>
              <w:jc w:val="both"/>
              <w:rPr>
                <w:rFonts w:ascii="Arial" w:eastAsia="Times New Roman" w:hAnsi="Arial"/>
              </w:rPr>
            </w:pPr>
            <w:r>
              <w:rPr>
                <w:rFonts w:ascii="Arial" w:eastAsia="Times New Roman" w:hAnsi="Arial"/>
              </w:rPr>
              <w:t xml:space="preserve">DIČ: </w:t>
            </w:r>
          </w:p>
        </w:tc>
        <w:tc>
          <w:tcPr>
            <w:tcW w:w="7512" w:type="dxa"/>
          </w:tcPr>
          <w:p w14:paraId="15174F02" w14:textId="77777777" w:rsidR="00867179" w:rsidRDefault="005006CD">
            <w:pPr>
              <w:tabs>
                <w:tab w:val="right" w:pos="1843"/>
              </w:tabs>
              <w:spacing w:before="60"/>
              <w:jc w:val="both"/>
              <w:rPr>
                <w:rFonts w:ascii="Arial" w:eastAsia="Times New Roman" w:hAnsi="Arial"/>
              </w:rPr>
            </w:pPr>
            <w:r>
              <w:rPr>
                <w:rFonts w:ascii="Arial" w:eastAsia="Times New Roman" w:hAnsi="Arial"/>
              </w:rPr>
              <w:t>CZ63839172</w:t>
            </w:r>
          </w:p>
        </w:tc>
      </w:tr>
      <w:tr w:rsidR="00867179" w14:paraId="323A34C3" w14:textId="77777777">
        <w:tc>
          <w:tcPr>
            <w:tcW w:w="2235" w:type="dxa"/>
          </w:tcPr>
          <w:p w14:paraId="13D21387" w14:textId="77777777" w:rsidR="00867179" w:rsidRDefault="005006CD">
            <w:pPr>
              <w:tabs>
                <w:tab w:val="right" w:pos="1843"/>
              </w:tabs>
              <w:spacing w:before="60"/>
              <w:jc w:val="both"/>
              <w:rPr>
                <w:rFonts w:ascii="Arial" w:eastAsia="Times New Roman" w:hAnsi="Arial"/>
              </w:rPr>
            </w:pPr>
            <w:r>
              <w:rPr>
                <w:rFonts w:ascii="Arial" w:eastAsia="Times New Roman" w:hAnsi="Arial"/>
              </w:rPr>
              <w:t>Bankovní spojení:</w:t>
            </w:r>
          </w:p>
        </w:tc>
        <w:tc>
          <w:tcPr>
            <w:tcW w:w="7512" w:type="dxa"/>
          </w:tcPr>
          <w:p w14:paraId="7D43EF24" w14:textId="77777777" w:rsidR="00867179" w:rsidRDefault="005006CD">
            <w:pPr>
              <w:tabs>
                <w:tab w:val="right" w:pos="1843"/>
              </w:tabs>
              <w:spacing w:before="60"/>
              <w:jc w:val="both"/>
              <w:rPr>
                <w:rFonts w:ascii="Arial" w:eastAsia="Times New Roman" w:hAnsi="Arial"/>
              </w:rPr>
            </w:pPr>
            <w:r>
              <w:rPr>
                <w:rFonts w:ascii="Arial" w:eastAsia="Times New Roman" w:hAnsi="Arial"/>
              </w:rPr>
              <w:t>Komerční banka, a. s., pobočka Praha 6</w:t>
            </w:r>
          </w:p>
        </w:tc>
      </w:tr>
      <w:tr w:rsidR="00867179" w14:paraId="759DDBA0" w14:textId="77777777">
        <w:tc>
          <w:tcPr>
            <w:tcW w:w="2235" w:type="dxa"/>
          </w:tcPr>
          <w:p w14:paraId="7E06D9E7" w14:textId="77777777" w:rsidR="00867179" w:rsidRDefault="005006CD">
            <w:pPr>
              <w:tabs>
                <w:tab w:val="right" w:pos="1843"/>
              </w:tabs>
              <w:spacing w:before="60"/>
              <w:jc w:val="both"/>
              <w:rPr>
                <w:rFonts w:ascii="Arial" w:eastAsia="Times New Roman" w:hAnsi="Arial"/>
              </w:rPr>
            </w:pPr>
            <w:r>
              <w:rPr>
                <w:rFonts w:ascii="Arial" w:eastAsia="Times New Roman" w:hAnsi="Arial"/>
              </w:rPr>
              <w:t>č. účtu:</w:t>
            </w:r>
          </w:p>
        </w:tc>
        <w:tc>
          <w:tcPr>
            <w:tcW w:w="7512" w:type="dxa"/>
          </w:tcPr>
          <w:p w14:paraId="67E2748B" w14:textId="77777777" w:rsidR="00867179" w:rsidRDefault="005006CD">
            <w:pPr>
              <w:tabs>
                <w:tab w:val="right" w:pos="1843"/>
              </w:tabs>
              <w:spacing w:before="60"/>
              <w:jc w:val="both"/>
              <w:rPr>
                <w:rFonts w:ascii="Arial" w:eastAsia="Times New Roman" w:hAnsi="Arial"/>
              </w:rPr>
            </w:pPr>
            <w:r>
              <w:rPr>
                <w:rFonts w:ascii="Arial" w:hAnsi="Arial"/>
              </w:rPr>
              <w:t>107-1569910257</w:t>
            </w:r>
            <w:r>
              <w:rPr>
                <w:rFonts w:ascii="Arial" w:eastAsia="Times New Roman" w:hAnsi="Arial"/>
              </w:rPr>
              <w:t>/0100</w:t>
            </w:r>
          </w:p>
        </w:tc>
      </w:tr>
      <w:tr w:rsidR="00867179" w14:paraId="6C742029" w14:textId="77777777">
        <w:tc>
          <w:tcPr>
            <w:tcW w:w="2235" w:type="dxa"/>
          </w:tcPr>
          <w:p w14:paraId="43FF6EE1" w14:textId="77777777" w:rsidR="00867179" w:rsidRDefault="005006CD">
            <w:pPr>
              <w:tabs>
                <w:tab w:val="right" w:pos="1843"/>
              </w:tabs>
              <w:spacing w:before="60"/>
              <w:jc w:val="both"/>
              <w:rPr>
                <w:rFonts w:ascii="Arial" w:eastAsia="Times New Roman" w:hAnsi="Arial"/>
              </w:rPr>
            </w:pPr>
            <w:r>
              <w:rPr>
                <w:rFonts w:ascii="Arial" w:eastAsia="Times New Roman" w:hAnsi="Arial"/>
              </w:rPr>
              <w:t>ID datové schránky:</w:t>
            </w:r>
          </w:p>
        </w:tc>
        <w:tc>
          <w:tcPr>
            <w:tcW w:w="7512" w:type="dxa"/>
          </w:tcPr>
          <w:p w14:paraId="394D7AFD" w14:textId="77777777" w:rsidR="00867179" w:rsidRDefault="005006CD">
            <w:pPr>
              <w:spacing w:before="60"/>
              <w:jc w:val="both"/>
              <w:rPr>
                <w:rFonts w:ascii="Arial" w:eastAsia="Times New Roman" w:hAnsi="Arial"/>
              </w:rPr>
            </w:pPr>
            <w:r>
              <w:rPr>
                <w:rFonts w:ascii="Arial" w:eastAsia="Times New Roman" w:hAnsi="Arial"/>
              </w:rPr>
              <w:t>gn35eaq</w:t>
            </w:r>
          </w:p>
        </w:tc>
      </w:tr>
      <w:tr w:rsidR="00867179" w14:paraId="7F75AAA0" w14:textId="77777777">
        <w:tc>
          <w:tcPr>
            <w:tcW w:w="2235" w:type="dxa"/>
          </w:tcPr>
          <w:p w14:paraId="3E02C672" w14:textId="77777777" w:rsidR="00867179" w:rsidRDefault="005006CD">
            <w:pPr>
              <w:tabs>
                <w:tab w:val="right" w:pos="1843"/>
              </w:tabs>
              <w:spacing w:before="60"/>
              <w:jc w:val="both"/>
              <w:rPr>
                <w:rFonts w:ascii="Arial" w:eastAsia="Times New Roman" w:hAnsi="Arial"/>
              </w:rPr>
            </w:pPr>
            <w:r>
              <w:rPr>
                <w:rFonts w:ascii="Arial" w:eastAsia="Times New Roman" w:hAnsi="Arial"/>
              </w:rPr>
              <w:t>Zastoupené:</w:t>
            </w:r>
          </w:p>
        </w:tc>
        <w:tc>
          <w:tcPr>
            <w:tcW w:w="7512" w:type="dxa"/>
          </w:tcPr>
          <w:p w14:paraId="0B83DF81" w14:textId="77777777" w:rsidR="00867179" w:rsidRDefault="005006CD">
            <w:pPr>
              <w:spacing w:before="60"/>
              <w:jc w:val="both"/>
              <w:rPr>
                <w:rFonts w:ascii="Arial" w:eastAsia="Times New Roman" w:hAnsi="Arial"/>
              </w:rPr>
            </w:pPr>
            <w:r>
              <w:rPr>
                <w:rFonts w:ascii="Arial" w:eastAsia="Times New Roman" w:hAnsi="Arial"/>
              </w:rPr>
              <w:t>prof. Ing. Miroslavem Tůmou, CSc., předsedou představenstva a</w:t>
            </w:r>
          </w:p>
          <w:p w14:paraId="5D221467" w14:textId="77777777" w:rsidR="00867179" w:rsidRDefault="005006CD">
            <w:pPr>
              <w:spacing w:before="60"/>
              <w:jc w:val="both"/>
              <w:rPr>
                <w:rFonts w:ascii="Arial" w:eastAsia="Times New Roman" w:hAnsi="Arial"/>
              </w:rPr>
            </w:pPr>
            <w:r>
              <w:rPr>
                <w:rFonts w:ascii="Arial" w:eastAsia="Times New Roman" w:hAnsi="Arial"/>
              </w:rPr>
              <w:t>Mgr. Františkem Potužníkem, místopředsedou představenstva</w:t>
            </w:r>
          </w:p>
        </w:tc>
      </w:tr>
      <w:tr w:rsidR="00867179" w14:paraId="7738CC01" w14:textId="77777777">
        <w:tc>
          <w:tcPr>
            <w:tcW w:w="2235" w:type="dxa"/>
          </w:tcPr>
          <w:p w14:paraId="601FBBF3" w14:textId="77777777" w:rsidR="00867179" w:rsidRDefault="005006CD">
            <w:pPr>
              <w:tabs>
                <w:tab w:val="right" w:pos="1843"/>
              </w:tabs>
              <w:spacing w:before="60"/>
              <w:jc w:val="both"/>
              <w:rPr>
                <w:rFonts w:ascii="Arial" w:eastAsia="Times New Roman" w:hAnsi="Arial"/>
              </w:rPr>
            </w:pPr>
            <w:r>
              <w:rPr>
                <w:rFonts w:ascii="Arial" w:eastAsia="Times New Roman" w:hAnsi="Arial"/>
              </w:rPr>
              <w:t>Kontaktní osoba pro technické záležitosti:</w:t>
            </w:r>
          </w:p>
        </w:tc>
        <w:tc>
          <w:tcPr>
            <w:tcW w:w="7512" w:type="dxa"/>
          </w:tcPr>
          <w:p w14:paraId="3C7A54FC" w14:textId="77777777" w:rsidR="00867179" w:rsidRDefault="005006CD">
            <w:pPr>
              <w:spacing w:before="60"/>
              <w:jc w:val="both"/>
              <w:rPr>
                <w:rFonts w:ascii="Arial" w:hAnsi="Arial"/>
                <w:bCs/>
              </w:rPr>
            </w:pPr>
            <w:r>
              <w:rPr>
                <w:rFonts w:ascii="Arial" w:hAnsi="Arial"/>
                <w:bCs/>
              </w:rPr>
              <w:t xml:space="preserve">RNDr. David Antoš, Ph.D.; </w:t>
            </w:r>
          </w:p>
          <w:p w14:paraId="3C1B1D1E" w14:textId="7C29A9CF" w:rsidR="00867179" w:rsidRDefault="005006CD">
            <w:pPr>
              <w:jc w:val="both"/>
              <w:rPr>
                <w:rFonts w:ascii="Arial" w:eastAsia="Times New Roman" w:hAnsi="Arial"/>
              </w:rPr>
            </w:pPr>
            <w:r>
              <w:rPr>
                <w:rFonts w:ascii="Arial" w:hAnsi="Arial"/>
                <w:bCs/>
              </w:rPr>
              <w:t xml:space="preserve">e-mail: </w:t>
            </w:r>
            <w:hyperlink r:id="rId7" w:tooltip="mailto:david.antos@cesnet.cz" w:history="1">
              <w:r>
                <w:rPr>
                  <w:rStyle w:val="Hypertextovodkaz"/>
                  <w:rFonts w:ascii="Arial" w:hAnsi="Arial"/>
                  <w:bCs/>
                </w:rPr>
                <w:t>david.antos@cesnet.cz</w:t>
              </w:r>
            </w:hyperlink>
            <w:r>
              <w:rPr>
                <w:rFonts w:ascii="Arial" w:hAnsi="Arial"/>
                <w:bCs/>
              </w:rPr>
              <w:t xml:space="preserve"> </w:t>
            </w:r>
          </w:p>
        </w:tc>
      </w:tr>
      <w:tr w:rsidR="00867179" w14:paraId="21655EFA" w14:textId="77777777">
        <w:tc>
          <w:tcPr>
            <w:tcW w:w="9747" w:type="dxa"/>
            <w:gridSpan w:val="2"/>
          </w:tcPr>
          <w:p w14:paraId="58F746D6" w14:textId="77777777" w:rsidR="00867179" w:rsidRDefault="005006CD">
            <w:pPr>
              <w:tabs>
                <w:tab w:val="left" w:pos="1627"/>
              </w:tabs>
              <w:spacing w:before="120"/>
              <w:jc w:val="both"/>
              <w:rPr>
                <w:rFonts w:ascii="Arial" w:hAnsi="Arial"/>
              </w:rPr>
            </w:pPr>
            <w:r>
              <w:rPr>
                <w:rFonts w:ascii="Arial" w:hAnsi="Arial"/>
              </w:rPr>
              <w:t>na</w:t>
            </w:r>
            <w:r>
              <w:rPr>
                <w:rFonts w:ascii="Arial" w:eastAsia="Arial" w:hAnsi="Arial"/>
              </w:rPr>
              <w:t xml:space="preserve"> </w:t>
            </w:r>
            <w:r>
              <w:rPr>
                <w:rFonts w:ascii="Arial" w:hAnsi="Arial"/>
              </w:rPr>
              <w:t>straně</w:t>
            </w:r>
            <w:r>
              <w:rPr>
                <w:rFonts w:ascii="Arial" w:eastAsia="Arial" w:hAnsi="Arial"/>
              </w:rPr>
              <w:t xml:space="preserve"> </w:t>
            </w:r>
            <w:r>
              <w:rPr>
                <w:rFonts w:ascii="Arial" w:hAnsi="Arial"/>
              </w:rPr>
              <w:t>jedné</w:t>
            </w:r>
            <w:r>
              <w:rPr>
                <w:rFonts w:ascii="Arial" w:eastAsia="Arial" w:hAnsi="Arial"/>
              </w:rPr>
              <w:t xml:space="preserve"> </w:t>
            </w:r>
            <w:r>
              <w:rPr>
                <w:rFonts w:ascii="Arial" w:hAnsi="Arial"/>
              </w:rPr>
              <w:t>jako</w:t>
            </w:r>
            <w:r>
              <w:rPr>
                <w:rFonts w:ascii="Arial" w:eastAsia="Arial" w:hAnsi="Arial"/>
              </w:rPr>
              <w:t xml:space="preserve"> „</w:t>
            </w:r>
            <w:r>
              <w:rPr>
                <w:rFonts w:ascii="Arial" w:hAnsi="Arial"/>
                <w:b/>
              </w:rPr>
              <w:t>Objednatel</w:t>
            </w:r>
            <w:r>
              <w:rPr>
                <w:rFonts w:ascii="Arial" w:eastAsia="Arial" w:hAnsi="Arial"/>
              </w:rPr>
              <w:t>“</w:t>
            </w:r>
          </w:p>
        </w:tc>
      </w:tr>
    </w:tbl>
    <w:p w14:paraId="48F9717D" w14:textId="77777777" w:rsidR="00867179" w:rsidRDefault="00867179">
      <w:pPr>
        <w:jc w:val="both"/>
        <w:rPr>
          <w:rFonts w:ascii="Arial" w:eastAsia="Times New Roman" w:hAnsi="Arial"/>
        </w:rPr>
      </w:pPr>
    </w:p>
    <w:p w14:paraId="2483ABFE" w14:textId="77777777" w:rsidR="00867179" w:rsidRDefault="005006CD">
      <w:pPr>
        <w:spacing w:after="40"/>
        <w:jc w:val="both"/>
        <w:rPr>
          <w:rFonts w:ascii="Arial" w:eastAsia="Times New Roman" w:hAnsi="Arial"/>
        </w:rPr>
      </w:pPr>
      <w:r>
        <w:rPr>
          <w:rFonts w:ascii="Arial" w:eastAsia="Times New Roman" w:hAnsi="Arial"/>
        </w:rPr>
        <w:t>a</w:t>
      </w:r>
    </w:p>
    <w:p w14:paraId="6A69F21B" w14:textId="77777777" w:rsidR="00867179" w:rsidRDefault="00867179">
      <w:pPr>
        <w:jc w:val="both"/>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35"/>
        <w:gridCol w:w="7309"/>
      </w:tblGrid>
      <w:tr w:rsidR="00867179" w14:paraId="2BC0E312" w14:textId="77777777">
        <w:tc>
          <w:tcPr>
            <w:tcW w:w="2235" w:type="dxa"/>
          </w:tcPr>
          <w:p w14:paraId="7D79F6E8" w14:textId="77777777" w:rsidR="00867179" w:rsidRDefault="005006CD">
            <w:pPr>
              <w:spacing w:before="60"/>
              <w:jc w:val="both"/>
              <w:rPr>
                <w:rFonts w:ascii="Arial" w:eastAsia="Times New Roman" w:hAnsi="Arial"/>
                <w:highlight w:val="yellow"/>
              </w:rPr>
            </w:pPr>
            <w:r>
              <w:rPr>
                <w:rFonts w:ascii="Arial" w:eastAsia="Times New Roman" w:hAnsi="Arial"/>
                <w:highlight w:val="yellow"/>
              </w:rPr>
              <w:t>Název / firma:</w:t>
            </w:r>
          </w:p>
        </w:tc>
        <w:tc>
          <w:tcPr>
            <w:tcW w:w="7309" w:type="dxa"/>
          </w:tcPr>
          <w:p w14:paraId="4B022136" w14:textId="77777777" w:rsidR="00867179" w:rsidRDefault="00867179">
            <w:pPr>
              <w:spacing w:before="60"/>
              <w:jc w:val="both"/>
              <w:rPr>
                <w:rFonts w:ascii="Arial" w:hAnsi="Arial"/>
                <w:b/>
              </w:rPr>
            </w:pPr>
          </w:p>
        </w:tc>
      </w:tr>
      <w:tr w:rsidR="00867179" w14:paraId="7C5CAD10" w14:textId="77777777">
        <w:tc>
          <w:tcPr>
            <w:tcW w:w="2235" w:type="dxa"/>
          </w:tcPr>
          <w:p w14:paraId="21D3E3D6" w14:textId="77777777" w:rsidR="00867179" w:rsidRDefault="005006CD">
            <w:pPr>
              <w:spacing w:before="60"/>
              <w:jc w:val="both"/>
              <w:rPr>
                <w:rFonts w:ascii="Arial" w:eastAsia="Times New Roman" w:hAnsi="Arial"/>
                <w:highlight w:val="yellow"/>
              </w:rPr>
            </w:pPr>
            <w:r>
              <w:rPr>
                <w:rFonts w:ascii="Arial" w:eastAsia="Times New Roman" w:hAnsi="Arial"/>
                <w:highlight w:val="yellow"/>
              </w:rPr>
              <w:t>Zapsané v:</w:t>
            </w:r>
          </w:p>
        </w:tc>
        <w:tc>
          <w:tcPr>
            <w:tcW w:w="7309" w:type="dxa"/>
          </w:tcPr>
          <w:p w14:paraId="58D8485B" w14:textId="77777777" w:rsidR="00867179" w:rsidRDefault="00867179">
            <w:pPr>
              <w:spacing w:before="60"/>
              <w:jc w:val="both"/>
              <w:rPr>
                <w:rFonts w:ascii="Arial" w:hAnsi="Arial"/>
              </w:rPr>
            </w:pPr>
          </w:p>
        </w:tc>
      </w:tr>
      <w:tr w:rsidR="00867179" w14:paraId="3DE32A11" w14:textId="77777777">
        <w:tc>
          <w:tcPr>
            <w:tcW w:w="2235" w:type="dxa"/>
          </w:tcPr>
          <w:p w14:paraId="0A682F22" w14:textId="77777777" w:rsidR="00867179" w:rsidRDefault="005006CD">
            <w:pPr>
              <w:spacing w:before="60"/>
              <w:jc w:val="both"/>
              <w:rPr>
                <w:rFonts w:ascii="Arial" w:eastAsia="Times New Roman" w:hAnsi="Arial"/>
                <w:highlight w:val="yellow"/>
              </w:rPr>
            </w:pPr>
            <w:r>
              <w:rPr>
                <w:rFonts w:ascii="Arial" w:eastAsia="Times New Roman" w:hAnsi="Arial"/>
                <w:highlight w:val="yellow"/>
              </w:rPr>
              <w:t>Sídlo:</w:t>
            </w:r>
          </w:p>
        </w:tc>
        <w:tc>
          <w:tcPr>
            <w:tcW w:w="7309" w:type="dxa"/>
          </w:tcPr>
          <w:p w14:paraId="59E4E99E" w14:textId="77777777" w:rsidR="00867179" w:rsidRDefault="00867179">
            <w:pPr>
              <w:spacing w:before="60"/>
              <w:jc w:val="both"/>
              <w:rPr>
                <w:rFonts w:ascii="Arial" w:hAnsi="Arial"/>
              </w:rPr>
            </w:pPr>
          </w:p>
        </w:tc>
      </w:tr>
      <w:tr w:rsidR="00867179" w14:paraId="78CEAAE8" w14:textId="77777777">
        <w:tc>
          <w:tcPr>
            <w:tcW w:w="2235" w:type="dxa"/>
          </w:tcPr>
          <w:p w14:paraId="4ED19595" w14:textId="77777777" w:rsidR="00867179" w:rsidRDefault="005006CD">
            <w:pPr>
              <w:spacing w:before="60"/>
              <w:jc w:val="both"/>
              <w:rPr>
                <w:rFonts w:ascii="Arial" w:eastAsia="Times New Roman" w:hAnsi="Arial"/>
                <w:highlight w:val="yellow"/>
              </w:rPr>
            </w:pPr>
            <w:r>
              <w:rPr>
                <w:rFonts w:ascii="Arial" w:eastAsia="Times New Roman" w:hAnsi="Arial"/>
                <w:highlight w:val="yellow"/>
              </w:rPr>
              <w:t>IČO:</w:t>
            </w:r>
          </w:p>
        </w:tc>
        <w:tc>
          <w:tcPr>
            <w:tcW w:w="7309" w:type="dxa"/>
          </w:tcPr>
          <w:p w14:paraId="596452F0" w14:textId="77777777" w:rsidR="00867179" w:rsidRDefault="00867179">
            <w:pPr>
              <w:spacing w:before="60"/>
              <w:jc w:val="both"/>
              <w:rPr>
                <w:rFonts w:ascii="Arial" w:hAnsi="Arial"/>
              </w:rPr>
            </w:pPr>
          </w:p>
        </w:tc>
      </w:tr>
      <w:tr w:rsidR="00867179" w14:paraId="7150E576" w14:textId="77777777">
        <w:tc>
          <w:tcPr>
            <w:tcW w:w="2235" w:type="dxa"/>
          </w:tcPr>
          <w:p w14:paraId="2B7F91CD" w14:textId="77777777" w:rsidR="00867179" w:rsidRDefault="005006CD">
            <w:pPr>
              <w:spacing w:before="60"/>
              <w:jc w:val="both"/>
              <w:rPr>
                <w:rFonts w:ascii="Arial" w:eastAsia="Times New Roman" w:hAnsi="Arial"/>
                <w:highlight w:val="yellow"/>
              </w:rPr>
            </w:pPr>
            <w:r>
              <w:rPr>
                <w:rFonts w:ascii="Arial" w:eastAsia="Times New Roman" w:hAnsi="Arial"/>
                <w:highlight w:val="yellow"/>
              </w:rPr>
              <w:t xml:space="preserve">DIČ: </w:t>
            </w:r>
          </w:p>
        </w:tc>
        <w:tc>
          <w:tcPr>
            <w:tcW w:w="7309" w:type="dxa"/>
          </w:tcPr>
          <w:p w14:paraId="58092157" w14:textId="77777777" w:rsidR="00867179" w:rsidRDefault="00867179">
            <w:pPr>
              <w:spacing w:before="60"/>
              <w:jc w:val="both"/>
              <w:rPr>
                <w:rFonts w:ascii="Arial" w:hAnsi="Arial"/>
              </w:rPr>
            </w:pPr>
          </w:p>
        </w:tc>
      </w:tr>
      <w:tr w:rsidR="00867179" w14:paraId="6F0C8B48" w14:textId="77777777">
        <w:tc>
          <w:tcPr>
            <w:tcW w:w="2235" w:type="dxa"/>
          </w:tcPr>
          <w:p w14:paraId="477FDE6C" w14:textId="77777777" w:rsidR="00867179" w:rsidRDefault="005006CD">
            <w:pPr>
              <w:spacing w:before="60"/>
              <w:jc w:val="both"/>
              <w:rPr>
                <w:rFonts w:ascii="Arial" w:eastAsia="Times New Roman" w:hAnsi="Arial"/>
                <w:highlight w:val="yellow"/>
              </w:rPr>
            </w:pPr>
            <w:r>
              <w:rPr>
                <w:rFonts w:ascii="Arial" w:eastAsia="Times New Roman" w:hAnsi="Arial"/>
                <w:highlight w:val="yellow"/>
              </w:rPr>
              <w:t>Bankovní spojení:</w:t>
            </w:r>
          </w:p>
        </w:tc>
        <w:tc>
          <w:tcPr>
            <w:tcW w:w="7309" w:type="dxa"/>
          </w:tcPr>
          <w:p w14:paraId="0F84A722" w14:textId="77777777" w:rsidR="00867179" w:rsidRDefault="00867179">
            <w:pPr>
              <w:spacing w:before="60"/>
              <w:jc w:val="both"/>
              <w:rPr>
                <w:rFonts w:ascii="Arial" w:hAnsi="Arial"/>
              </w:rPr>
            </w:pPr>
          </w:p>
        </w:tc>
      </w:tr>
      <w:tr w:rsidR="00867179" w14:paraId="236194F8" w14:textId="77777777">
        <w:tc>
          <w:tcPr>
            <w:tcW w:w="2235" w:type="dxa"/>
          </w:tcPr>
          <w:p w14:paraId="4F483162" w14:textId="77777777" w:rsidR="00867179" w:rsidRDefault="005006CD">
            <w:pPr>
              <w:spacing w:before="60"/>
              <w:jc w:val="both"/>
              <w:rPr>
                <w:rFonts w:ascii="Arial" w:eastAsia="Times New Roman" w:hAnsi="Arial"/>
                <w:highlight w:val="yellow"/>
              </w:rPr>
            </w:pPr>
            <w:r>
              <w:rPr>
                <w:rFonts w:ascii="Arial" w:eastAsia="Times New Roman" w:hAnsi="Arial"/>
                <w:highlight w:val="yellow"/>
              </w:rPr>
              <w:t>č. účtu:</w:t>
            </w:r>
          </w:p>
        </w:tc>
        <w:tc>
          <w:tcPr>
            <w:tcW w:w="7309" w:type="dxa"/>
          </w:tcPr>
          <w:p w14:paraId="1F9B498E" w14:textId="77777777" w:rsidR="00867179" w:rsidRDefault="00867179">
            <w:pPr>
              <w:spacing w:before="60"/>
              <w:jc w:val="both"/>
              <w:rPr>
                <w:rFonts w:ascii="Arial" w:hAnsi="Arial"/>
              </w:rPr>
            </w:pPr>
          </w:p>
        </w:tc>
      </w:tr>
      <w:tr w:rsidR="00867179" w14:paraId="187CA47D" w14:textId="77777777">
        <w:tc>
          <w:tcPr>
            <w:tcW w:w="2235" w:type="dxa"/>
          </w:tcPr>
          <w:p w14:paraId="719CB366" w14:textId="77777777" w:rsidR="00867179" w:rsidRDefault="005006CD">
            <w:pPr>
              <w:spacing w:before="60"/>
              <w:jc w:val="both"/>
              <w:rPr>
                <w:rFonts w:ascii="Arial" w:eastAsia="Times New Roman" w:hAnsi="Arial"/>
                <w:highlight w:val="yellow"/>
              </w:rPr>
            </w:pPr>
            <w:r>
              <w:rPr>
                <w:rFonts w:ascii="Arial" w:eastAsia="Times New Roman" w:hAnsi="Arial"/>
                <w:highlight w:val="yellow"/>
              </w:rPr>
              <w:t>ID datové schránky:</w:t>
            </w:r>
          </w:p>
        </w:tc>
        <w:tc>
          <w:tcPr>
            <w:tcW w:w="7309" w:type="dxa"/>
          </w:tcPr>
          <w:p w14:paraId="239B50EF" w14:textId="77777777" w:rsidR="00867179" w:rsidRDefault="00867179">
            <w:pPr>
              <w:spacing w:before="60"/>
              <w:jc w:val="both"/>
              <w:rPr>
                <w:rFonts w:ascii="Arial" w:eastAsia="Times New Roman" w:hAnsi="Arial"/>
              </w:rPr>
            </w:pPr>
          </w:p>
        </w:tc>
      </w:tr>
      <w:tr w:rsidR="00867179" w14:paraId="4452F4E7" w14:textId="77777777">
        <w:tc>
          <w:tcPr>
            <w:tcW w:w="2235" w:type="dxa"/>
          </w:tcPr>
          <w:p w14:paraId="00BF03B7" w14:textId="77777777" w:rsidR="00867179" w:rsidRDefault="005006CD">
            <w:pPr>
              <w:spacing w:before="60"/>
              <w:jc w:val="both"/>
              <w:rPr>
                <w:rFonts w:ascii="Arial" w:eastAsia="Times New Roman" w:hAnsi="Arial"/>
              </w:rPr>
            </w:pPr>
            <w:r>
              <w:rPr>
                <w:rFonts w:ascii="Arial" w:eastAsia="Times New Roman" w:hAnsi="Arial"/>
                <w:highlight w:val="yellow"/>
              </w:rPr>
              <w:t>Zastoupené:</w:t>
            </w:r>
          </w:p>
        </w:tc>
        <w:tc>
          <w:tcPr>
            <w:tcW w:w="7309" w:type="dxa"/>
          </w:tcPr>
          <w:p w14:paraId="3AFE2EB7" w14:textId="77777777" w:rsidR="00867179" w:rsidRDefault="00867179">
            <w:pPr>
              <w:spacing w:before="60"/>
              <w:jc w:val="both"/>
              <w:rPr>
                <w:rFonts w:ascii="Arial" w:eastAsia="Times New Roman" w:hAnsi="Arial"/>
              </w:rPr>
            </w:pPr>
          </w:p>
        </w:tc>
      </w:tr>
      <w:tr w:rsidR="00867179" w14:paraId="1741F14A" w14:textId="77777777">
        <w:tc>
          <w:tcPr>
            <w:tcW w:w="2235" w:type="dxa"/>
          </w:tcPr>
          <w:p w14:paraId="3D8A1FBB" w14:textId="77777777" w:rsidR="00867179" w:rsidRDefault="005006CD">
            <w:pPr>
              <w:spacing w:before="60"/>
              <w:jc w:val="both"/>
              <w:rPr>
                <w:rFonts w:ascii="Arial" w:eastAsia="Times New Roman" w:hAnsi="Arial"/>
                <w:highlight w:val="yellow"/>
              </w:rPr>
            </w:pPr>
            <w:r>
              <w:rPr>
                <w:rFonts w:ascii="Arial" w:eastAsia="Times New Roman" w:hAnsi="Arial"/>
                <w:highlight w:val="yellow"/>
              </w:rPr>
              <w:t>Kontaktní osoba pro technické záležitosti:</w:t>
            </w:r>
          </w:p>
        </w:tc>
        <w:tc>
          <w:tcPr>
            <w:tcW w:w="7309" w:type="dxa"/>
          </w:tcPr>
          <w:p w14:paraId="76F00C4B" w14:textId="77777777" w:rsidR="00867179" w:rsidRDefault="00867179">
            <w:pPr>
              <w:spacing w:before="60"/>
              <w:jc w:val="both"/>
              <w:rPr>
                <w:rFonts w:ascii="Arial" w:eastAsia="Times New Roman" w:hAnsi="Arial"/>
              </w:rPr>
            </w:pPr>
          </w:p>
          <w:p w14:paraId="72147E66" w14:textId="77777777" w:rsidR="00867179" w:rsidRDefault="005006CD">
            <w:pPr>
              <w:jc w:val="both"/>
              <w:rPr>
                <w:rFonts w:ascii="Arial" w:eastAsia="Times New Roman" w:hAnsi="Arial"/>
              </w:rPr>
            </w:pPr>
            <w:r>
              <w:rPr>
                <w:rFonts w:ascii="Arial" w:eastAsia="Times New Roman" w:hAnsi="Arial"/>
              </w:rPr>
              <w:t xml:space="preserve">e-mail: </w:t>
            </w:r>
            <w:proofErr w:type="spellStart"/>
            <w:r>
              <w:rPr>
                <w:rFonts w:ascii="Arial" w:eastAsia="Times New Roman" w:hAnsi="Arial"/>
                <w:highlight w:val="yellow"/>
              </w:rPr>
              <w:t>xxx</w:t>
            </w:r>
            <w:proofErr w:type="spellEnd"/>
          </w:p>
        </w:tc>
      </w:tr>
      <w:tr w:rsidR="00867179" w14:paraId="3C31AD4D" w14:textId="77777777">
        <w:tc>
          <w:tcPr>
            <w:tcW w:w="9544" w:type="dxa"/>
            <w:gridSpan w:val="2"/>
          </w:tcPr>
          <w:p w14:paraId="57D25C74" w14:textId="77777777" w:rsidR="00867179" w:rsidRDefault="005006CD">
            <w:pPr>
              <w:spacing w:before="120"/>
              <w:jc w:val="both"/>
              <w:rPr>
                <w:rFonts w:ascii="Arial" w:eastAsia="Times New Roman" w:hAnsi="Arial"/>
              </w:rPr>
            </w:pPr>
            <w:r>
              <w:rPr>
                <w:rStyle w:val="platne1"/>
                <w:rFonts w:ascii="Arial" w:hAnsi="Arial"/>
              </w:rPr>
              <w:t>na</w:t>
            </w:r>
            <w:r>
              <w:rPr>
                <w:rStyle w:val="platne1"/>
                <w:rFonts w:ascii="Arial" w:eastAsia="Arial" w:hAnsi="Arial"/>
              </w:rPr>
              <w:t xml:space="preserve"> </w:t>
            </w:r>
            <w:r>
              <w:rPr>
                <w:rStyle w:val="platne1"/>
                <w:rFonts w:ascii="Arial" w:hAnsi="Arial"/>
              </w:rPr>
              <w:t>straně</w:t>
            </w:r>
            <w:r>
              <w:rPr>
                <w:rStyle w:val="platne1"/>
                <w:rFonts w:ascii="Arial" w:eastAsia="Arial" w:hAnsi="Arial"/>
              </w:rPr>
              <w:t xml:space="preserve"> </w:t>
            </w:r>
            <w:r>
              <w:rPr>
                <w:rStyle w:val="platne1"/>
                <w:rFonts w:ascii="Arial" w:hAnsi="Arial"/>
              </w:rPr>
              <w:t>druhé</w:t>
            </w:r>
            <w:r>
              <w:rPr>
                <w:rStyle w:val="platne1"/>
                <w:rFonts w:ascii="Arial" w:eastAsia="Arial" w:hAnsi="Arial"/>
              </w:rPr>
              <w:t xml:space="preserve"> </w:t>
            </w:r>
            <w:r>
              <w:rPr>
                <w:rStyle w:val="platne1"/>
                <w:rFonts w:ascii="Arial" w:hAnsi="Arial"/>
              </w:rPr>
              <w:t>jako</w:t>
            </w:r>
            <w:r>
              <w:rPr>
                <w:rStyle w:val="platne1"/>
                <w:rFonts w:ascii="Arial" w:eastAsia="Arial" w:hAnsi="Arial"/>
              </w:rPr>
              <w:t xml:space="preserve"> „</w:t>
            </w:r>
            <w:r>
              <w:rPr>
                <w:rStyle w:val="platne1"/>
                <w:rFonts w:ascii="Arial" w:hAnsi="Arial"/>
                <w:b/>
              </w:rPr>
              <w:t>Dodavatel</w:t>
            </w:r>
            <w:r>
              <w:rPr>
                <w:rStyle w:val="platne1"/>
                <w:rFonts w:ascii="Arial" w:eastAsia="Arial" w:hAnsi="Arial"/>
              </w:rPr>
              <w:t>“</w:t>
            </w:r>
          </w:p>
        </w:tc>
      </w:tr>
    </w:tbl>
    <w:p w14:paraId="58D230AC" w14:textId="77777777" w:rsidR="00867179" w:rsidRDefault="00867179">
      <w:pPr>
        <w:tabs>
          <w:tab w:val="right" w:pos="1843"/>
        </w:tabs>
        <w:spacing w:before="80" w:after="80"/>
        <w:jc w:val="both"/>
        <w:rPr>
          <w:rFonts w:ascii="Arial" w:eastAsia="Times New Roman" w:hAnsi="Arial"/>
        </w:rPr>
      </w:pPr>
    </w:p>
    <w:p w14:paraId="12A21E30" w14:textId="77777777" w:rsidR="00867179" w:rsidRDefault="005006CD">
      <w:pPr>
        <w:jc w:val="center"/>
        <w:rPr>
          <w:rFonts w:ascii="Arial" w:hAnsi="Arial"/>
          <w:b/>
          <w:bCs/>
        </w:rPr>
      </w:pPr>
      <w:r>
        <w:rPr>
          <w:rFonts w:ascii="Arial" w:hAnsi="Arial"/>
          <w:b/>
          <w:bCs/>
        </w:rPr>
        <w:t>Preambule</w:t>
      </w:r>
    </w:p>
    <w:p w14:paraId="706CD9E5" w14:textId="6FFE1C19" w:rsidR="00867179" w:rsidRDefault="005006CD">
      <w:pPr>
        <w:pStyle w:val="Numm3"/>
        <w:tabs>
          <w:tab w:val="clear" w:pos="0"/>
        </w:tabs>
        <w:spacing w:before="120"/>
        <w:ind w:left="0" w:firstLine="0"/>
        <w:jc w:val="both"/>
        <w:rPr>
          <w:rFonts w:ascii="Arial" w:eastAsia="Arial" w:hAnsi="Arial"/>
        </w:rPr>
      </w:pPr>
      <w:r>
        <w:rPr>
          <w:rFonts w:ascii="Arial" w:hAnsi="Arial"/>
        </w:rPr>
        <w:t>Tato</w:t>
      </w:r>
      <w:r>
        <w:rPr>
          <w:rFonts w:ascii="Arial" w:eastAsia="Arial" w:hAnsi="Arial"/>
        </w:rPr>
        <w:t xml:space="preserve"> </w:t>
      </w:r>
      <w:r>
        <w:rPr>
          <w:rFonts w:ascii="Arial" w:hAnsi="Arial"/>
        </w:rPr>
        <w:t>smlouva</w:t>
      </w:r>
      <w:r>
        <w:rPr>
          <w:rFonts w:ascii="Arial" w:eastAsia="Arial" w:hAnsi="Arial"/>
        </w:rPr>
        <w:t xml:space="preserve"> </w:t>
      </w:r>
      <w:r>
        <w:rPr>
          <w:rFonts w:ascii="Arial" w:hAnsi="Arial"/>
        </w:rPr>
        <w:t>se</w:t>
      </w:r>
      <w:r>
        <w:rPr>
          <w:rFonts w:ascii="Arial" w:eastAsia="Arial" w:hAnsi="Arial"/>
        </w:rPr>
        <w:t xml:space="preserve"> </w:t>
      </w:r>
      <w:r>
        <w:rPr>
          <w:rFonts w:ascii="Arial" w:hAnsi="Arial"/>
        </w:rPr>
        <w:t>uzavírá</w:t>
      </w:r>
      <w:r>
        <w:rPr>
          <w:rFonts w:ascii="Arial" w:eastAsia="Arial" w:hAnsi="Arial"/>
        </w:rPr>
        <w:t xml:space="preserve"> </w:t>
      </w:r>
      <w:r>
        <w:rPr>
          <w:rFonts w:ascii="Arial" w:hAnsi="Arial"/>
        </w:rPr>
        <w:t>na</w:t>
      </w:r>
      <w:r>
        <w:rPr>
          <w:rFonts w:ascii="Arial" w:eastAsia="Arial" w:hAnsi="Arial"/>
        </w:rPr>
        <w:t xml:space="preserve"> </w:t>
      </w:r>
      <w:r>
        <w:rPr>
          <w:rFonts w:ascii="Arial" w:hAnsi="Arial"/>
        </w:rPr>
        <w:t>základě</w:t>
      </w:r>
      <w:r>
        <w:rPr>
          <w:rFonts w:ascii="Arial" w:eastAsia="Arial" w:hAnsi="Arial"/>
        </w:rPr>
        <w:t xml:space="preserve"> </w:t>
      </w:r>
      <w:r>
        <w:rPr>
          <w:rFonts w:ascii="Arial" w:hAnsi="Arial"/>
        </w:rPr>
        <w:t>výsledku</w:t>
      </w:r>
      <w:r>
        <w:rPr>
          <w:rFonts w:ascii="Arial" w:eastAsia="Arial" w:hAnsi="Arial"/>
        </w:rPr>
        <w:t xml:space="preserve"> </w:t>
      </w:r>
      <w:r>
        <w:rPr>
          <w:rFonts w:ascii="Arial" w:hAnsi="Arial"/>
        </w:rPr>
        <w:t>zadávacího</w:t>
      </w:r>
      <w:r>
        <w:rPr>
          <w:rFonts w:ascii="Arial" w:eastAsia="Arial" w:hAnsi="Arial"/>
        </w:rPr>
        <w:t xml:space="preserve"> </w:t>
      </w:r>
      <w:r>
        <w:rPr>
          <w:rFonts w:ascii="Arial" w:hAnsi="Arial"/>
        </w:rPr>
        <w:t>řízení</w:t>
      </w:r>
      <w:r>
        <w:rPr>
          <w:rFonts w:ascii="Arial" w:eastAsia="Arial" w:hAnsi="Arial"/>
        </w:rPr>
        <w:t xml:space="preserve"> </w:t>
      </w:r>
      <w:r>
        <w:rPr>
          <w:rFonts w:ascii="Arial" w:hAnsi="Arial"/>
        </w:rPr>
        <w:t>veřejné</w:t>
      </w:r>
      <w:r>
        <w:rPr>
          <w:rFonts w:ascii="Arial" w:eastAsia="Arial" w:hAnsi="Arial"/>
        </w:rPr>
        <w:t xml:space="preserve"> </w:t>
      </w:r>
      <w:r>
        <w:rPr>
          <w:rFonts w:ascii="Arial" w:hAnsi="Arial"/>
        </w:rPr>
        <w:t>zakázky</w:t>
      </w:r>
      <w:r>
        <w:rPr>
          <w:rFonts w:ascii="Arial" w:eastAsia="Arial" w:hAnsi="Arial"/>
        </w:rPr>
        <w:t xml:space="preserve"> </w:t>
      </w:r>
      <w:r>
        <w:rPr>
          <w:rFonts w:ascii="Arial" w:hAnsi="Arial"/>
        </w:rPr>
        <w:t>s</w:t>
      </w:r>
      <w:r>
        <w:rPr>
          <w:rFonts w:ascii="Arial" w:eastAsia="Arial" w:hAnsi="Arial"/>
        </w:rPr>
        <w:t xml:space="preserve"> </w:t>
      </w:r>
      <w:r>
        <w:rPr>
          <w:rFonts w:ascii="Arial" w:hAnsi="Arial"/>
        </w:rPr>
        <w:t>názvem</w:t>
      </w:r>
      <w:r>
        <w:rPr>
          <w:rFonts w:ascii="Arial" w:eastAsia="Arial" w:hAnsi="Arial"/>
        </w:rPr>
        <w:t xml:space="preserve"> </w:t>
      </w:r>
      <w:r>
        <w:rPr>
          <w:rFonts w:ascii="Arial" w:eastAsia="Arial" w:hAnsi="Arial"/>
          <w:b/>
        </w:rPr>
        <w:t xml:space="preserve">„CESNET - Dodávka clusteru pro Národní </w:t>
      </w:r>
      <w:proofErr w:type="spellStart"/>
      <w:r>
        <w:rPr>
          <w:rFonts w:ascii="Arial" w:eastAsia="Arial" w:hAnsi="Arial"/>
          <w:b/>
        </w:rPr>
        <w:t>repozitářovou</w:t>
      </w:r>
      <w:proofErr w:type="spellEnd"/>
      <w:r>
        <w:rPr>
          <w:rFonts w:ascii="Arial" w:eastAsia="Arial" w:hAnsi="Arial"/>
          <w:b/>
        </w:rPr>
        <w:t xml:space="preserve"> platformu </w:t>
      </w:r>
      <w:r w:rsidR="008F4A11">
        <w:rPr>
          <w:rFonts w:ascii="Arial" w:eastAsia="Arial" w:hAnsi="Arial"/>
          <w:b/>
        </w:rPr>
        <w:t>2</w:t>
      </w:r>
      <w:r>
        <w:rPr>
          <w:rFonts w:ascii="Arial" w:eastAsia="Arial" w:hAnsi="Arial"/>
          <w:b/>
        </w:rPr>
        <w:t xml:space="preserve"> (2025)“</w:t>
      </w:r>
      <w:r>
        <w:rPr>
          <w:rFonts w:ascii="Arial" w:hAnsi="Arial"/>
        </w:rPr>
        <w:t>,</w:t>
      </w:r>
      <w:r>
        <w:rPr>
          <w:rFonts w:ascii="Arial" w:eastAsia="Arial" w:hAnsi="Arial"/>
        </w:rPr>
        <w:t xml:space="preserve"> </w:t>
      </w:r>
      <w:r>
        <w:rPr>
          <w:rFonts w:ascii="Arial" w:hAnsi="Arial"/>
        </w:rPr>
        <w:t>vypsané</w:t>
      </w:r>
      <w:r>
        <w:rPr>
          <w:rFonts w:ascii="Arial" w:eastAsia="Arial" w:hAnsi="Arial"/>
        </w:rPr>
        <w:t xml:space="preserve"> </w:t>
      </w:r>
      <w:r>
        <w:rPr>
          <w:rFonts w:ascii="Arial" w:hAnsi="Arial"/>
        </w:rPr>
        <w:t>Objednatelem</w:t>
      </w:r>
      <w:r>
        <w:rPr>
          <w:rFonts w:ascii="Arial" w:eastAsia="Arial" w:hAnsi="Arial"/>
        </w:rPr>
        <w:t xml:space="preserve"> </w:t>
      </w:r>
      <w:r>
        <w:rPr>
          <w:rFonts w:ascii="Arial" w:hAnsi="Arial"/>
        </w:rPr>
        <w:t>podle</w:t>
      </w:r>
      <w:r>
        <w:rPr>
          <w:rFonts w:ascii="Arial" w:eastAsia="Arial" w:hAnsi="Arial"/>
        </w:rPr>
        <w:t xml:space="preserve"> </w:t>
      </w:r>
      <w:r>
        <w:rPr>
          <w:rFonts w:ascii="Arial" w:hAnsi="Arial"/>
        </w:rPr>
        <w:t>zákona</w:t>
      </w:r>
      <w:r>
        <w:rPr>
          <w:rFonts w:ascii="Arial" w:eastAsia="Arial" w:hAnsi="Arial"/>
        </w:rPr>
        <w:t xml:space="preserve"> </w:t>
      </w:r>
      <w:r>
        <w:rPr>
          <w:rFonts w:ascii="Arial" w:hAnsi="Arial"/>
        </w:rPr>
        <w:t>č.</w:t>
      </w:r>
      <w:r>
        <w:rPr>
          <w:rFonts w:ascii="Arial" w:eastAsia="Arial" w:hAnsi="Arial"/>
        </w:rPr>
        <w:t> </w:t>
      </w:r>
      <w:r>
        <w:rPr>
          <w:rFonts w:ascii="Arial" w:hAnsi="Arial"/>
        </w:rPr>
        <w:t>134/2016</w:t>
      </w:r>
      <w:r>
        <w:rPr>
          <w:rFonts w:ascii="Arial" w:eastAsia="Arial" w:hAnsi="Arial"/>
        </w:rPr>
        <w:t xml:space="preserve"> </w:t>
      </w:r>
      <w:r>
        <w:rPr>
          <w:rFonts w:ascii="Arial" w:hAnsi="Arial"/>
        </w:rPr>
        <w:t>Sb.,</w:t>
      </w:r>
      <w:r>
        <w:rPr>
          <w:rFonts w:ascii="Arial" w:eastAsia="Arial" w:hAnsi="Arial"/>
        </w:rPr>
        <w:t xml:space="preserve"> </w:t>
      </w:r>
      <w:r>
        <w:rPr>
          <w:rFonts w:ascii="Arial" w:hAnsi="Arial"/>
        </w:rPr>
        <w:t>o</w:t>
      </w:r>
      <w:r>
        <w:rPr>
          <w:rFonts w:ascii="Arial" w:eastAsia="Arial" w:hAnsi="Arial"/>
        </w:rPr>
        <w:t xml:space="preserve"> zadávání </w:t>
      </w:r>
      <w:r>
        <w:rPr>
          <w:rFonts w:ascii="Arial" w:hAnsi="Arial"/>
        </w:rPr>
        <w:t>veřejných</w:t>
      </w:r>
      <w:r>
        <w:rPr>
          <w:rFonts w:ascii="Arial" w:eastAsia="Arial" w:hAnsi="Arial"/>
        </w:rPr>
        <w:t xml:space="preserve"> </w:t>
      </w:r>
      <w:r>
        <w:rPr>
          <w:rFonts w:ascii="Arial" w:hAnsi="Arial"/>
        </w:rPr>
        <w:t>zakázek,</w:t>
      </w:r>
      <w:r>
        <w:rPr>
          <w:rFonts w:ascii="Arial" w:eastAsia="Arial" w:hAnsi="Arial"/>
        </w:rPr>
        <w:t xml:space="preserve"> </w:t>
      </w:r>
      <w:r>
        <w:rPr>
          <w:rFonts w:ascii="Arial" w:hAnsi="Arial"/>
        </w:rPr>
        <w:t>v</w:t>
      </w:r>
      <w:r>
        <w:rPr>
          <w:rFonts w:ascii="Arial" w:eastAsia="Arial" w:hAnsi="Arial"/>
        </w:rPr>
        <w:t xml:space="preserve"> </w:t>
      </w:r>
      <w:r>
        <w:rPr>
          <w:rFonts w:ascii="Arial" w:hAnsi="Arial"/>
        </w:rPr>
        <w:t>platném</w:t>
      </w:r>
      <w:r>
        <w:rPr>
          <w:rFonts w:ascii="Arial" w:eastAsia="Arial" w:hAnsi="Arial"/>
        </w:rPr>
        <w:t xml:space="preserve"> </w:t>
      </w:r>
      <w:r>
        <w:rPr>
          <w:rFonts w:ascii="Arial" w:hAnsi="Arial"/>
        </w:rPr>
        <w:t>znění</w:t>
      </w:r>
      <w:r>
        <w:rPr>
          <w:rFonts w:ascii="Arial" w:eastAsia="Arial" w:hAnsi="Arial"/>
        </w:rPr>
        <w:t xml:space="preserve"> </w:t>
      </w:r>
      <w:r>
        <w:rPr>
          <w:rFonts w:ascii="Arial" w:hAnsi="Arial"/>
        </w:rPr>
        <w:t>(dále</w:t>
      </w:r>
      <w:r>
        <w:rPr>
          <w:rFonts w:ascii="Arial" w:eastAsia="Arial" w:hAnsi="Arial"/>
        </w:rPr>
        <w:t xml:space="preserve"> </w:t>
      </w:r>
      <w:r>
        <w:rPr>
          <w:rFonts w:ascii="Arial" w:hAnsi="Arial"/>
        </w:rPr>
        <w:t>jen</w:t>
      </w:r>
      <w:r>
        <w:rPr>
          <w:rFonts w:ascii="Arial" w:eastAsia="Arial" w:hAnsi="Arial"/>
        </w:rPr>
        <w:t xml:space="preserve"> „</w:t>
      </w:r>
      <w:r>
        <w:rPr>
          <w:rFonts w:ascii="Arial" w:hAnsi="Arial"/>
        </w:rPr>
        <w:t>ZZVZ</w:t>
      </w:r>
      <w:r>
        <w:rPr>
          <w:rFonts w:ascii="Arial" w:eastAsia="Arial" w:hAnsi="Arial"/>
        </w:rPr>
        <w:t>”</w:t>
      </w:r>
      <w:r>
        <w:rPr>
          <w:rFonts w:ascii="Arial" w:hAnsi="Arial"/>
        </w:rPr>
        <w:t>)</w:t>
      </w:r>
      <w:r>
        <w:rPr>
          <w:rFonts w:ascii="Arial" w:eastAsia="Arial" w:hAnsi="Arial"/>
        </w:rPr>
        <w:t xml:space="preserve"> </w:t>
      </w:r>
      <w:r>
        <w:rPr>
          <w:rFonts w:ascii="Arial" w:hAnsi="Arial"/>
        </w:rPr>
        <w:t>a</w:t>
      </w:r>
      <w:r>
        <w:rPr>
          <w:rFonts w:ascii="Arial" w:eastAsia="Arial" w:hAnsi="Arial"/>
        </w:rPr>
        <w:t> </w:t>
      </w:r>
      <w:r>
        <w:rPr>
          <w:rFonts w:ascii="Arial" w:hAnsi="Arial"/>
        </w:rPr>
        <w:t>zveřejněné</w:t>
      </w:r>
      <w:r>
        <w:rPr>
          <w:rFonts w:ascii="Arial" w:eastAsia="Arial" w:hAnsi="Arial"/>
        </w:rPr>
        <w:t xml:space="preserve"> ve Věstníku veřejných zakázek </w:t>
      </w:r>
      <w:r>
        <w:rPr>
          <w:rFonts w:ascii="Arial" w:hAnsi="Arial"/>
        </w:rPr>
        <w:t>dne</w:t>
      </w:r>
      <w:r>
        <w:rPr>
          <w:rFonts w:ascii="Arial" w:eastAsia="Arial" w:hAnsi="Arial"/>
        </w:rPr>
        <w:t xml:space="preserve"> </w:t>
      </w:r>
      <w:r>
        <w:rPr>
          <w:rFonts w:ascii="Arial" w:hAnsi="Arial"/>
          <w:highlight w:val="yellow"/>
        </w:rPr>
        <w:t>(doplní zadavatel)</w:t>
      </w:r>
      <w:r>
        <w:rPr>
          <w:rFonts w:ascii="Arial" w:hAnsi="Arial"/>
        </w:rPr>
        <w:t xml:space="preserve"> </w:t>
      </w:r>
      <w:r>
        <w:rPr>
          <w:rStyle w:val="platne1"/>
          <w:rFonts w:ascii="Arial" w:hAnsi="Arial"/>
        </w:rPr>
        <w:t>pod</w:t>
      </w:r>
      <w:r>
        <w:rPr>
          <w:rStyle w:val="platne1"/>
          <w:rFonts w:ascii="Arial" w:eastAsia="Arial" w:hAnsi="Arial"/>
        </w:rPr>
        <w:t xml:space="preserve"> </w:t>
      </w:r>
      <w:r>
        <w:rPr>
          <w:rStyle w:val="platne1"/>
          <w:rFonts w:ascii="Arial" w:hAnsi="Arial"/>
        </w:rPr>
        <w:t>evidenčním</w:t>
      </w:r>
      <w:r>
        <w:rPr>
          <w:rStyle w:val="platne1"/>
          <w:rFonts w:ascii="Arial" w:eastAsia="Arial" w:hAnsi="Arial"/>
        </w:rPr>
        <w:t xml:space="preserve"> </w:t>
      </w:r>
      <w:r>
        <w:rPr>
          <w:rStyle w:val="platne1"/>
          <w:rFonts w:ascii="Arial" w:hAnsi="Arial"/>
        </w:rPr>
        <w:lastRenderedPageBreak/>
        <w:t>číslem</w:t>
      </w:r>
      <w:r>
        <w:rPr>
          <w:rStyle w:val="platne1"/>
          <w:rFonts w:ascii="Arial" w:eastAsia="Arial" w:hAnsi="Arial"/>
        </w:rPr>
        <w:t xml:space="preserve"> </w:t>
      </w:r>
      <w:proofErr w:type="gramStart"/>
      <w:r>
        <w:rPr>
          <w:rFonts w:ascii="Arial" w:hAnsi="Arial"/>
          <w:highlight w:val="yellow"/>
        </w:rPr>
        <w:t>...(</w:t>
      </w:r>
      <w:proofErr w:type="gramEnd"/>
      <w:r>
        <w:rPr>
          <w:rFonts w:ascii="Arial" w:hAnsi="Arial"/>
          <w:highlight w:val="yellow"/>
        </w:rPr>
        <w:t>doplní zadavatel)...</w:t>
      </w:r>
      <w:r>
        <w:rPr>
          <w:rStyle w:val="platne1"/>
          <w:rFonts w:ascii="Arial" w:eastAsia="Arial" w:hAnsi="Arial"/>
        </w:rPr>
        <w:t xml:space="preserve"> </w:t>
      </w:r>
      <w:r>
        <w:rPr>
          <w:rStyle w:val="platne1"/>
          <w:rFonts w:ascii="Arial" w:hAnsi="Arial"/>
        </w:rPr>
        <w:t>(dále</w:t>
      </w:r>
      <w:r>
        <w:rPr>
          <w:rStyle w:val="platne1"/>
          <w:rFonts w:ascii="Arial" w:eastAsia="Arial" w:hAnsi="Arial"/>
        </w:rPr>
        <w:t xml:space="preserve"> </w:t>
      </w:r>
      <w:r>
        <w:rPr>
          <w:rStyle w:val="platne1"/>
          <w:rFonts w:ascii="Arial" w:hAnsi="Arial"/>
        </w:rPr>
        <w:t>jen</w:t>
      </w:r>
      <w:r>
        <w:rPr>
          <w:rStyle w:val="platne1"/>
          <w:rFonts w:ascii="Arial" w:eastAsia="Arial" w:hAnsi="Arial"/>
        </w:rPr>
        <w:t xml:space="preserve"> „</w:t>
      </w:r>
      <w:r>
        <w:rPr>
          <w:rStyle w:val="platne1"/>
          <w:rFonts w:ascii="Arial" w:hAnsi="Arial"/>
        </w:rPr>
        <w:t>Veřejná</w:t>
      </w:r>
      <w:r>
        <w:rPr>
          <w:rStyle w:val="platne1"/>
          <w:rFonts w:ascii="Arial" w:eastAsia="Arial" w:hAnsi="Arial"/>
        </w:rPr>
        <w:t xml:space="preserve"> </w:t>
      </w:r>
      <w:r>
        <w:rPr>
          <w:rStyle w:val="platne1"/>
          <w:rFonts w:ascii="Arial" w:hAnsi="Arial"/>
        </w:rPr>
        <w:t>zakázka</w:t>
      </w:r>
      <w:r>
        <w:rPr>
          <w:rStyle w:val="platne1"/>
          <w:rFonts w:ascii="Arial" w:eastAsia="Arial" w:hAnsi="Arial"/>
        </w:rPr>
        <w:t>”</w:t>
      </w:r>
      <w:r>
        <w:rPr>
          <w:rStyle w:val="platne1"/>
          <w:rFonts w:ascii="Arial" w:hAnsi="Arial"/>
        </w:rPr>
        <w:t>).</w:t>
      </w:r>
      <w:r>
        <w:rPr>
          <w:rStyle w:val="platne1"/>
          <w:rFonts w:ascii="Arial" w:eastAsia="Arial" w:hAnsi="Arial"/>
        </w:rPr>
        <w:t xml:space="preserve"> </w:t>
      </w:r>
      <w:r>
        <w:rPr>
          <w:rFonts w:ascii="Arial" w:hAnsi="Arial"/>
          <w:bCs/>
        </w:rPr>
        <w:t>Nabídka</w:t>
      </w:r>
      <w:r>
        <w:rPr>
          <w:rFonts w:ascii="Arial" w:eastAsia="Arial" w:hAnsi="Arial"/>
          <w:bCs/>
        </w:rPr>
        <w:t xml:space="preserve"> </w:t>
      </w:r>
      <w:r>
        <w:rPr>
          <w:rFonts w:ascii="Arial" w:hAnsi="Arial"/>
          <w:bCs/>
        </w:rPr>
        <w:t>Dodavatele</w:t>
      </w:r>
      <w:r>
        <w:rPr>
          <w:rFonts w:ascii="Arial" w:eastAsia="Arial" w:hAnsi="Arial"/>
          <w:bCs/>
        </w:rPr>
        <w:t xml:space="preserve"> </w:t>
      </w:r>
      <w:r>
        <w:rPr>
          <w:rFonts w:ascii="Arial" w:hAnsi="Arial"/>
          <w:bCs/>
        </w:rPr>
        <w:t>na</w:t>
      </w:r>
      <w:r>
        <w:rPr>
          <w:rFonts w:ascii="Arial" w:eastAsia="Arial" w:hAnsi="Arial"/>
          <w:bCs/>
        </w:rPr>
        <w:t xml:space="preserve"> </w:t>
      </w:r>
      <w:r>
        <w:rPr>
          <w:rFonts w:ascii="Arial" w:hAnsi="Arial"/>
          <w:bCs/>
        </w:rPr>
        <w:t>plnění</w:t>
      </w:r>
      <w:r>
        <w:rPr>
          <w:rFonts w:ascii="Arial" w:eastAsia="Arial" w:hAnsi="Arial"/>
          <w:bCs/>
        </w:rPr>
        <w:t xml:space="preserve"> </w:t>
      </w:r>
      <w:r>
        <w:rPr>
          <w:rFonts w:ascii="Arial" w:hAnsi="Arial"/>
          <w:bCs/>
        </w:rPr>
        <w:t>Veřejné</w:t>
      </w:r>
      <w:r>
        <w:rPr>
          <w:rFonts w:ascii="Arial" w:eastAsia="Arial" w:hAnsi="Arial"/>
          <w:bCs/>
        </w:rPr>
        <w:t xml:space="preserve"> </w:t>
      </w:r>
      <w:r>
        <w:rPr>
          <w:rFonts w:ascii="Arial" w:hAnsi="Arial"/>
          <w:bCs/>
        </w:rPr>
        <w:t>zakázky</w:t>
      </w:r>
      <w:r>
        <w:rPr>
          <w:rFonts w:ascii="Arial" w:eastAsia="Arial" w:hAnsi="Arial"/>
          <w:bCs/>
        </w:rPr>
        <w:t xml:space="preserve"> </w:t>
      </w:r>
      <w:r>
        <w:rPr>
          <w:rFonts w:ascii="Arial" w:hAnsi="Arial"/>
          <w:bCs/>
        </w:rPr>
        <w:t>(</w:t>
      </w:r>
      <w:r>
        <w:rPr>
          <w:rFonts w:ascii="Arial" w:eastAsia="Arial" w:hAnsi="Arial"/>
          <w:bCs/>
        </w:rPr>
        <w:t>technická a cenová část</w:t>
      </w:r>
      <w:r>
        <w:rPr>
          <w:rFonts w:ascii="Arial" w:hAnsi="Arial"/>
          <w:bCs/>
        </w:rPr>
        <w:t xml:space="preserve">, </w:t>
      </w:r>
      <w:r>
        <w:rPr>
          <w:rFonts w:ascii="Arial" w:hAnsi="Arial"/>
          <w:bCs/>
          <w:highlight w:val="yellow"/>
        </w:rPr>
        <w:t>včetně vysvětlení či doplnění na základě dotazů objednatele (zadavatele)</w:t>
      </w:r>
      <w:r>
        <w:rPr>
          <w:rFonts w:ascii="Arial" w:hAnsi="Arial"/>
          <w:highlight w:val="yellow"/>
        </w:rPr>
        <w:t>)</w:t>
      </w:r>
      <w:r>
        <w:rPr>
          <w:rFonts w:ascii="Arial" w:eastAsia="Arial" w:hAnsi="Arial"/>
        </w:rPr>
        <w:t xml:space="preserve"> </w:t>
      </w:r>
      <w:r>
        <w:rPr>
          <w:rFonts w:ascii="Arial" w:hAnsi="Arial"/>
        </w:rPr>
        <w:t>tvoří</w:t>
      </w:r>
      <w:r>
        <w:rPr>
          <w:rFonts w:ascii="Arial" w:eastAsia="Arial" w:hAnsi="Arial"/>
        </w:rPr>
        <w:t xml:space="preserve"> </w:t>
      </w:r>
      <w:r>
        <w:rPr>
          <w:rFonts w:ascii="Arial" w:hAnsi="Arial"/>
        </w:rPr>
        <w:t>přílohu</w:t>
      </w:r>
      <w:r>
        <w:rPr>
          <w:rFonts w:ascii="Arial" w:eastAsia="Arial" w:hAnsi="Arial"/>
        </w:rPr>
        <w:t xml:space="preserve"> </w:t>
      </w:r>
      <w:r>
        <w:rPr>
          <w:rFonts w:ascii="Arial" w:hAnsi="Arial"/>
        </w:rPr>
        <w:t>č.</w:t>
      </w:r>
      <w:r>
        <w:rPr>
          <w:rFonts w:ascii="Arial" w:eastAsia="Arial" w:hAnsi="Arial"/>
        </w:rPr>
        <w:t xml:space="preserve"> I </w:t>
      </w:r>
      <w:r>
        <w:rPr>
          <w:rFonts w:ascii="Arial" w:hAnsi="Arial"/>
        </w:rPr>
        <w:t>této</w:t>
      </w:r>
      <w:r>
        <w:rPr>
          <w:rFonts w:ascii="Arial" w:eastAsia="Arial" w:hAnsi="Arial"/>
        </w:rPr>
        <w:t xml:space="preserve"> </w:t>
      </w:r>
      <w:r>
        <w:rPr>
          <w:rFonts w:ascii="Arial" w:hAnsi="Arial"/>
        </w:rPr>
        <w:t>smlouvy (dále také jen „</w:t>
      </w:r>
      <w:r>
        <w:rPr>
          <w:rFonts w:ascii="Arial" w:hAnsi="Arial"/>
          <w:b/>
        </w:rPr>
        <w:t>Příloha I</w:t>
      </w:r>
      <w:r>
        <w:rPr>
          <w:rFonts w:ascii="Arial" w:hAnsi="Arial"/>
        </w:rPr>
        <w:t>“).</w:t>
      </w:r>
      <w:r>
        <w:rPr>
          <w:rFonts w:ascii="Arial" w:eastAsia="Arial" w:hAnsi="Arial"/>
        </w:rPr>
        <w:t xml:space="preserve"> </w:t>
      </w:r>
      <w:r>
        <w:rPr>
          <w:rFonts w:ascii="Arial" w:hAnsi="Arial"/>
        </w:rPr>
        <w:t>Zadávací</w:t>
      </w:r>
      <w:r>
        <w:rPr>
          <w:rFonts w:ascii="Arial" w:eastAsia="Arial" w:hAnsi="Arial"/>
        </w:rPr>
        <w:t xml:space="preserve"> </w:t>
      </w:r>
      <w:r>
        <w:rPr>
          <w:rFonts w:ascii="Arial" w:hAnsi="Arial"/>
        </w:rPr>
        <w:t>dokumentace</w:t>
      </w:r>
      <w:r>
        <w:rPr>
          <w:rFonts w:ascii="Arial" w:eastAsia="Arial" w:hAnsi="Arial"/>
        </w:rPr>
        <w:t xml:space="preserve"> </w:t>
      </w:r>
      <w:r>
        <w:rPr>
          <w:rFonts w:ascii="Arial" w:hAnsi="Arial"/>
        </w:rPr>
        <w:t>Veřejné</w:t>
      </w:r>
      <w:r>
        <w:rPr>
          <w:rFonts w:ascii="Arial" w:eastAsia="Arial" w:hAnsi="Arial"/>
        </w:rPr>
        <w:t xml:space="preserve"> </w:t>
      </w:r>
      <w:r>
        <w:rPr>
          <w:rFonts w:ascii="Arial" w:hAnsi="Arial"/>
        </w:rPr>
        <w:t>zakázky</w:t>
      </w:r>
      <w:r>
        <w:rPr>
          <w:rFonts w:ascii="Arial" w:eastAsia="Arial" w:hAnsi="Arial"/>
        </w:rPr>
        <w:t xml:space="preserve"> (hlavní dokument a příloha č. 1 - Technická dokumentace, </w:t>
      </w:r>
      <w:r>
        <w:rPr>
          <w:rFonts w:ascii="Arial" w:eastAsia="Arial" w:hAnsi="Arial"/>
          <w:highlight w:val="yellow"/>
        </w:rPr>
        <w:t xml:space="preserve">včetně </w:t>
      </w:r>
      <w:r>
        <w:rPr>
          <w:rFonts w:ascii="Arial" w:eastAsia="Arial" w:hAnsi="Arial"/>
          <w:bCs/>
          <w:highlight w:val="yellow"/>
        </w:rPr>
        <w:t>vysvětlení, změny či doplnění zadávací dokumentace</w:t>
      </w:r>
      <w:r>
        <w:rPr>
          <w:rFonts w:ascii="Arial" w:eastAsia="Arial" w:hAnsi="Arial"/>
        </w:rPr>
        <w:t xml:space="preserve">) </w:t>
      </w:r>
      <w:r>
        <w:rPr>
          <w:rFonts w:ascii="Arial" w:hAnsi="Arial"/>
        </w:rPr>
        <w:t>tvoří</w:t>
      </w:r>
      <w:r>
        <w:rPr>
          <w:rFonts w:ascii="Arial" w:eastAsia="Arial" w:hAnsi="Arial"/>
        </w:rPr>
        <w:t xml:space="preserve"> </w:t>
      </w:r>
      <w:r>
        <w:rPr>
          <w:rFonts w:ascii="Arial" w:hAnsi="Arial"/>
        </w:rPr>
        <w:t>přílohu</w:t>
      </w:r>
      <w:r>
        <w:rPr>
          <w:rFonts w:ascii="Arial" w:eastAsia="Arial" w:hAnsi="Arial"/>
        </w:rPr>
        <w:t xml:space="preserve"> </w:t>
      </w:r>
      <w:r>
        <w:rPr>
          <w:rFonts w:ascii="Arial" w:hAnsi="Arial"/>
        </w:rPr>
        <w:t>č.</w:t>
      </w:r>
      <w:r>
        <w:rPr>
          <w:rFonts w:ascii="Arial" w:eastAsia="Arial" w:hAnsi="Arial"/>
        </w:rPr>
        <w:t xml:space="preserve"> II </w:t>
      </w:r>
      <w:r>
        <w:rPr>
          <w:rFonts w:ascii="Arial" w:hAnsi="Arial"/>
        </w:rPr>
        <w:t>této</w:t>
      </w:r>
      <w:r>
        <w:rPr>
          <w:rFonts w:ascii="Arial" w:eastAsia="Arial" w:hAnsi="Arial"/>
        </w:rPr>
        <w:t xml:space="preserve"> </w:t>
      </w:r>
      <w:r>
        <w:rPr>
          <w:rFonts w:ascii="Arial" w:hAnsi="Arial"/>
        </w:rPr>
        <w:t>smlouvy (dále také jen „</w:t>
      </w:r>
      <w:r>
        <w:rPr>
          <w:rFonts w:ascii="Arial" w:hAnsi="Arial"/>
          <w:b/>
        </w:rPr>
        <w:t>Příloha II</w:t>
      </w:r>
      <w:r>
        <w:rPr>
          <w:rFonts w:ascii="Arial" w:hAnsi="Arial"/>
        </w:rPr>
        <w:t>“). Ustanovení této Smlouvy je třeba v případě nejasností vykládat v souladu se zadávacími podmínkami stanovenými v zadávací dokumentaci včetně příloh na plnění Veřejné zakázky.</w:t>
      </w:r>
    </w:p>
    <w:p w14:paraId="1AF02AD1" w14:textId="77777777" w:rsidR="00867179" w:rsidRDefault="005006CD">
      <w:pPr>
        <w:pStyle w:val="Numm2"/>
        <w:numPr>
          <w:ilvl w:val="0"/>
          <w:numId w:val="0"/>
        </w:numPr>
        <w:spacing w:before="120"/>
        <w:jc w:val="both"/>
        <w:rPr>
          <w:rFonts w:ascii="Arial" w:hAnsi="Arial"/>
        </w:rPr>
      </w:pPr>
      <w:r>
        <w:rPr>
          <w:rFonts w:ascii="Arial" w:hAnsi="Arial"/>
        </w:rPr>
        <w:t>Dodavatel</w:t>
      </w:r>
      <w:r>
        <w:rPr>
          <w:rFonts w:ascii="Arial" w:eastAsia="Arial" w:hAnsi="Arial"/>
        </w:rPr>
        <w:t xml:space="preserve"> </w:t>
      </w:r>
      <w:r>
        <w:rPr>
          <w:rFonts w:ascii="Arial" w:hAnsi="Arial"/>
        </w:rPr>
        <w:t>bere</w:t>
      </w:r>
      <w:r>
        <w:rPr>
          <w:rFonts w:ascii="Arial" w:eastAsia="Arial" w:hAnsi="Arial"/>
        </w:rPr>
        <w:t xml:space="preserve"> </w:t>
      </w:r>
      <w:r>
        <w:rPr>
          <w:rFonts w:ascii="Arial" w:hAnsi="Arial"/>
        </w:rPr>
        <w:t>na</w:t>
      </w:r>
      <w:r>
        <w:rPr>
          <w:rFonts w:ascii="Arial" w:eastAsia="Arial" w:hAnsi="Arial"/>
        </w:rPr>
        <w:t xml:space="preserve"> </w:t>
      </w:r>
      <w:r>
        <w:rPr>
          <w:rFonts w:ascii="Arial" w:hAnsi="Arial"/>
        </w:rPr>
        <w:t>vědomí,</w:t>
      </w:r>
      <w:r>
        <w:rPr>
          <w:rFonts w:ascii="Arial" w:eastAsia="Arial" w:hAnsi="Arial"/>
        </w:rPr>
        <w:t xml:space="preserve"> </w:t>
      </w:r>
      <w:r>
        <w:rPr>
          <w:rFonts w:ascii="Arial" w:hAnsi="Arial"/>
        </w:rPr>
        <w:t>že</w:t>
      </w:r>
      <w:r>
        <w:rPr>
          <w:rFonts w:ascii="Arial" w:eastAsia="Arial" w:hAnsi="Arial"/>
        </w:rPr>
        <w:t xml:space="preserve"> </w:t>
      </w:r>
      <w:r>
        <w:rPr>
          <w:rFonts w:ascii="Arial" w:hAnsi="Arial"/>
        </w:rPr>
        <w:t>Veřejná</w:t>
      </w:r>
      <w:r>
        <w:rPr>
          <w:rFonts w:ascii="Arial" w:eastAsia="Arial" w:hAnsi="Arial"/>
        </w:rPr>
        <w:t xml:space="preserve"> </w:t>
      </w:r>
      <w:r>
        <w:rPr>
          <w:rFonts w:ascii="Arial" w:hAnsi="Arial"/>
        </w:rPr>
        <w:t>zakázka</w:t>
      </w:r>
      <w:r>
        <w:rPr>
          <w:rFonts w:ascii="Arial" w:eastAsia="Arial" w:hAnsi="Arial"/>
        </w:rPr>
        <w:t xml:space="preserve"> </w:t>
      </w:r>
      <w:r>
        <w:rPr>
          <w:rFonts w:ascii="Arial" w:hAnsi="Arial"/>
        </w:rPr>
        <w:t>(dodávka)</w:t>
      </w:r>
      <w:r>
        <w:rPr>
          <w:rFonts w:ascii="Arial" w:eastAsia="Arial" w:hAnsi="Arial"/>
        </w:rPr>
        <w:t xml:space="preserve"> </w:t>
      </w:r>
      <w:r>
        <w:rPr>
          <w:rFonts w:ascii="Arial" w:hAnsi="Arial"/>
        </w:rPr>
        <w:t>je</w:t>
      </w:r>
      <w:r>
        <w:rPr>
          <w:rFonts w:ascii="Arial" w:eastAsia="Arial" w:hAnsi="Arial"/>
        </w:rPr>
        <w:t xml:space="preserve"> </w:t>
      </w:r>
      <w:r>
        <w:rPr>
          <w:rFonts w:ascii="Arial" w:hAnsi="Arial"/>
        </w:rPr>
        <w:t>realizována</w:t>
      </w:r>
      <w:r>
        <w:rPr>
          <w:rFonts w:ascii="Arial" w:eastAsia="Arial" w:hAnsi="Arial"/>
        </w:rPr>
        <w:t xml:space="preserve"> </w:t>
      </w:r>
      <w:r>
        <w:rPr>
          <w:rFonts w:ascii="Arial" w:hAnsi="Arial"/>
        </w:rPr>
        <w:t>v rámci</w:t>
      </w:r>
      <w:r>
        <w:rPr>
          <w:rFonts w:ascii="Arial" w:eastAsia="Arial" w:hAnsi="Arial"/>
        </w:rPr>
        <w:t xml:space="preserve"> </w:t>
      </w:r>
      <w:r>
        <w:rPr>
          <w:rFonts w:ascii="Arial" w:hAnsi="Arial"/>
        </w:rPr>
        <w:t>projektu</w:t>
      </w:r>
      <w:r>
        <w:rPr>
          <w:rFonts w:ascii="Arial" w:eastAsia="Arial" w:hAnsi="Arial"/>
        </w:rPr>
        <w:t xml:space="preserve"> </w:t>
      </w:r>
      <w:r>
        <w:rPr>
          <w:rFonts w:ascii="Arial" w:hAnsi="Arial"/>
        </w:rPr>
        <w:t>Objednatele</w:t>
      </w:r>
      <w:r>
        <w:rPr>
          <w:rFonts w:ascii="Arial" w:eastAsia="Arial" w:hAnsi="Arial"/>
        </w:rPr>
        <w:t xml:space="preserve"> </w:t>
      </w:r>
      <w:r>
        <w:rPr>
          <w:rFonts w:ascii="Arial" w:hAnsi="Arial"/>
        </w:rPr>
        <w:t>s názvem</w:t>
      </w:r>
      <w:r>
        <w:rPr>
          <w:rFonts w:ascii="Arial" w:eastAsia="Arial" w:hAnsi="Arial"/>
        </w:rPr>
        <w:t xml:space="preserve"> </w:t>
      </w:r>
      <w:r>
        <w:rPr>
          <w:rFonts w:ascii="Arial" w:eastAsia="Arial" w:hAnsi="Arial"/>
          <w:b/>
        </w:rPr>
        <w:t>„</w:t>
      </w:r>
      <w:r>
        <w:rPr>
          <w:rFonts w:ascii="Arial" w:hAnsi="Arial"/>
          <w:b/>
        </w:rPr>
        <w:t xml:space="preserve">Národní </w:t>
      </w:r>
      <w:proofErr w:type="spellStart"/>
      <w:r>
        <w:rPr>
          <w:rFonts w:ascii="Arial" w:hAnsi="Arial"/>
          <w:b/>
        </w:rPr>
        <w:t>repozitářová</w:t>
      </w:r>
      <w:proofErr w:type="spellEnd"/>
      <w:r>
        <w:rPr>
          <w:rFonts w:ascii="Arial" w:hAnsi="Arial"/>
          <w:b/>
        </w:rPr>
        <w:t xml:space="preserve"> platforma pro výzkumná data</w:t>
      </w:r>
      <w:r>
        <w:rPr>
          <w:rFonts w:ascii="Arial" w:eastAsia="Arial" w:hAnsi="Arial"/>
          <w:b/>
        </w:rPr>
        <w:t>“</w:t>
      </w:r>
      <w:r>
        <w:rPr>
          <w:rFonts w:ascii="Arial" w:hAnsi="Arial"/>
        </w:rPr>
        <w:t>,</w:t>
      </w:r>
      <w:r>
        <w:rPr>
          <w:rFonts w:ascii="Arial" w:eastAsia="Arial" w:hAnsi="Arial"/>
        </w:rPr>
        <w:t xml:space="preserve"> </w:t>
      </w:r>
      <w:r>
        <w:rPr>
          <w:rFonts w:ascii="Arial" w:hAnsi="Arial"/>
        </w:rPr>
        <w:t>registrační číslo: CZ.02.01.01/00/23_014/0008787</w:t>
      </w:r>
      <w:r>
        <w:rPr>
          <w:rFonts w:ascii="Arial" w:eastAsia="Arial" w:hAnsi="Arial"/>
        </w:rPr>
        <w:t xml:space="preserve"> </w:t>
      </w:r>
      <w:r>
        <w:rPr>
          <w:rFonts w:ascii="Arial" w:hAnsi="Arial"/>
        </w:rPr>
        <w:t>(dále</w:t>
      </w:r>
      <w:r>
        <w:rPr>
          <w:rFonts w:ascii="Arial" w:eastAsia="Arial" w:hAnsi="Arial"/>
        </w:rPr>
        <w:t xml:space="preserve"> </w:t>
      </w:r>
      <w:r>
        <w:rPr>
          <w:rFonts w:ascii="Arial" w:hAnsi="Arial"/>
        </w:rPr>
        <w:t>jen</w:t>
      </w:r>
      <w:r>
        <w:rPr>
          <w:rFonts w:ascii="Arial" w:eastAsia="Arial" w:hAnsi="Arial"/>
        </w:rPr>
        <w:t xml:space="preserve"> „</w:t>
      </w:r>
      <w:r>
        <w:rPr>
          <w:rFonts w:ascii="Arial" w:hAnsi="Arial"/>
        </w:rPr>
        <w:t>Projekt</w:t>
      </w:r>
      <w:r>
        <w:rPr>
          <w:rFonts w:ascii="Arial" w:eastAsia="Arial" w:hAnsi="Arial"/>
        </w:rPr>
        <w:t>“</w:t>
      </w:r>
      <w:r>
        <w:rPr>
          <w:rFonts w:ascii="Arial" w:hAnsi="Arial"/>
        </w:rPr>
        <w:t>).</w:t>
      </w:r>
      <w:r>
        <w:rPr>
          <w:rFonts w:ascii="Arial" w:eastAsia="Arial" w:hAnsi="Arial"/>
        </w:rPr>
        <w:t xml:space="preserve"> </w:t>
      </w:r>
      <w:r>
        <w:rPr>
          <w:rFonts w:ascii="Arial" w:hAnsi="Arial"/>
        </w:rPr>
        <w:t>Projekt je realizován</w:t>
      </w:r>
      <w:r>
        <w:rPr>
          <w:rFonts w:ascii="Arial" w:eastAsia="Arial" w:hAnsi="Arial"/>
        </w:rPr>
        <w:t xml:space="preserve"> </w:t>
      </w:r>
      <w:r>
        <w:rPr>
          <w:rFonts w:ascii="Arial" w:hAnsi="Arial"/>
        </w:rPr>
        <w:t>v rámci</w:t>
      </w:r>
      <w:r>
        <w:rPr>
          <w:rFonts w:ascii="Arial" w:eastAsia="Arial" w:hAnsi="Arial"/>
        </w:rPr>
        <w:t xml:space="preserve"> </w:t>
      </w:r>
      <w:r>
        <w:rPr>
          <w:rFonts w:ascii="Arial" w:hAnsi="Arial"/>
        </w:rPr>
        <w:t>Operačního</w:t>
      </w:r>
      <w:r>
        <w:rPr>
          <w:rFonts w:ascii="Arial" w:eastAsia="Arial" w:hAnsi="Arial"/>
        </w:rPr>
        <w:t xml:space="preserve"> </w:t>
      </w:r>
      <w:r>
        <w:rPr>
          <w:rFonts w:ascii="Arial" w:hAnsi="Arial"/>
        </w:rPr>
        <w:t>programu</w:t>
      </w:r>
      <w:r>
        <w:rPr>
          <w:rFonts w:ascii="Arial" w:eastAsia="Arial" w:hAnsi="Arial"/>
        </w:rPr>
        <w:t xml:space="preserve"> </w:t>
      </w:r>
      <w:r>
        <w:rPr>
          <w:rFonts w:ascii="Arial" w:hAnsi="Arial"/>
        </w:rPr>
        <w:t>Jan Amos Komenský</w:t>
      </w:r>
      <w:r>
        <w:rPr>
          <w:rFonts w:ascii="Arial" w:eastAsia="Arial" w:hAnsi="Arial"/>
          <w:i/>
        </w:rPr>
        <w:t xml:space="preserve"> </w:t>
      </w:r>
      <w:r>
        <w:rPr>
          <w:rFonts w:ascii="Arial" w:hAnsi="Arial"/>
        </w:rPr>
        <w:t>(dále</w:t>
      </w:r>
      <w:r>
        <w:rPr>
          <w:rFonts w:ascii="Arial" w:eastAsia="Arial" w:hAnsi="Arial"/>
        </w:rPr>
        <w:t xml:space="preserve"> </w:t>
      </w:r>
      <w:r>
        <w:rPr>
          <w:rFonts w:ascii="Arial" w:hAnsi="Arial"/>
        </w:rPr>
        <w:t>rovněž</w:t>
      </w:r>
      <w:r>
        <w:rPr>
          <w:rFonts w:ascii="Arial" w:eastAsia="Arial" w:hAnsi="Arial"/>
        </w:rPr>
        <w:t xml:space="preserve"> </w:t>
      </w:r>
      <w:r>
        <w:rPr>
          <w:rFonts w:ascii="Arial" w:hAnsi="Arial"/>
        </w:rPr>
        <w:t>jen</w:t>
      </w:r>
      <w:r>
        <w:rPr>
          <w:rFonts w:ascii="Arial" w:eastAsia="Arial" w:hAnsi="Arial"/>
        </w:rPr>
        <w:t xml:space="preserve"> „</w:t>
      </w:r>
      <w:r>
        <w:rPr>
          <w:rFonts w:ascii="Arial" w:hAnsi="Arial"/>
        </w:rPr>
        <w:t>OP</w:t>
      </w:r>
      <w:r>
        <w:rPr>
          <w:rFonts w:ascii="Arial" w:eastAsia="Arial" w:hAnsi="Arial"/>
        </w:rPr>
        <w:t xml:space="preserve"> </w:t>
      </w:r>
      <w:r>
        <w:rPr>
          <w:rFonts w:ascii="Arial" w:hAnsi="Arial"/>
        </w:rPr>
        <w:t>JAK</w:t>
      </w:r>
      <w:r>
        <w:rPr>
          <w:rFonts w:ascii="Arial" w:eastAsia="Arial" w:hAnsi="Arial"/>
        </w:rPr>
        <w:t>“</w:t>
      </w:r>
      <w:r>
        <w:rPr>
          <w:rFonts w:ascii="Arial" w:hAnsi="Arial"/>
        </w:rPr>
        <w:t>),</w:t>
      </w:r>
      <w:r>
        <w:rPr>
          <w:rFonts w:ascii="Arial" w:eastAsia="Arial" w:hAnsi="Arial"/>
        </w:rPr>
        <w:t xml:space="preserve"> </w:t>
      </w:r>
      <w:r>
        <w:rPr>
          <w:rFonts w:ascii="Arial" w:hAnsi="Arial"/>
        </w:rPr>
        <w:t>jehož</w:t>
      </w:r>
      <w:r>
        <w:rPr>
          <w:rFonts w:ascii="Arial" w:eastAsia="Arial" w:hAnsi="Arial"/>
        </w:rPr>
        <w:t xml:space="preserve"> </w:t>
      </w:r>
      <w:r>
        <w:rPr>
          <w:rFonts w:ascii="Arial" w:hAnsi="Arial"/>
        </w:rPr>
        <w:t>řídícím</w:t>
      </w:r>
      <w:r>
        <w:rPr>
          <w:rFonts w:ascii="Arial" w:eastAsia="Arial" w:hAnsi="Arial"/>
        </w:rPr>
        <w:t xml:space="preserve"> </w:t>
      </w:r>
      <w:r>
        <w:rPr>
          <w:rFonts w:ascii="Arial" w:hAnsi="Arial"/>
        </w:rPr>
        <w:t>orgánem</w:t>
      </w:r>
      <w:r>
        <w:rPr>
          <w:rFonts w:ascii="Arial" w:eastAsia="Arial" w:hAnsi="Arial"/>
        </w:rPr>
        <w:t xml:space="preserve"> </w:t>
      </w:r>
      <w:r>
        <w:rPr>
          <w:rFonts w:ascii="Arial" w:hAnsi="Arial"/>
        </w:rPr>
        <w:t>je</w:t>
      </w:r>
      <w:r>
        <w:rPr>
          <w:rFonts w:ascii="Arial" w:eastAsia="Arial" w:hAnsi="Arial"/>
        </w:rPr>
        <w:t xml:space="preserve"> </w:t>
      </w:r>
      <w:r>
        <w:rPr>
          <w:rFonts w:ascii="Arial" w:hAnsi="Arial"/>
        </w:rPr>
        <w:t>Ministerstvo</w:t>
      </w:r>
      <w:r>
        <w:rPr>
          <w:rFonts w:ascii="Arial" w:eastAsia="Arial" w:hAnsi="Arial"/>
        </w:rPr>
        <w:t xml:space="preserve"> </w:t>
      </w:r>
      <w:r>
        <w:rPr>
          <w:rFonts w:ascii="Arial" w:hAnsi="Arial"/>
        </w:rPr>
        <w:t>školství,</w:t>
      </w:r>
      <w:r>
        <w:rPr>
          <w:rFonts w:ascii="Arial" w:eastAsia="Arial" w:hAnsi="Arial"/>
        </w:rPr>
        <w:t xml:space="preserve"> </w:t>
      </w:r>
      <w:r>
        <w:rPr>
          <w:rFonts w:ascii="Arial" w:hAnsi="Arial"/>
        </w:rPr>
        <w:t>mládeže</w:t>
      </w:r>
      <w:r>
        <w:rPr>
          <w:rFonts w:ascii="Arial" w:eastAsia="Arial" w:hAnsi="Arial"/>
        </w:rPr>
        <w:t xml:space="preserve"> </w:t>
      </w:r>
      <w:r>
        <w:rPr>
          <w:rFonts w:ascii="Arial" w:hAnsi="Arial"/>
        </w:rPr>
        <w:t>a</w:t>
      </w:r>
      <w:r>
        <w:rPr>
          <w:rFonts w:ascii="Arial" w:eastAsia="Arial" w:hAnsi="Arial"/>
        </w:rPr>
        <w:t xml:space="preserve"> </w:t>
      </w:r>
      <w:r>
        <w:rPr>
          <w:rFonts w:ascii="Arial" w:hAnsi="Arial"/>
        </w:rPr>
        <w:t>tělovýchovy</w:t>
      </w:r>
      <w:r>
        <w:rPr>
          <w:rFonts w:ascii="Arial" w:eastAsia="Arial" w:hAnsi="Arial"/>
        </w:rPr>
        <w:t xml:space="preserve"> </w:t>
      </w:r>
      <w:r>
        <w:rPr>
          <w:rFonts w:ascii="Arial" w:hAnsi="Arial"/>
        </w:rPr>
        <w:t>České</w:t>
      </w:r>
      <w:r>
        <w:rPr>
          <w:rFonts w:ascii="Arial" w:eastAsia="Arial" w:hAnsi="Arial"/>
        </w:rPr>
        <w:t xml:space="preserve"> </w:t>
      </w:r>
      <w:r>
        <w:rPr>
          <w:rFonts w:ascii="Arial" w:hAnsi="Arial"/>
        </w:rPr>
        <w:t>republiky</w:t>
      </w:r>
      <w:r>
        <w:rPr>
          <w:rFonts w:ascii="Arial" w:eastAsia="Arial" w:hAnsi="Arial"/>
        </w:rPr>
        <w:t xml:space="preserve"> </w:t>
      </w:r>
      <w:r>
        <w:rPr>
          <w:rFonts w:ascii="Arial" w:hAnsi="Arial"/>
        </w:rPr>
        <w:t>(dále</w:t>
      </w:r>
      <w:r>
        <w:rPr>
          <w:rFonts w:ascii="Arial" w:eastAsia="Arial" w:hAnsi="Arial"/>
        </w:rPr>
        <w:t xml:space="preserve"> </w:t>
      </w:r>
      <w:r>
        <w:rPr>
          <w:rFonts w:ascii="Arial" w:hAnsi="Arial"/>
        </w:rPr>
        <w:t>rovněž</w:t>
      </w:r>
      <w:r>
        <w:rPr>
          <w:rFonts w:ascii="Arial" w:eastAsia="Arial" w:hAnsi="Arial"/>
        </w:rPr>
        <w:t xml:space="preserve"> </w:t>
      </w:r>
      <w:r>
        <w:rPr>
          <w:rFonts w:ascii="Arial" w:hAnsi="Arial"/>
        </w:rPr>
        <w:t>jen</w:t>
      </w:r>
      <w:r>
        <w:rPr>
          <w:rFonts w:ascii="Arial" w:eastAsia="Arial" w:hAnsi="Arial"/>
        </w:rPr>
        <w:t xml:space="preserve"> „</w:t>
      </w:r>
      <w:r>
        <w:rPr>
          <w:rFonts w:ascii="Arial" w:hAnsi="Arial"/>
        </w:rPr>
        <w:t>MŠMT</w:t>
      </w:r>
      <w:r>
        <w:rPr>
          <w:rFonts w:ascii="Arial" w:eastAsia="Arial" w:hAnsi="Arial"/>
        </w:rPr>
        <w:t>“</w:t>
      </w:r>
      <w:r>
        <w:rPr>
          <w:rFonts w:ascii="Arial" w:hAnsi="Arial"/>
        </w:rPr>
        <w:t>)</w:t>
      </w:r>
      <w:r>
        <w:rPr>
          <w:rFonts w:ascii="Arial" w:eastAsia="Arial" w:hAnsi="Arial"/>
        </w:rPr>
        <w:t xml:space="preserve"> </w:t>
      </w:r>
      <w:r>
        <w:rPr>
          <w:rFonts w:ascii="Arial" w:hAnsi="Arial"/>
        </w:rPr>
        <w:t>a</w:t>
      </w:r>
      <w:r>
        <w:rPr>
          <w:rFonts w:ascii="Arial" w:eastAsia="Arial" w:hAnsi="Arial"/>
        </w:rPr>
        <w:t xml:space="preserve"> </w:t>
      </w:r>
      <w:r>
        <w:rPr>
          <w:rFonts w:ascii="Arial" w:hAnsi="Arial"/>
        </w:rPr>
        <w:t>který</w:t>
      </w:r>
      <w:r>
        <w:rPr>
          <w:rFonts w:ascii="Arial" w:eastAsia="Arial" w:hAnsi="Arial"/>
        </w:rPr>
        <w:t xml:space="preserve"> </w:t>
      </w:r>
      <w:r>
        <w:rPr>
          <w:rFonts w:ascii="Arial" w:hAnsi="Arial"/>
        </w:rPr>
        <w:t>je</w:t>
      </w:r>
      <w:r>
        <w:rPr>
          <w:rFonts w:ascii="Arial" w:eastAsia="Arial" w:hAnsi="Arial"/>
        </w:rPr>
        <w:t xml:space="preserve"> </w:t>
      </w:r>
      <w:r>
        <w:rPr>
          <w:rFonts w:ascii="Arial" w:hAnsi="Arial"/>
        </w:rPr>
        <w:t>spolufinancován</w:t>
      </w:r>
      <w:r>
        <w:rPr>
          <w:rFonts w:ascii="Arial" w:eastAsia="Arial" w:hAnsi="Arial"/>
        </w:rPr>
        <w:t xml:space="preserve"> </w:t>
      </w:r>
      <w:r>
        <w:rPr>
          <w:rFonts w:ascii="Arial" w:hAnsi="Arial"/>
        </w:rPr>
        <w:t>z evropských strukturálních a investičních fondů a</w:t>
      </w:r>
      <w:r>
        <w:rPr>
          <w:rFonts w:ascii="Arial" w:eastAsia="Arial" w:hAnsi="Arial"/>
        </w:rPr>
        <w:t xml:space="preserve"> </w:t>
      </w:r>
      <w:r>
        <w:rPr>
          <w:rFonts w:ascii="Arial" w:hAnsi="Arial"/>
        </w:rPr>
        <w:t>ze</w:t>
      </w:r>
      <w:r>
        <w:rPr>
          <w:rFonts w:ascii="Arial" w:eastAsia="Arial" w:hAnsi="Arial"/>
        </w:rPr>
        <w:t xml:space="preserve"> </w:t>
      </w:r>
      <w:r>
        <w:rPr>
          <w:rFonts w:ascii="Arial" w:hAnsi="Arial"/>
        </w:rPr>
        <w:t>státního</w:t>
      </w:r>
      <w:r>
        <w:rPr>
          <w:rFonts w:ascii="Arial" w:eastAsia="Arial" w:hAnsi="Arial"/>
        </w:rPr>
        <w:t xml:space="preserve"> </w:t>
      </w:r>
      <w:r>
        <w:rPr>
          <w:rFonts w:ascii="Arial" w:hAnsi="Arial"/>
        </w:rPr>
        <w:t>rozpočtu</w:t>
      </w:r>
      <w:r>
        <w:rPr>
          <w:rFonts w:ascii="Arial" w:eastAsia="Arial" w:hAnsi="Arial"/>
        </w:rPr>
        <w:t xml:space="preserve"> </w:t>
      </w:r>
      <w:r>
        <w:rPr>
          <w:rFonts w:ascii="Arial" w:hAnsi="Arial"/>
        </w:rPr>
        <w:t>České</w:t>
      </w:r>
      <w:r>
        <w:rPr>
          <w:rFonts w:ascii="Arial" w:eastAsia="Arial" w:hAnsi="Arial"/>
        </w:rPr>
        <w:t xml:space="preserve"> </w:t>
      </w:r>
      <w:r>
        <w:rPr>
          <w:rFonts w:ascii="Arial" w:hAnsi="Arial"/>
        </w:rPr>
        <w:t>republiky. Poskytovatelem</w:t>
      </w:r>
      <w:r>
        <w:rPr>
          <w:rFonts w:ascii="Arial" w:eastAsia="Arial" w:hAnsi="Arial"/>
        </w:rPr>
        <w:t xml:space="preserve"> </w:t>
      </w:r>
      <w:r>
        <w:rPr>
          <w:rFonts w:ascii="Arial" w:hAnsi="Arial"/>
        </w:rPr>
        <w:t>dotace</w:t>
      </w:r>
      <w:r>
        <w:rPr>
          <w:rFonts w:ascii="Arial" w:eastAsia="Arial" w:hAnsi="Arial"/>
        </w:rPr>
        <w:t xml:space="preserve"> </w:t>
      </w:r>
      <w:r>
        <w:rPr>
          <w:rFonts w:ascii="Arial" w:hAnsi="Arial"/>
        </w:rPr>
        <w:t>je</w:t>
      </w:r>
      <w:r>
        <w:rPr>
          <w:rFonts w:ascii="Arial" w:eastAsia="Arial" w:hAnsi="Arial"/>
        </w:rPr>
        <w:t xml:space="preserve"> </w:t>
      </w:r>
      <w:r>
        <w:rPr>
          <w:rFonts w:ascii="Arial" w:hAnsi="Arial"/>
        </w:rPr>
        <w:t>Česká</w:t>
      </w:r>
      <w:r>
        <w:rPr>
          <w:rFonts w:ascii="Arial" w:eastAsia="Arial" w:hAnsi="Arial"/>
        </w:rPr>
        <w:t xml:space="preserve"> </w:t>
      </w:r>
      <w:r>
        <w:rPr>
          <w:rFonts w:ascii="Arial" w:hAnsi="Arial"/>
        </w:rPr>
        <w:t>republika prostřednictvím</w:t>
      </w:r>
      <w:r>
        <w:rPr>
          <w:rFonts w:ascii="Arial" w:eastAsia="Arial" w:hAnsi="Arial"/>
        </w:rPr>
        <w:t xml:space="preserve"> </w:t>
      </w:r>
      <w:r>
        <w:rPr>
          <w:rFonts w:ascii="Arial" w:hAnsi="Arial"/>
        </w:rPr>
        <w:t>MŠMT.</w:t>
      </w:r>
      <w:r>
        <w:rPr>
          <w:rFonts w:ascii="Arial" w:eastAsia="Arial" w:hAnsi="Arial"/>
        </w:rPr>
        <w:t xml:space="preserve"> </w:t>
      </w:r>
      <w:r>
        <w:rPr>
          <w:rFonts w:ascii="Arial" w:hAnsi="Arial"/>
        </w:rPr>
        <w:t>Z tohoto</w:t>
      </w:r>
      <w:r>
        <w:rPr>
          <w:rFonts w:ascii="Arial" w:eastAsia="Arial" w:hAnsi="Arial"/>
        </w:rPr>
        <w:t xml:space="preserve"> </w:t>
      </w:r>
      <w:r>
        <w:rPr>
          <w:rFonts w:ascii="Arial" w:hAnsi="Arial"/>
        </w:rPr>
        <w:t>důvodu</w:t>
      </w:r>
      <w:r>
        <w:rPr>
          <w:rFonts w:ascii="Arial" w:eastAsia="Arial" w:hAnsi="Arial"/>
        </w:rPr>
        <w:t xml:space="preserve"> </w:t>
      </w:r>
      <w:r>
        <w:rPr>
          <w:rFonts w:ascii="Arial" w:hAnsi="Arial"/>
        </w:rPr>
        <w:t>se</w:t>
      </w:r>
      <w:r>
        <w:rPr>
          <w:rFonts w:ascii="Arial" w:eastAsia="Arial" w:hAnsi="Arial"/>
        </w:rPr>
        <w:t xml:space="preserve"> </w:t>
      </w:r>
      <w:r>
        <w:rPr>
          <w:rFonts w:ascii="Arial" w:hAnsi="Arial"/>
        </w:rPr>
        <w:t>na</w:t>
      </w:r>
      <w:r>
        <w:rPr>
          <w:rFonts w:ascii="Arial" w:eastAsia="Arial" w:hAnsi="Arial"/>
        </w:rPr>
        <w:t xml:space="preserve"> </w:t>
      </w:r>
      <w:r>
        <w:rPr>
          <w:rFonts w:ascii="Arial" w:hAnsi="Arial"/>
        </w:rPr>
        <w:t>plnění</w:t>
      </w:r>
      <w:r>
        <w:rPr>
          <w:rFonts w:ascii="Arial" w:eastAsia="Arial" w:hAnsi="Arial"/>
        </w:rPr>
        <w:t xml:space="preserve"> </w:t>
      </w:r>
      <w:r>
        <w:rPr>
          <w:rFonts w:ascii="Arial" w:hAnsi="Arial"/>
        </w:rPr>
        <w:t>této</w:t>
      </w:r>
      <w:r>
        <w:rPr>
          <w:rFonts w:ascii="Arial" w:eastAsia="Arial" w:hAnsi="Arial"/>
        </w:rPr>
        <w:t xml:space="preserve"> </w:t>
      </w:r>
      <w:r>
        <w:rPr>
          <w:rFonts w:ascii="Arial" w:hAnsi="Arial"/>
        </w:rPr>
        <w:t>smlouvy</w:t>
      </w:r>
      <w:r>
        <w:rPr>
          <w:rFonts w:ascii="Arial" w:eastAsia="Arial" w:hAnsi="Arial"/>
        </w:rPr>
        <w:t xml:space="preserve"> </w:t>
      </w:r>
      <w:r>
        <w:rPr>
          <w:rFonts w:ascii="Arial" w:hAnsi="Arial"/>
        </w:rPr>
        <w:t>a</w:t>
      </w:r>
      <w:r>
        <w:rPr>
          <w:rFonts w:ascii="Arial" w:eastAsia="Arial" w:hAnsi="Arial"/>
        </w:rPr>
        <w:t xml:space="preserve"> </w:t>
      </w:r>
      <w:r>
        <w:rPr>
          <w:rFonts w:ascii="Arial" w:hAnsi="Arial"/>
        </w:rPr>
        <w:t>na</w:t>
      </w:r>
      <w:r>
        <w:rPr>
          <w:rFonts w:ascii="Arial" w:eastAsia="Arial" w:hAnsi="Arial"/>
        </w:rPr>
        <w:t xml:space="preserve"> </w:t>
      </w:r>
      <w:r>
        <w:rPr>
          <w:rFonts w:ascii="Arial" w:hAnsi="Arial"/>
        </w:rPr>
        <w:t>následnou</w:t>
      </w:r>
      <w:r>
        <w:rPr>
          <w:rFonts w:ascii="Arial" w:eastAsia="Arial" w:hAnsi="Arial"/>
        </w:rPr>
        <w:t xml:space="preserve"> </w:t>
      </w:r>
      <w:r>
        <w:rPr>
          <w:rFonts w:ascii="Arial" w:hAnsi="Arial"/>
        </w:rPr>
        <w:t>kontrolu</w:t>
      </w:r>
      <w:r>
        <w:rPr>
          <w:rFonts w:ascii="Arial" w:eastAsia="Arial" w:hAnsi="Arial"/>
        </w:rPr>
        <w:t xml:space="preserve"> </w:t>
      </w:r>
      <w:r>
        <w:rPr>
          <w:rFonts w:ascii="Arial" w:hAnsi="Arial"/>
        </w:rPr>
        <w:t>vztahují</w:t>
      </w:r>
      <w:r>
        <w:rPr>
          <w:rFonts w:ascii="Arial" w:eastAsia="Arial" w:hAnsi="Arial"/>
        </w:rPr>
        <w:t xml:space="preserve"> </w:t>
      </w:r>
      <w:r>
        <w:rPr>
          <w:rFonts w:ascii="Arial" w:hAnsi="Arial"/>
        </w:rPr>
        <w:t>mimo</w:t>
      </w:r>
      <w:r>
        <w:rPr>
          <w:rFonts w:ascii="Arial" w:eastAsia="Arial" w:hAnsi="Arial"/>
        </w:rPr>
        <w:t xml:space="preserve"> </w:t>
      </w:r>
      <w:r>
        <w:rPr>
          <w:rFonts w:ascii="Arial" w:hAnsi="Arial"/>
        </w:rPr>
        <w:t>ZZVZ</w:t>
      </w:r>
      <w:r>
        <w:rPr>
          <w:rFonts w:ascii="Arial" w:eastAsia="Arial" w:hAnsi="Arial"/>
        </w:rPr>
        <w:t xml:space="preserve"> </w:t>
      </w:r>
      <w:r>
        <w:rPr>
          <w:rFonts w:ascii="Arial" w:hAnsi="Arial"/>
        </w:rPr>
        <w:t>i</w:t>
      </w:r>
      <w:r>
        <w:rPr>
          <w:rFonts w:ascii="Arial" w:eastAsia="Arial" w:hAnsi="Arial"/>
        </w:rPr>
        <w:t xml:space="preserve"> </w:t>
      </w:r>
      <w:r>
        <w:rPr>
          <w:rFonts w:ascii="Arial" w:hAnsi="Arial"/>
        </w:rPr>
        <w:t>další</w:t>
      </w:r>
      <w:r>
        <w:rPr>
          <w:rFonts w:ascii="Arial" w:eastAsia="Arial" w:hAnsi="Arial"/>
        </w:rPr>
        <w:t xml:space="preserve"> </w:t>
      </w:r>
      <w:r>
        <w:rPr>
          <w:rFonts w:ascii="Arial" w:hAnsi="Arial"/>
        </w:rPr>
        <w:t>právní</w:t>
      </w:r>
      <w:r>
        <w:rPr>
          <w:rFonts w:ascii="Arial" w:eastAsia="Arial" w:hAnsi="Arial"/>
        </w:rPr>
        <w:t xml:space="preserve"> </w:t>
      </w:r>
      <w:r>
        <w:rPr>
          <w:rFonts w:ascii="Arial" w:hAnsi="Arial"/>
        </w:rPr>
        <w:t>předpisy</w:t>
      </w:r>
      <w:r>
        <w:rPr>
          <w:rFonts w:ascii="Arial" w:eastAsia="Arial" w:hAnsi="Arial"/>
        </w:rPr>
        <w:t xml:space="preserve"> </w:t>
      </w:r>
      <w:r>
        <w:rPr>
          <w:rFonts w:ascii="Arial" w:hAnsi="Arial"/>
        </w:rPr>
        <w:t>(např.</w:t>
      </w:r>
      <w:r>
        <w:rPr>
          <w:rFonts w:ascii="Arial" w:eastAsia="Arial" w:hAnsi="Arial"/>
        </w:rPr>
        <w:t xml:space="preserve"> </w:t>
      </w:r>
      <w:r>
        <w:rPr>
          <w:rFonts w:ascii="Arial" w:hAnsi="Arial"/>
        </w:rPr>
        <w:t>zák.</w:t>
      </w:r>
      <w:r>
        <w:rPr>
          <w:rFonts w:ascii="Arial" w:eastAsia="Arial" w:hAnsi="Arial"/>
        </w:rPr>
        <w:t xml:space="preserve"> </w:t>
      </w:r>
      <w:r>
        <w:rPr>
          <w:rFonts w:ascii="Arial" w:hAnsi="Arial"/>
        </w:rPr>
        <w:t>č. 320/2001 Sb.,</w:t>
      </w:r>
      <w:r>
        <w:rPr>
          <w:rFonts w:ascii="Arial" w:eastAsia="Arial" w:hAnsi="Arial"/>
        </w:rPr>
        <w:t xml:space="preserve"> </w:t>
      </w:r>
      <w:r>
        <w:rPr>
          <w:rFonts w:ascii="Arial" w:hAnsi="Arial"/>
        </w:rPr>
        <w:t>o finanční</w:t>
      </w:r>
      <w:r>
        <w:rPr>
          <w:rFonts w:ascii="Arial" w:eastAsia="Arial" w:hAnsi="Arial"/>
        </w:rPr>
        <w:t xml:space="preserve"> </w:t>
      </w:r>
      <w:r>
        <w:rPr>
          <w:rFonts w:ascii="Arial" w:hAnsi="Arial"/>
        </w:rPr>
        <w:t>kontrole</w:t>
      </w:r>
      <w:r>
        <w:rPr>
          <w:rFonts w:ascii="Arial" w:eastAsia="Arial" w:hAnsi="Arial"/>
        </w:rPr>
        <w:t xml:space="preserve"> </w:t>
      </w:r>
      <w:r>
        <w:rPr>
          <w:rFonts w:ascii="Arial" w:hAnsi="Arial"/>
        </w:rPr>
        <w:t>ve</w:t>
      </w:r>
      <w:r>
        <w:rPr>
          <w:rFonts w:ascii="Arial" w:eastAsia="Arial" w:hAnsi="Arial"/>
        </w:rPr>
        <w:t xml:space="preserve"> </w:t>
      </w:r>
      <w:r>
        <w:rPr>
          <w:rFonts w:ascii="Arial" w:hAnsi="Arial"/>
        </w:rPr>
        <w:t>veřejné</w:t>
      </w:r>
      <w:r>
        <w:rPr>
          <w:rFonts w:ascii="Arial" w:eastAsia="Arial" w:hAnsi="Arial"/>
        </w:rPr>
        <w:t xml:space="preserve"> </w:t>
      </w:r>
      <w:r>
        <w:rPr>
          <w:rFonts w:ascii="Arial" w:hAnsi="Arial"/>
        </w:rPr>
        <w:t xml:space="preserve">správě, </w:t>
      </w:r>
      <w:r>
        <w:rPr>
          <w:rFonts w:ascii="Arial" w:hAnsi="Arial"/>
          <w:bCs/>
        </w:rPr>
        <w:t>zák. č. 255/2012 Sb., o kontrole (dále jen „kontrolní řád“), ve znění pozdějších předpisů,</w:t>
      </w:r>
      <w:r>
        <w:rPr>
          <w:rFonts w:ascii="Arial" w:eastAsia="Arial" w:hAnsi="Arial"/>
        </w:rPr>
        <w:t xml:space="preserve"> </w:t>
      </w:r>
      <w:r>
        <w:rPr>
          <w:rFonts w:ascii="Arial" w:hAnsi="Arial"/>
        </w:rPr>
        <w:t>a</w:t>
      </w:r>
      <w:r>
        <w:rPr>
          <w:rFonts w:ascii="Arial" w:eastAsia="Arial" w:hAnsi="Arial"/>
        </w:rPr>
        <w:t xml:space="preserve"> </w:t>
      </w:r>
      <w:r>
        <w:rPr>
          <w:rFonts w:ascii="Arial" w:hAnsi="Arial"/>
        </w:rPr>
        <w:t>zák.</w:t>
      </w:r>
      <w:r>
        <w:rPr>
          <w:rFonts w:ascii="Arial" w:eastAsia="Arial" w:hAnsi="Arial"/>
        </w:rPr>
        <w:t xml:space="preserve"> </w:t>
      </w:r>
      <w:r>
        <w:rPr>
          <w:rFonts w:ascii="Arial" w:hAnsi="Arial"/>
        </w:rPr>
        <w:t>č. 130/2002 Sb.</w:t>
      </w:r>
      <w:r>
        <w:rPr>
          <w:rFonts w:ascii="Arial" w:eastAsia="Arial" w:hAnsi="Arial"/>
        </w:rPr>
        <w:t xml:space="preserve"> </w:t>
      </w:r>
      <w:r>
        <w:rPr>
          <w:rFonts w:ascii="Arial" w:hAnsi="Arial"/>
        </w:rPr>
        <w:t>o podpoře</w:t>
      </w:r>
      <w:r>
        <w:rPr>
          <w:rFonts w:ascii="Arial" w:eastAsia="Arial" w:hAnsi="Arial"/>
        </w:rPr>
        <w:t xml:space="preserve"> </w:t>
      </w:r>
      <w:r>
        <w:rPr>
          <w:rFonts w:ascii="Arial" w:hAnsi="Arial"/>
        </w:rPr>
        <w:t>výzkumu,</w:t>
      </w:r>
      <w:r>
        <w:rPr>
          <w:rFonts w:ascii="Arial" w:eastAsia="Arial" w:hAnsi="Arial"/>
        </w:rPr>
        <w:t xml:space="preserve"> </w:t>
      </w:r>
      <w:r>
        <w:rPr>
          <w:rFonts w:ascii="Arial" w:hAnsi="Arial"/>
        </w:rPr>
        <w:t>experimentálního</w:t>
      </w:r>
      <w:r>
        <w:rPr>
          <w:rFonts w:ascii="Arial" w:eastAsia="Arial" w:hAnsi="Arial"/>
        </w:rPr>
        <w:t xml:space="preserve"> </w:t>
      </w:r>
      <w:r>
        <w:rPr>
          <w:rFonts w:ascii="Arial" w:hAnsi="Arial"/>
        </w:rPr>
        <w:t>vývoje</w:t>
      </w:r>
      <w:r>
        <w:rPr>
          <w:rFonts w:ascii="Arial" w:eastAsia="Arial" w:hAnsi="Arial"/>
        </w:rPr>
        <w:t xml:space="preserve"> </w:t>
      </w:r>
      <w:r>
        <w:rPr>
          <w:rFonts w:ascii="Arial" w:hAnsi="Arial"/>
        </w:rPr>
        <w:t>a</w:t>
      </w:r>
      <w:r>
        <w:rPr>
          <w:rFonts w:ascii="Arial" w:eastAsia="Arial" w:hAnsi="Arial"/>
        </w:rPr>
        <w:t xml:space="preserve"> </w:t>
      </w:r>
      <w:r>
        <w:rPr>
          <w:rFonts w:ascii="Arial" w:hAnsi="Arial"/>
        </w:rPr>
        <w:t>inovací</w:t>
      </w:r>
      <w:r>
        <w:rPr>
          <w:rFonts w:ascii="Arial" w:eastAsia="Arial" w:hAnsi="Arial"/>
        </w:rPr>
        <w:t xml:space="preserve"> </w:t>
      </w:r>
      <w:r>
        <w:rPr>
          <w:rFonts w:ascii="Arial" w:hAnsi="Arial"/>
        </w:rPr>
        <w:t>z veřejných</w:t>
      </w:r>
      <w:r>
        <w:rPr>
          <w:rFonts w:ascii="Arial" w:eastAsia="Arial" w:hAnsi="Arial"/>
        </w:rPr>
        <w:t xml:space="preserve"> </w:t>
      </w:r>
      <w:r>
        <w:rPr>
          <w:rFonts w:ascii="Arial" w:hAnsi="Arial"/>
        </w:rPr>
        <w:t>prostředků</w:t>
      </w:r>
      <w:r>
        <w:rPr>
          <w:rFonts w:ascii="Arial" w:eastAsia="Arial" w:hAnsi="Arial"/>
        </w:rPr>
        <w:t xml:space="preserve"> </w:t>
      </w:r>
      <w:r>
        <w:rPr>
          <w:rFonts w:ascii="Arial" w:hAnsi="Arial"/>
        </w:rPr>
        <w:t>a o změně</w:t>
      </w:r>
      <w:r>
        <w:rPr>
          <w:rFonts w:ascii="Arial" w:eastAsia="Arial" w:hAnsi="Arial"/>
        </w:rPr>
        <w:t xml:space="preserve"> </w:t>
      </w:r>
      <w:r>
        <w:rPr>
          <w:rFonts w:ascii="Arial" w:hAnsi="Arial"/>
        </w:rPr>
        <w:t>některých</w:t>
      </w:r>
      <w:r>
        <w:rPr>
          <w:rFonts w:ascii="Arial" w:eastAsia="Arial" w:hAnsi="Arial"/>
        </w:rPr>
        <w:t xml:space="preserve"> </w:t>
      </w:r>
      <w:r>
        <w:rPr>
          <w:rFonts w:ascii="Arial" w:hAnsi="Arial"/>
        </w:rPr>
        <w:t>souvisejících</w:t>
      </w:r>
      <w:r>
        <w:rPr>
          <w:rFonts w:ascii="Arial" w:eastAsia="Arial" w:hAnsi="Arial"/>
        </w:rPr>
        <w:t xml:space="preserve"> </w:t>
      </w:r>
      <w:r>
        <w:rPr>
          <w:rFonts w:ascii="Arial" w:hAnsi="Arial"/>
        </w:rPr>
        <w:t>zákonů)</w:t>
      </w:r>
      <w:r>
        <w:rPr>
          <w:rFonts w:ascii="Arial" w:eastAsia="Arial" w:hAnsi="Arial"/>
        </w:rPr>
        <w:t xml:space="preserve"> </w:t>
      </w:r>
      <w:r>
        <w:rPr>
          <w:rFonts w:ascii="Arial" w:hAnsi="Arial"/>
        </w:rPr>
        <w:t>a</w:t>
      </w:r>
      <w:r>
        <w:rPr>
          <w:rFonts w:ascii="Arial" w:eastAsia="Arial" w:hAnsi="Arial"/>
        </w:rPr>
        <w:t xml:space="preserve"> </w:t>
      </w:r>
      <w:r>
        <w:rPr>
          <w:rFonts w:ascii="Arial" w:hAnsi="Arial"/>
        </w:rPr>
        <w:t>Rozhodnutí</w:t>
      </w:r>
      <w:r>
        <w:rPr>
          <w:rFonts w:ascii="Arial" w:eastAsia="Arial" w:hAnsi="Arial"/>
        </w:rPr>
        <w:t xml:space="preserve"> </w:t>
      </w:r>
      <w:r>
        <w:rPr>
          <w:rFonts w:ascii="Arial" w:hAnsi="Arial"/>
        </w:rPr>
        <w:t>MŠMT</w:t>
      </w:r>
      <w:r>
        <w:rPr>
          <w:rFonts w:ascii="Arial" w:eastAsia="Arial" w:hAnsi="Arial"/>
        </w:rPr>
        <w:t xml:space="preserve"> </w:t>
      </w:r>
      <w:r>
        <w:rPr>
          <w:rFonts w:ascii="Arial" w:hAnsi="Arial"/>
        </w:rPr>
        <w:t>o</w:t>
      </w:r>
      <w:r>
        <w:rPr>
          <w:rFonts w:ascii="Arial" w:eastAsia="Arial" w:hAnsi="Arial"/>
        </w:rPr>
        <w:t xml:space="preserve"> </w:t>
      </w:r>
      <w:r>
        <w:rPr>
          <w:rFonts w:ascii="Arial" w:hAnsi="Arial"/>
        </w:rPr>
        <w:t>poskytnutí</w:t>
      </w:r>
      <w:r>
        <w:rPr>
          <w:rFonts w:ascii="Arial" w:eastAsia="Arial" w:hAnsi="Arial"/>
        </w:rPr>
        <w:t xml:space="preserve"> </w:t>
      </w:r>
      <w:r>
        <w:rPr>
          <w:rFonts w:ascii="Arial" w:hAnsi="Arial"/>
        </w:rPr>
        <w:t>dotace.</w:t>
      </w:r>
    </w:p>
    <w:p w14:paraId="0AA75AE3" w14:textId="77777777" w:rsidR="00867179" w:rsidRDefault="00867179">
      <w:pPr>
        <w:rPr>
          <w:rFonts w:ascii="Arial" w:hAnsi="Arial"/>
          <w:sz w:val="20"/>
          <w:szCs w:val="20"/>
        </w:rPr>
      </w:pPr>
    </w:p>
    <w:p w14:paraId="51566A77" w14:textId="77777777" w:rsidR="00867179" w:rsidRDefault="00867179">
      <w:pPr>
        <w:rPr>
          <w:rFonts w:ascii="Arial" w:hAnsi="Arial"/>
          <w:sz w:val="20"/>
          <w:szCs w:val="20"/>
        </w:rPr>
      </w:pPr>
    </w:p>
    <w:p w14:paraId="7B3F3350" w14:textId="77777777" w:rsidR="00867179" w:rsidRDefault="005006CD">
      <w:pPr>
        <w:numPr>
          <w:ilvl w:val="0"/>
          <w:numId w:val="12"/>
        </w:numPr>
        <w:tabs>
          <w:tab w:val="left" w:pos="1276"/>
        </w:tabs>
        <w:ind w:left="1276" w:hanging="1276"/>
        <w:rPr>
          <w:rFonts w:ascii="Arial" w:hAnsi="Arial"/>
          <w:b/>
          <w:bCs/>
        </w:rPr>
      </w:pPr>
      <w:bookmarkStart w:id="1" w:name="_Ref507357482"/>
      <w:r>
        <w:rPr>
          <w:rFonts w:ascii="Arial" w:hAnsi="Arial"/>
          <w:b/>
          <w:bCs/>
        </w:rPr>
        <w:t>Předmět</w:t>
      </w:r>
      <w:r>
        <w:rPr>
          <w:rFonts w:ascii="Arial" w:eastAsia="Arial" w:hAnsi="Arial"/>
          <w:b/>
          <w:bCs/>
        </w:rPr>
        <w:t xml:space="preserve"> </w:t>
      </w:r>
      <w:r>
        <w:rPr>
          <w:rFonts w:ascii="Arial" w:hAnsi="Arial"/>
          <w:b/>
          <w:bCs/>
        </w:rPr>
        <w:t>smlouvy</w:t>
      </w:r>
      <w:bookmarkEnd w:id="1"/>
    </w:p>
    <w:p w14:paraId="42A08D55" w14:textId="77777777" w:rsidR="00867179" w:rsidRDefault="005006CD">
      <w:pPr>
        <w:numPr>
          <w:ilvl w:val="1"/>
          <w:numId w:val="12"/>
        </w:numPr>
        <w:tabs>
          <w:tab w:val="left" w:pos="567"/>
        </w:tabs>
        <w:ind w:left="567" w:hanging="567"/>
        <w:jc w:val="both"/>
        <w:rPr>
          <w:rFonts w:ascii="Arial" w:hAnsi="Arial"/>
          <w:bCs/>
        </w:rPr>
      </w:pPr>
      <w:bookmarkStart w:id="2" w:name="_Ref199316536"/>
      <w:r>
        <w:rPr>
          <w:rFonts w:ascii="Arial" w:hAnsi="Arial"/>
          <w:bCs/>
        </w:rPr>
        <w:t>Dodavatel se na základě této smlouvy zavazuje poskytnout Objednateli následující plnění:</w:t>
      </w:r>
    </w:p>
    <w:p w14:paraId="4986A709" w14:textId="77777777" w:rsidR="00867179" w:rsidRDefault="005006CD">
      <w:pPr>
        <w:numPr>
          <w:ilvl w:val="2"/>
          <w:numId w:val="12"/>
        </w:numPr>
        <w:ind w:left="1134" w:hanging="850"/>
        <w:jc w:val="both"/>
        <w:rPr>
          <w:rFonts w:ascii="Arial" w:hAnsi="Arial"/>
          <w:bCs/>
        </w:rPr>
      </w:pPr>
      <w:bookmarkStart w:id="3" w:name="_Ref313343992"/>
      <w:bookmarkStart w:id="4" w:name="_Ref40703457"/>
      <w:r>
        <w:rPr>
          <w:rFonts w:ascii="Arial" w:hAnsi="Arial"/>
          <w:bCs/>
        </w:rPr>
        <w:t xml:space="preserve">dodávku, instalaci, konfiguraci a zprovoznění </w:t>
      </w:r>
      <w:r w:rsidRPr="006E26F7">
        <w:rPr>
          <w:rFonts w:ascii="Arial" w:hAnsi="Arial"/>
          <w:bCs/>
        </w:rPr>
        <w:t>hardware</w:t>
      </w:r>
      <w:r>
        <w:rPr>
          <w:rFonts w:ascii="Arial" w:hAnsi="Arial"/>
          <w:bCs/>
        </w:rPr>
        <w:t xml:space="preserve"> (dále rovněž jen „HW“) a software (dále rovněž jen „SW“), specifikovaných v příloze I této smlouvy, dále rovněž jen „Dodávka“, včetně zkušebního provozu</w:t>
      </w:r>
      <w:bookmarkEnd w:id="3"/>
      <w:r>
        <w:rPr>
          <w:rFonts w:ascii="Arial" w:hAnsi="Arial"/>
          <w:bCs/>
        </w:rPr>
        <w:t>;</w:t>
      </w:r>
      <w:bookmarkEnd w:id="4"/>
    </w:p>
    <w:p w14:paraId="4DC2D976" w14:textId="77777777" w:rsidR="00867179" w:rsidRDefault="005006CD">
      <w:pPr>
        <w:numPr>
          <w:ilvl w:val="2"/>
          <w:numId w:val="12"/>
        </w:numPr>
        <w:ind w:left="1134" w:hanging="850"/>
        <w:jc w:val="both"/>
        <w:rPr>
          <w:rFonts w:ascii="Arial" w:hAnsi="Arial"/>
          <w:bCs/>
        </w:rPr>
      </w:pPr>
      <w:bookmarkStart w:id="5" w:name="_Ref313345126"/>
      <w:r>
        <w:rPr>
          <w:rFonts w:ascii="Arial" w:hAnsi="Arial"/>
          <w:bCs/>
        </w:rPr>
        <w:t>poskytnutí záruky (dále jen „záruka“) pro HW i SW na dobu a za podmínek uvedených dále v článku 8 a v příloze č. III této smlouvy</w:t>
      </w:r>
      <w:bookmarkEnd w:id="5"/>
      <w:r>
        <w:rPr>
          <w:rFonts w:ascii="Arial" w:hAnsi="Arial"/>
          <w:bCs/>
        </w:rPr>
        <w:t>.</w:t>
      </w:r>
    </w:p>
    <w:p w14:paraId="471D71DD" w14:textId="77777777" w:rsidR="00867179" w:rsidRDefault="005006CD">
      <w:pPr>
        <w:numPr>
          <w:ilvl w:val="1"/>
          <w:numId w:val="12"/>
        </w:numPr>
        <w:tabs>
          <w:tab w:val="left" w:pos="567"/>
        </w:tabs>
        <w:ind w:left="567" w:hanging="567"/>
        <w:jc w:val="both"/>
        <w:rPr>
          <w:rFonts w:ascii="Arial" w:hAnsi="Arial"/>
          <w:bCs/>
        </w:rPr>
      </w:pPr>
      <w:r>
        <w:rPr>
          <w:rFonts w:ascii="Arial" w:hAnsi="Arial"/>
          <w:bCs/>
        </w:rPr>
        <w:t>Dodavatel se zavazuje kromě Dodávky poskytnout Objednateli veškeré licence k software či k jinému programovému vybavení, potřebné k řádnému užívání Dodávky, a to v souladu s právními předpisy ČR, souvisejícími předpisy EU platnými ke dni podpisu smlouvy, v rozsahu a za podmínek stanovených touto smlouvou a jejími přílohami</w:t>
      </w:r>
      <w:bookmarkEnd w:id="2"/>
      <w:r>
        <w:rPr>
          <w:rFonts w:ascii="Arial" w:hAnsi="Arial"/>
          <w:bCs/>
        </w:rPr>
        <w:t>.</w:t>
      </w:r>
    </w:p>
    <w:p w14:paraId="4FA5F7A3" w14:textId="77777777" w:rsidR="00867179" w:rsidRDefault="005006CD">
      <w:pPr>
        <w:numPr>
          <w:ilvl w:val="1"/>
          <w:numId w:val="12"/>
        </w:numPr>
        <w:tabs>
          <w:tab w:val="left" w:pos="567"/>
        </w:tabs>
        <w:ind w:left="567" w:hanging="567"/>
        <w:jc w:val="both"/>
        <w:rPr>
          <w:rFonts w:ascii="Arial" w:hAnsi="Arial"/>
          <w:bCs/>
        </w:rPr>
      </w:pPr>
      <w:r>
        <w:rPr>
          <w:rFonts w:ascii="Arial" w:hAnsi="Arial"/>
          <w:bCs/>
        </w:rPr>
        <w:t>Objednatel se zavazuje za řádně a včas dokončenou Dodávku uhradit Dodavateli sjednanou cenu.</w:t>
      </w:r>
    </w:p>
    <w:p w14:paraId="2D1A0594" w14:textId="77777777" w:rsidR="00867179" w:rsidRDefault="005006CD">
      <w:pPr>
        <w:numPr>
          <w:ilvl w:val="1"/>
          <w:numId w:val="12"/>
        </w:numPr>
        <w:tabs>
          <w:tab w:val="left" w:pos="567"/>
        </w:tabs>
        <w:ind w:left="567" w:hanging="567"/>
        <w:jc w:val="both"/>
        <w:rPr>
          <w:rFonts w:ascii="Arial" w:hAnsi="Arial"/>
          <w:bCs/>
        </w:rPr>
      </w:pPr>
      <w:r>
        <w:rPr>
          <w:rFonts w:ascii="Arial" w:hAnsi="Arial"/>
          <w:bCs/>
        </w:rPr>
        <w:t>Seznam HW a SW tvořících předmět Dodávky je uveden v příloze č. I této smlouvy; Dodavatel prohlašuje, že veškerý HW a SW je vyroben a dodáván v souladu s příslušnými technickými normami a obecně závaznými právními předpisy.</w:t>
      </w:r>
    </w:p>
    <w:p w14:paraId="5A54BEAE" w14:textId="77777777" w:rsidR="00867179" w:rsidRDefault="00867179">
      <w:pPr>
        <w:rPr>
          <w:rFonts w:ascii="Arial" w:hAnsi="Arial"/>
          <w:sz w:val="18"/>
          <w:szCs w:val="18"/>
        </w:rPr>
      </w:pPr>
    </w:p>
    <w:p w14:paraId="0023F0BB" w14:textId="77777777" w:rsidR="00867179" w:rsidRDefault="00867179">
      <w:pPr>
        <w:rPr>
          <w:rFonts w:ascii="Arial" w:hAnsi="Arial"/>
          <w:sz w:val="18"/>
          <w:szCs w:val="18"/>
        </w:rPr>
      </w:pPr>
    </w:p>
    <w:p w14:paraId="7DD6EF66" w14:textId="77777777" w:rsidR="00867179" w:rsidRDefault="005006CD">
      <w:pPr>
        <w:numPr>
          <w:ilvl w:val="0"/>
          <w:numId w:val="12"/>
        </w:numPr>
        <w:tabs>
          <w:tab w:val="left" w:pos="1276"/>
        </w:tabs>
        <w:ind w:left="1276" w:hanging="1276"/>
        <w:rPr>
          <w:rFonts w:ascii="Arial" w:hAnsi="Arial"/>
          <w:b/>
          <w:bCs/>
        </w:rPr>
      </w:pPr>
      <w:bookmarkStart w:id="6" w:name="_Ref470905894"/>
      <w:r>
        <w:rPr>
          <w:rFonts w:ascii="Arial" w:hAnsi="Arial"/>
          <w:b/>
          <w:bCs/>
        </w:rPr>
        <w:t>Licenční ujednání</w:t>
      </w:r>
      <w:bookmarkEnd w:id="6"/>
    </w:p>
    <w:p w14:paraId="39AB2879" w14:textId="77777777" w:rsidR="00867179" w:rsidRDefault="005006CD">
      <w:pPr>
        <w:numPr>
          <w:ilvl w:val="1"/>
          <w:numId w:val="12"/>
        </w:numPr>
        <w:tabs>
          <w:tab w:val="left" w:pos="567"/>
        </w:tabs>
        <w:ind w:left="567" w:hanging="567"/>
        <w:jc w:val="both"/>
        <w:rPr>
          <w:rFonts w:ascii="Arial" w:hAnsi="Arial"/>
          <w:bCs/>
        </w:rPr>
      </w:pPr>
      <w:r>
        <w:rPr>
          <w:rFonts w:ascii="Arial" w:hAnsi="Arial"/>
          <w:bCs/>
        </w:rPr>
        <w:t xml:space="preserve">Veškeré licence budou dodány v rámci Dodávky a instalace SW a jejich cena je zahrnuta v celkové ceně plnění. Dodavatel je povinen zajistit, aby na Objednatele v rámci poskytnutí licence přešla veškerá nezbytná oprávnění k užívání dodaného SW Dodavatele i třetích osob na </w:t>
      </w:r>
      <w:r>
        <w:rPr>
          <w:rFonts w:ascii="Arial" w:hAnsi="Arial" w:cs="Arial"/>
        </w:rPr>
        <w:t>celou dobu ochrany práv k takovému dílu (i po ukončení trvání Smlouvy)</w:t>
      </w:r>
      <w:r>
        <w:rPr>
          <w:rFonts w:ascii="Arial" w:hAnsi="Arial"/>
          <w:bCs/>
        </w:rPr>
        <w:t xml:space="preserve"> tak, aby mohl být naplněn účel této smlouvy. Dodavatel prohlašuje, že je oprávněn poskytnout Objednateli licence k dodanému SW podle této smlouvy a že jak poskytnutím licence podle této smlouvy, tak výkonem licenčních práv Objednatelem v souladu s touto smlouvou nebudou porušena žádná práva, zejména pak autorská práva třetí osoby. V případě uplatnění práv k duševnímu vlastnictví třetí osobou je Objednatel povinen ihned Dodavatele o takovém nároku nebo řízení informovat.</w:t>
      </w:r>
    </w:p>
    <w:p w14:paraId="763C7AF4" w14:textId="77777777" w:rsidR="00867179" w:rsidRDefault="005006CD">
      <w:pPr>
        <w:numPr>
          <w:ilvl w:val="1"/>
          <w:numId w:val="12"/>
        </w:numPr>
        <w:tabs>
          <w:tab w:val="left" w:pos="567"/>
        </w:tabs>
        <w:ind w:left="567" w:hanging="567"/>
        <w:jc w:val="both"/>
        <w:rPr>
          <w:rFonts w:ascii="Arial" w:hAnsi="Arial"/>
          <w:bCs/>
        </w:rPr>
      </w:pPr>
      <w:r>
        <w:rPr>
          <w:rFonts w:ascii="Arial" w:hAnsi="Arial"/>
          <w:bCs/>
        </w:rPr>
        <w:t>V případě, že při dodávce / poskytování plnění Dodavatelem na základě této smlouvy, byť i v případech, kdy tak strany nezamýšlely, vznikne či bude poskytnuto dílo, které je chráněno předpisy o duševním vlastnictví</w:t>
      </w:r>
      <w:r>
        <w:rPr>
          <w:rFonts w:ascii="Arial" w:hAnsi="Arial" w:cs="Arial"/>
        </w:rPr>
        <w:t xml:space="preserve"> a jehož autorem či majitelem (vykonavatelem) práv je Dodavatel,</w:t>
      </w:r>
      <w:r>
        <w:rPr>
          <w:rFonts w:ascii="Arial" w:hAnsi="Arial"/>
          <w:bCs/>
        </w:rPr>
        <w:t xml:space="preserve"> vzniká okamžikem vzniku či poskytnutí takového díla Objednateli právo toto dílo užívat v rozsahu nezbytném pro naplnění účelu této smlouvy, a to po </w:t>
      </w:r>
      <w:r>
        <w:rPr>
          <w:rFonts w:ascii="Arial" w:hAnsi="Arial" w:cs="Arial"/>
        </w:rPr>
        <w:t xml:space="preserve">celou dobu ochrany </w:t>
      </w:r>
      <w:r>
        <w:rPr>
          <w:rFonts w:ascii="Arial" w:hAnsi="Arial" w:cs="Arial"/>
        </w:rPr>
        <w:lastRenderedPageBreak/>
        <w:t>práv k takovému dílu</w:t>
      </w:r>
      <w:r>
        <w:rPr>
          <w:rFonts w:ascii="Arial" w:hAnsi="Arial"/>
          <w:bCs/>
        </w:rPr>
        <w:t xml:space="preserve"> (i po ukončení trvání smlouvy). </w:t>
      </w:r>
      <w:r>
        <w:rPr>
          <w:rFonts w:ascii="Arial" w:hAnsi="Arial" w:cs="Arial"/>
        </w:rPr>
        <w:t>Odměna za uvedenou licenci je součástí ceny za plnění této Smlouvy. Objednatel je oprávněn výsledky činnosti dle Smlouvy (např. autorská díla) užít v původní nebo jiným způsobem zpracované či jinak změněné podobě, samostatně nebo v souboru anebo ve spojení s jiným dílem či prvky. Licence je bez potřeby jakéhokoliv dalšího svolení Dodavatele udělena Objednateli s právem podlicence nebo je rovněž dále postupitelná jakékoliv třetí osobě. Licence se vztahuje automaticky i na všechny nové verze, úpravy a překlady příslušných autorských děl. Licenci není Objednatel povinen využít, a to ani zčásti</w:t>
      </w:r>
      <w:r>
        <w:rPr>
          <w:rFonts w:ascii="Arial" w:hAnsi="Arial"/>
          <w:bCs/>
        </w:rPr>
        <w:t>.</w:t>
      </w:r>
    </w:p>
    <w:p w14:paraId="0945CA0C" w14:textId="77777777" w:rsidR="00867179" w:rsidRDefault="005006CD">
      <w:pPr>
        <w:numPr>
          <w:ilvl w:val="1"/>
          <w:numId w:val="12"/>
        </w:numPr>
        <w:tabs>
          <w:tab w:val="left" w:pos="567"/>
        </w:tabs>
        <w:ind w:left="567" w:hanging="567"/>
        <w:jc w:val="both"/>
        <w:rPr>
          <w:rFonts w:ascii="Arial" w:hAnsi="Arial"/>
          <w:bCs/>
        </w:rPr>
      </w:pPr>
      <w:r>
        <w:rPr>
          <w:rFonts w:ascii="Arial" w:hAnsi="Arial"/>
          <w:bCs/>
        </w:rPr>
        <w:t>Ukončením této smlouvy z jakéhokoli důvodu a kterýmkoli způsobem a kteroukoli ze smluvních stran, vyjma odstoupení od smlouvy s účinností od počátku, nebude dotčena žádná Objednateli poskytnutá licence, která zůstává i nadále Objednateli zachována v plném rozsahu.</w:t>
      </w:r>
    </w:p>
    <w:p w14:paraId="5564D4F2" w14:textId="55D1BFEE" w:rsidR="00867179" w:rsidRDefault="005006CD">
      <w:pPr>
        <w:numPr>
          <w:ilvl w:val="1"/>
          <w:numId w:val="12"/>
        </w:numPr>
        <w:tabs>
          <w:tab w:val="left" w:pos="567"/>
        </w:tabs>
        <w:ind w:left="567" w:hanging="567"/>
        <w:jc w:val="both"/>
        <w:rPr>
          <w:rFonts w:ascii="Arial" w:hAnsi="Arial"/>
          <w:bCs/>
        </w:rPr>
      </w:pPr>
      <w:r>
        <w:rPr>
          <w:rFonts w:ascii="Arial" w:hAnsi="Arial"/>
          <w:bCs/>
        </w:rPr>
        <w:t xml:space="preserve">V případě, že Dodavatel poruší některé z výše uvedených licenčních ujednání či vyjde najevo, že prohlášení Dodavatele jsou nepravdivá, má Objednatel právo na smluvní pokutu (viz odst. </w:t>
      </w:r>
      <w:bookmarkStart w:id="7" w:name="_Hlt313342083"/>
      <w:bookmarkStart w:id="8" w:name="_Hlt313342084"/>
      <w:r>
        <w:rPr>
          <w:rFonts w:ascii="Arial" w:hAnsi="Arial"/>
          <w:bCs/>
        </w:rPr>
        <w:fldChar w:fldCharType="begin"/>
      </w:r>
      <w:r>
        <w:rPr>
          <w:rFonts w:ascii="Arial" w:hAnsi="Arial"/>
          <w:bCs/>
        </w:rPr>
        <w:instrText xml:space="preserve"> REF _Ref313342077 \n \h  \* MERGEFORMAT </w:instrText>
      </w:r>
      <w:r>
        <w:rPr>
          <w:rFonts w:ascii="Arial" w:hAnsi="Arial"/>
          <w:bCs/>
        </w:rPr>
      </w:r>
      <w:r>
        <w:rPr>
          <w:rFonts w:ascii="Arial" w:hAnsi="Arial"/>
          <w:bCs/>
        </w:rPr>
        <w:fldChar w:fldCharType="separate"/>
      </w:r>
      <w:r w:rsidR="00FF2C43">
        <w:rPr>
          <w:rFonts w:ascii="Arial" w:hAnsi="Arial"/>
          <w:bCs/>
        </w:rPr>
        <w:t>9.9</w:t>
      </w:r>
      <w:r>
        <w:rPr>
          <w:rFonts w:ascii="Arial" w:hAnsi="Arial"/>
          <w:bCs/>
        </w:rPr>
        <w:fldChar w:fldCharType="end"/>
      </w:r>
      <w:bookmarkEnd w:id="7"/>
      <w:bookmarkEnd w:id="8"/>
      <w:r>
        <w:rPr>
          <w:rFonts w:ascii="Arial" w:hAnsi="Arial"/>
          <w:bCs/>
        </w:rPr>
        <w:t>. této smlouvy). Dodavatel je na základě výzvy Objednatele povinen, bez dalších plateb účtovaných Objednateli, podle druhu porušení</w:t>
      </w:r>
    </w:p>
    <w:p w14:paraId="184A36A9" w14:textId="77777777" w:rsidR="00867179" w:rsidRDefault="005006CD">
      <w:pPr>
        <w:pStyle w:val="Numm2"/>
        <w:numPr>
          <w:ilvl w:val="0"/>
          <w:numId w:val="0"/>
        </w:numPr>
        <w:ind w:left="1134" w:hanging="283"/>
        <w:jc w:val="both"/>
        <w:rPr>
          <w:rFonts w:ascii="Arial" w:hAnsi="Arial"/>
          <w:color w:val="000000"/>
        </w:rPr>
      </w:pPr>
      <w:r>
        <w:rPr>
          <w:rFonts w:ascii="Arial" w:hAnsi="Arial"/>
          <w:color w:val="000000"/>
        </w:rPr>
        <w:t>-</w:t>
      </w:r>
      <w:r>
        <w:rPr>
          <w:rFonts w:ascii="Arial" w:eastAsia="Arial" w:hAnsi="Arial"/>
          <w:color w:val="000000"/>
        </w:rPr>
        <w:t xml:space="preserve"> </w:t>
      </w:r>
      <w:r>
        <w:rPr>
          <w:rFonts w:ascii="Arial" w:hAnsi="Arial"/>
          <w:color w:val="000000"/>
        </w:rPr>
        <w:tab/>
        <w:t>napravit</w:t>
      </w:r>
      <w:r>
        <w:rPr>
          <w:rFonts w:ascii="Arial" w:eastAsia="Arial" w:hAnsi="Arial"/>
          <w:color w:val="000000"/>
        </w:rPr>
        <w:t xml:space="preserve"> </w:t>
      </w:r>
      <w:r>
        <w:rPr>
          <w:rFonts w:ascii="Arial" w:hAnsi="Arial"/>
          <w:color w:val="000000"/>
        </w:rPr>
        <w:t>vzniklý</w:t>
      </w:r>
      <w:r>
        <w:rPr>
          <w:rFonts w:ascii="Arial" w:eastAsia="Arial" w:hAnsi="Arial"/>
          <w:color w:val="000000"/>
        </w:rPr>
        <w:t xml:space="preserve"> </w:t>
      </w:r>
      <w:r>
        <w:rPr>
          <w:rFonts w:ascii="Arial" w:hAnsi="Arial"/>
          <w:color w:val="000000"/>
        </w:rPr>
        <w:t>stav,</w:t>
      </w:r>
      <w:r>
        <w:rPr>
          <w:rFonts w:ascii="Arial" w:eastAsia="Arial" w:hAnsi="Arial"/>
          <w:color w:val="000000"/>
        </w:rPr>
        <w:t xml:space="preserve"> </w:t>
      </w:r>
      <w:r>
        <w:rPr>
          <w:rFonts w:ascii="Arial" w:hAnsi="Arial"/>
          <w:color w:val="000000"/>
        </w:rPr>
        <w:t>který</w:t>
      </w:r>
      <w:r>
        <w:rPr>
          <w:rFonts w:ascii="Arial" w:eastAsia="Arial" w:hAnsi="Arial"/>
          <w:color w:val="000000"/>
        </w:rPr>
        <w:t xml:space="preserve"> </w:t>
      </w:r>
      <w:r>
        <w:rPr>
          <w:rFonts w:ascii="Arial" w:hAnsi="Arial"/>
          <w:color w:val="000000"/>
        </w:rPr>
        <w:t>je</w:t>
      </w:r>
      <w:r>
        <w:rPr>
          <w:rFonts w:ascii="Arial" w:eastAsia="Arial" w:hAnsi="Arial"/>
          <w:color w:val="000000"/>
        </w:rPr>
        <w:t xml:space="preserve"> </w:t>
      </w:r>
      <w:r>
        <w:rPr>
          <w:rFonts w:ascii="Arial" w:hAnsi="Arial"/>
          <w:color w:val="000000"/>
        </w:rPr>
        <w:t>v rozporu</w:t>
      </w:r>
      <w:r>
        <w:rPr>
          <w:rFonts w:ascii="Arial" w:eastAsia="Arial" w:hAnsi="Arial"/>
          <w:color w:val="000000"/>
        </w:rPr>
        <w:t xml:space="preserve"> </w:t>
      </w:r>
      <w:r>
        <w:rPr>
          <w:rFonts w:ascii="Arial" w:hAnsi="Arial"/>
          <w:color w:val="000000"/>
        </w:rPr>
        <w:t>s těmito</w:t>
      </w:r>
      <w:r>
        <w:rPr>
          <w:rFonts w:ascii="Arial" w:eastAsia="Arial" w:hAnsi="Arial"/>
          <w:color w:val="000000"/>
        </w:rPr>
        <w:t xml:space="preserve"> </w:t>
      </w:r>
      <w:r>
        <w:rPr>
          <w:rFonts w:ascii="Arial" w:hAnsi="Arial"/>
          <w:color w:val="000000"/>
        </w:rPr>
        <w:t>licenčními</w:t>
      </w:r>
      <w:r>
        <w:rPr>
          <w:rFonts w:ascii="Arial" w:eastAsia="Arial" w:hAnsi="Arial"/>
          <w:color w:val="000000"/>
        </w:rPr>
        <w:t xml:space="preserve"> </w:t>
      </w:r>
      <w:r>
        <w:rPr>
          <w:rFonts w:ascii="Arial" w:hAnsi="Arial"/>
          <w:color w:val="000000"/>
        </w:rPr>
        <w:t>ujednáními</w:t>
      </w:r>
      <w:r>
        <w:rPr>
          <w:rFonts w:ascii="Arial" w:eastAsia="Arial" w:hAnsi="Arial"/>
          <w:color w:val="000000"/>
        </w:rPr>
        <w:t xml:space="preserve"> </w:t>
      </w:r>
      <w:r>
        <w:rPr>
          <w:rFonts w:ascii="Arial" w:hAnsi="Arial"/>
          <w:color w:val="000000"/>
        </w:rPr>
        <w:t>nebo</w:t>
      </w:r>
      <w:r>
        <w:rPr>
          <w:rFonts w:ascii="Arial" w:eastAsia="Arial" w:hAnsi="Arial"/>
          <w:color w:val="000000"/>
        </w:rPr>
        <w:t xml:space="preserve"> </w:t>
      </w:r>
      <w:r>
        <w:rPr>
          <w:rFonts w:ascii="Arial" w:hAnsi="Arial"/>
          <w:color w:val="000000"/>
        </w:rPr>
        <w:t>s právními</w:t>
      </w:r>
      <w:r>
        <w:rPr>
          <w:rFonts w:ascii="Arial" w:eastAsia="Arial" w:hAnsi="Arial"/>
          <w:color w:val="000000"/>
        </w:rPr>
        <w:t xml:space="preserve"> </w:t>
      </w:r>
      <w:r>
        <w:rPr>
          <w:rFonts w:ascii="Arial" w:hAnsi="Arial"/>
          <w:color w:val="000000"/>
        </w:rPr>
        <w:t>předpisy;</w:t>
      </w:r>
    </w:p>
    <w:p w14:paraId="721FB6B3" w14:textId="77777777" w:rsidR="00867179" w:rsidRDefault="005006CD">
      <w:pPr>
        <w:pStyle w:val="Numm2"/>
        <w:numPr>
          <w:ilvl w:val="0"/>
          <w:numId w:val="0"/>
        </w:numPr>
        <w:ind w:left="1134" w:hanging="283"/>
        <w:jc w:val="both"/>
        <w:rPr>
          <w:rFonts w:ascii="Arial" w:hAnsi="Arial"/>
          <w:color w:val="000000"/>
        </w:rPr>
      </w:pPr>
      <w:r>
        <w:rPr>
          <w:rFonts w:ascii="Arial" w:hAnsi="Arial"/>
          <w:color w:val="000000"/>
        </w:rPr>
        <w:t>-</w:t>
      </w:r>
      <w:r>
        <w:rPr>
          <w:rFonts w:ascii="Arial" w:hAnsi="Arial"/>
          <w:color w:val="000000"/>
        </w:rPr>
        <w:tab/>
        <w:t>zajistit</w:t>
      </w:r>
      <w:r>
        <w:rPr>
          <w:rFonts w:ascii="Arial" w:eastAsia="Arial" w:hAnsi="Arial"/>
          <w:color w:val="000000"/>
        </w:rPr>
        <w:t xml:space="preserve"> </w:t>
      </w:r>
      <w:r>
        <w:rPr>
          <w:rFonts w:ascii="Arial" w:hAnsi="Arial"/>
          <w:color w:val="000000"/>
        </w:rPr>
        <w:t>licence</w:t>
      </w:r>
      <w:r>
        <w:rPr>
          <w:rFonts w:ascii="Arial" w:eastAsia="Arial" w:hAnsi="Arial"/>
          <w:color w:val="000000"/>
        </w:rPr>
        <w:t xml:space="preserve"> </w:t>
      </w:r>
      <w:r>
        <w:rPr>
          <w:rFonts w:ascii="Arial" w:hAnsi="Arial"/>
          <w:color w:val="000000"/>
        </w:rPr>
        <w:t>v potřebném</w:t>
      </w:r>
      <w:r>
        <w:rPr>
          <w:rFonts w:ascii="Arial" w:eastAsia="Arial" w:hAnsi="Arial"/>
          <w:color w:val="000000"/>
        </w:rPr>
        <w:t xml:space="preserve"> </w:t>
      </w:r>
      <w:r>
        <w:rPr>
          <w:rFonts w:ascii="Arial" w:hAnsi="Arial"/>
          <w:color w:val="000000"/>
        </w:rPr>
        <w:t>rozsahu;</w:t>
      </w:r>
    </w:p>
    <w:p w14:paraId="45B0F1E7" w14:textId="77777777" w:rsidR="00867179" w:rsidRDefault="005006CD">
      <w:pPr>
        <w:pStyle w:val="Numm2"/>
        <w:numPr>
          <w:ilvl w:val="0"/>
          <w:numId w:val="0"/>
        </w:numPr>
        <w:ind w:left="1134" w:hanging="283"/>
        <w:jc w:val="both"/>
        <w:rPr>
          <w:rFonts w:ascii="Arial" w:hAnsi="Arial"/>
          <w:color w:val="000000"/>
        </w:rPr>
      </w:pPr>
      <w:r>
        <w:rPr>
          <w:rFonts w:ascii="Arial" w:hAnsi="Arial"/>
          <w:color w:val="000000"/>
        </w:rPr>
        <w:t>-</w:t>
      </w:r>
      <w:r>
        <w:rPr>
          <w:rFonts w:ascii="Arial" w:hAnsi="Arial"/>
          <w:color w:val="000000"/>
        </w:rPr>
        <w:tab/>
        <w:t>zajistit</w:t>
      </w:r>
      <w:r>
        <w:rPr>
          <w:rFonts w:ascii="Arial" w:eastAsia="Arial" w:hAnsi="Arial"/>
          <w:color w:val="000000"/>
        </w:rPr>
        <w:t xml:space="preserve"> </w:t>
      </w:r>
      <w:r>
        <w:rPr>
          <w:rFonts w:ascii="Arial" w:hAnsi="Arial"/>
          <w:color w:val="000000"/>
        </w:rPr>
        <w:t>jinou</w:t>
      </w:r>
      <w:r>
        <w:rPr>
          <w:rFonts w:ascii="Arial" w:eastAsia="Arial" w:hAnsi="Arial"/>
          <w:color w:val="000000"/>
        </w:rPr>
        <w:t xml:space="preserve"> </w:t>
      </w:r>
      <w:r>
        <w:rPr>
          <w:rFonts w:ascii="Arial" w:hAnsi="Arial"/>
          <w:color w:val="000000"/>
        </w:rPr>
        <w:t>nápravu</w:t>
      </w:r>
      <w:r>
        <w:rPr>
          <w:rFonts w:ascii="Arial" w:eastAsia="Arial" w:hAnsi="Arial"/>
          <w:color w:val="000000"/>
        </w:rPr>
        <w:t xml:space="preserve"> </w:t>
      </w:r>
      <w:r>
        <w:rPr>
          <w:rFonts w:ascii="Arial" w:hAnsi="Arial"/>
          <w:color w:val="000000"/>
        </w:rPr>
        <w:t>tak,</w:t>
      </w:r>
      <w:r>
        <w:rPr>
          <w:rFonts w:ascii="Arial" w:eastAsia="Arial" w:hAnsi="Arial"/>
          <w:color w:val="000000"/>
        </w:rPr>
        <w:t xml:space="preserve"> </w:t>
      </w:r>
      <w:r>
        <w:rPr>
          <w:rFonts w:ascii="Arial" w:hAnsi="Arial"/>
          <w:color w:val="000000"/>
        </w:rPr>
        <w:t>aby</w:t>
      </w:r>
      <w:r>
        <w:rPr>
          <w:rFonts w:ascii="Arial" w:eastAsia="Arial" w:hAnsi="Arial"/>
          <w:color w:val="000000"/>
        </w:rPr>
        <w:t xml:space="preserve"> </w:t>
      </w:r>
      <w:r>
        <w:rPr>
          <w:rFonts w:ascii="Arial" w:hAnsi="Arial"/>
          <w:color w:val="000000"/>
        </w:rPr>
        <w:t>byl</w:t>
      </w:r>
      <w:r>
        <w:rPr>
          <w:rFonts w:ascii="Arial" w:eastAsia="Arial" w:hAnsi="Arial"/>
          <w:color w:val="000000"/>
        </w:rPr>
        <w:t xml:space="preserve"> </w:t>
      </w:r>
      <w:r>
        <w:rPr>
          <w:rFonts w:ascii="Arial" w:hAnsi="Arial"/>
          <w:color w:val="000000"/>
        </w:rPr>
        <w:t>zajištěn</w:t>
      </w:r>
      <w:r>
        <w:rPr>
          <w:rFonts w:ascii="Arial" w:eastAsia="Arial" w:hAnsi="Arial"/>
          <w:color w:val="000000"/>
        </w:rPr>
        <w:t xml:space="preserve"> </w:t>
      </w:r>
      <w:r>
        <w:rPr>
          <w:rFonts w:ascii="Arial" w:hAnsi="Arial"/>
          <w:color w:val="000000"/>
        </w:rPr>
        <w:t>účel</w:t>
      </w:r>
      <w:r>
        <w:rPr>
          <w:rFonts w:ascii="Arial" w:eastAsia="Arial" w:hAnsi="Arial"/>
          <w:color w:val="000000"/>
        </w:rPr>
        <w:t xml:space="preserve"> </w:t>
      </w:r>
      <w:r>
        <w:rPr>
          <w:rFonts w:ascii="Arial" w:hAnsi="Arial"/>
          <w:color w:val="000000"/>
        </w:rPr>
        <w:t>této</w:t>
      </w:r>
      <w:r>
        <w:rPr>
          <w:rFonts w:ascii="Arial" w:eastAsia="Arial" w:hAnsi="Arial"/>
          <w:color w:val="000000"/>
        </w:rPr>
        <w:t xml:space="preserve"> </w:t>
      </w:r>
      <w:r>
        <w:rPr>
          <w:rFonts w:ascii="Arial" w:hAnsi="Arial"/>
          <w:color w:val="000000"/>
        </w:rPr>
        <w:t>smlouvy.</w:t>
      </w:r>
    </w:p>
    <w:p w14:paraId="303D14F1" w14:textId="77777777" w:rsidR="00867179" w:rsidRDefault="00867179">
      <w:pPr>
        <w:rPr>
          <w:rFonts w:ascii="Arial" w:hAnsi="Arial"/>
        </w:rPr>
      </w:pPr>
    </w:p>
    <w:p w14:paraId="32593C37" w14:textId="77777777" w:rsidR="00867179" w:rsidRDefault="00867179">
      <w:pPr>
        <w:rPr>
          <w:rFonts w:ascii="Arial" w:hAnsi="Arial"/>
        </w:rPr>
      </w:pPr>
    </w:p>
    <w:p w14:paraId="2467DB94" w14:textId="77777777" w:rsidR="00867179" w:rsidRDefault="005006CD">
      <w:pPr>
        <w:numPr>
          <w:ilvl w:val="0"/>
          <w:numId w:val="12"/>
        </w:numPr>
        <w:tabs>
          <w:tab w:val="left" w:pos="1276"/>
        </w:tabs>
        <w:ind w:left="1276" w:hanging="1276"/>
        <w:rPr>
          <w:rFonts w:ascii="Arial" w:hAnsi="Arial"/>
          <w:b/>
          <w:bCs/>
        </w:rPr>
      </w:pPr>
      <w:r>
        <w:rPr>
          <w:rFonts w:ascii="Arial" w:hAnsi="Arial"/>
          <w:b/>
          <w:bCs/>
        </w:rPr>
        <w:t>Cena</w:t>
      </w:r>
    </w:p>
    <w:p w14:paraId="3F5F8F30" w14:textId="6A49C2E6" w:rsidR="00867179" w:rsidRDefault="005006CD">
      <w:pPr>
        <w:numPr>
          <w:ilvl w:val="1"/>
          <w:numId w:val="12"/>
        </w:numPr>
        <w:tabs>
          <w:tab w:val="left" w:pos="567"/>
        </w:tabs>
        <w:ind w:left="567" w:hanging="567"/>
        <w:jc w:val="both"/>
        <w:rPr>
          <w:rFonts w:ascii="Arial" w:hAnsi="Arial"/>
          <w:bCs/>
        </w:rPr>
      </w:pPr>
      <w:bookmarkStart w:id="9" w:name="_Ref199316811"/>
      <w:r>
        <w:rPr>
          <w:rFonts w:ascii="Arial" w:hAnsi="Arial"/>
          <w:bCs/>
        </w:rPr>
        <w:t>Cena za plnění podle této smlouvy je stanovena na celkovou částku</w:t>
      </w:r>
      <w:bookmarkEnd w:id="9"/>
      <w:r>
        <w:rPr>
          <w:rFonts w:ascii="Arial" w:hAnsi="Arial"/>
          <w:bCs/>
        </w:rPr>
        <w:t xml:space="preserve"> </w:t>
      </w:r>
      <w:r>
        <w:rPr>
          <w:rFonts w:ascii="Arial" w:hAnsi="Arial"/>
          <w:b/>
          <w:bCs/>
        </w:rPr>
        <w:t>4</w:t>
      </w:r>
      <w:r w:rsidR="006E26F7">
        <w:rPr>
          <w:rFonts w:ascii="Arial" w:hAnsi="Arial"/>
          <w:b/>
          <w:bCs/>
        </w:rPr>
        <w:t xml:space="preserve">6 </w:t>
      </w:r>
      <w:r>
        <w:rPr>
          <w:rFonts w:ascii="Arial" w:hAnsi="Arial"/>
          <w:b/>
          <w:bCs/>
        </w:rPr>
        <w:t>000 000,- Kč bez DPH</w:t>
      </w:r>
      <w:r>
        <w:rPr>
          <w:rFonts w:ascii="Arial" w:hAnsi="Arial"/>
          <w:bCs/>
        </w:rPr>
        <w:t>. K ceně bez DPH bude připočtena DPH v zákonem stanovené výši ke dni uskutečnění zdanitelného plnění.</w:t>
      </w:r>
    </w:p>
    <w:p w14:paraId="5004F6C8" w14:textId="77777777" w:rsidR="00867179" w:rsidRDefault="005006CD">
      <w:pPr>
        <w:numPr>
          <w:ilvl w:val="1"/>
          <w:numId w:val="12"/>
        </w:numPr>
        <w:tabs>
          <w:tab w:val="left" w:pos="567"/>
        </w:tabs>
        <w:ind w:left="567" w:hanging="567"/>
        <w:jc w:val="both"/>
        <w:rPr>
          <w:rFonts w:ascii="Arial" w:hAnsi="Arial"/>
          <w:bCs/>
        </w:rPr>
      </w:pPr>
      <w:r>
        <w:rPr>
          <w:rFonts w:ascii="Arial" w:hAnsi="Arial"/>
          <w:bCs/>
        </w:rPr>
        <w:t>Cena za plnění podle této smlouvy je stanovena jako konečná a nejvýše přípustná a zahrnuje veškeré dodávky, služby a další související plnění nutná ke splnění předmětu této smlouvy, včetně dopravy do místa plnění a všech dalších souvisejících nákladů Dodavatele.</w:t>
      </w:r>
    </w:p>
    <w:p w14:paraId="697C4865" w14:textId="77777777" w:rsidR="00867179" w:rsidRDefault="005006CD">
      <w:pPr>
        <w:numPr>
          <w:ilvl w:val="1"/>
          <w:numId w:val="12"/>
        </w:numPr>
        <w:tabs>
          <w:tab w:val="left" w:pos="567"/>
        </w:tabs>
        <w:ind w:left="567" w:hanging="567"/>
        <w:jc w:val="both"/>
        <w:rPr>
          <w:rFonts w:ascii="Arial" w:hAnsi="Arial"/>
          <w:bCs/>
        </w:rPr>
      </w:pPr>
      <w:r>
        <w:rPr>
          <w:rFonts w:ascii="Arial" w:hAnsi="Arial"/>
          <w:bCs/>
        </w:rPr>
        <w:t>Požádá-li o to písemně Objednatel, je Dodavatel povinen dodat Objednateli položkovou specifikaci cen předmětu plnění této smlouvy, a to bez zbytečného odkladu po doručení takové žádosti Objednatelem Dodavateli.</w:t>
      </w:r>
    </w:p>
    <w:p w14:paraId="5FF2408D" w14:textId="77777777" w:rsidR="00867179" w:rsidRDefault="00867179">
      <w:pPr>
        <w:rPr>
          <w:rFonts w:ascii="Arial" w:hAnsi="Arial"/>
        </w:rPr>
      </w:pPr>
    </w:p>
    <w:p w14:paraId="6BA356B5" w14:textId="77777777" w:rsidR="00867179" w:rsidRDefault="00867179">
      <w:pPr>
        <w:rPr>
          <w:rFonts w:ascii="Arial" w:hAnsi="Arial"/>
        </w:rPr>
      </w:pPr>
    </w:p>
    <w:p w14:paraId="744256C3" w14:textId="77777777" w:rsidR="00867179" w:rsidRDefault="005006CD">
      <w:pPr>
        <w:numPr>
          <w:ilvl w:val="0"/>
          <w:numId w:val="12"/>
        </w:numPr>
        <w:tabs>
          <w:tab w:val="left" w:pos="1276"/>
        </w:tabs>
        <w:ind w:left="1276" w:hanging="1276"/>
        <w:rPr>
          <w:rFonts w:ascii="Arial" w:hAnsi="Arial"/>
          <w:b/>
          <w:bCs/>
        </w:rPr>
      </w:pPr>
      <w:r>
        <w:rPr>
          <w:rFonts w:ascii="Arial" w:hAnsi="Arial"/>
          <w:b/>
          <w:bCs/>
        </w:rPr>
        <w:t>Platební podmínky, splatnost</w:t>
      </w:r>
    </w:p>
    <w:p w14:paraId="30075E2B" w14:textId="77777777" w:rsidR="00867179" w:rsidRDefault="005006CD">
      <w:pPr>
        <w:numPr>
          <w:ilvl w:val="1"/>
          <w:numId w:val="12"/>
        </w:numPr>
        <w:tabs>
          <w:tab w:val="left" w:pos="567"/>
        </w:tabs>
        <w:ind w:left="567" w:hanging="567"/>
        <w:jc w:val="both"/>
        <w:rPr>
          <w:rFonts w:ascii="Arial" w:hAnsi="Arial"/>
          <w:bCs/>
        </w:rPr>
      </w:pPr>
      <w:r>
        <w:rPr>
          <w:rFonts w:ascii="Arial" w:hAnsi="Arial"/>
          <w:bCs/>
        </w:rPr>
        <w:t>Objednatel neposkytuje zálohy.</w:t>
      </w:r>
    </w:p>
    <w:p w14:paraId="25B45DAE" w14:textId="77DB0F00" w:rsidR="00867179" w:rsidRDefault="005006CD">
      <w:pPr>
        <w:numPr>
          <w:ilvl w:val="1"/>
          <w:numId w:val="12"/>
        </w:numPr>
        <w:tabs>
          <w:tab w:val="left" w:pos="567"/>
        </w:tabs>
        <w:ind w:left="567" w:hanging="567"/>
        <w:jc w:val="both"/>
        <w:rPr>
          <w:rFonts w:ascii="Arial" w:hAnsi="Arial"/>
          <w:bCs/>
        </w:rPr>
      </w:pPr>
      <w:r>
        <w:rPr>
          <w:rFonts w:ascii="Arial" w:hAnsi="Arial"/>
          <w:bCs/>
        </w:rPr>
        <w:t xml:space="preserve">Cena za všechna plnění </w:t>
      </w:r>
      <w:bookmarkStart w:id="10" w:name="_Ref199323403"/>
      <w:r>
        <w:rPr>
          <w:rFonts w:ascii="Arial" w:hAnsi="Arial"/>
          <w:bCs/>
        </w:rPr>
        <w:t xml:space="preserve">dle této smlouvy bude Objednatelem uhrazena po dokončení Dodávky, včetně instalace, zprovoznění a otestování (tj. podpisu akceptačního protokolu) na základě daňového dokladu – faktury (dále jen „faktura“) vystavené Dodavatelem. Je možná i dílčí fakturace na základě dodání části plnění v souladu s výzvou k dílčímu plnění podle odst. 5.2.4. této smlouvy. Lhůta splatnosti faktury je 30 dnů ode dne jejího doručení </w:t>
      </w:r>
      <w:bookmarkEnd w:id="10"/>
      <w:r>
        <w:rPr>
          <w:rFonts w:ascii="Arial" w:hAnsi="Arial"/>
          <w:bCs/>
        </w:rPr>
        <w:t>Objednateli; fakturu je Dodavatel oprávněn vystavit nejdříve po podpisu akceptačního protokolu oběma smluvními stranami (</w:t>
      </w:r>
      <w:r>
        <w:rPr>
          <w:rFonts w:ascii="Arial" w:hAnsi="Arial"/>
          <w:bCs/>
        </w:rPr>
        <w:fldChar w:fldCharType="begin"/>
      </w:r>
      <w:r>
        <w:rPr>
          <w:rFonts w:ascii="Arial" w:hAnsi="Arial"/>
          <w:bCs/>
        </w:rPr>
        <w:instrText xml:space="preserve"> REF _Ref470906129 \r \h  \* MERGEFORMAT </w:instrText>
      </w:r>
      <w:r>
        <w:rPr>
          <w:rFonts w:ascii="Arial" w:hAnsi="Arial"/>
          <w:bCs/>
        </w:rPr>
      </w:r>
      <w:r>
        <w:rPr>
          <w:rFonts w:ascii="Arial" w:hAnsi="Arial"/>
          <w:bCs/>
        </w:rPr>
        <w:fldChar w:fldCharType="separate"/>
      </w:r>
      <w:r w:rsidR="00FF2C43">
        <w:rPr>
          <w:rFonts w:ascii="Arial" w:hAnsi="Arial"/>
          <w:bCs/>
        </w:rPr>
        <w:t>Článek 7</w:t>
      </w:r>
      <w:r>
        <w:rPr>
          <w:rFonts w:ascii="Arial" w:hAnsi="Arial"/>
          <w:bCs/>
        </w:rPr>
        <w:fldChar w:fldCharType="end"/>
      </w:r>
      <w:r>
        <w:rPr>
          <w:rFonts w:ascii="Arial" w:hAnsi="Arial"/>
          <w:bCs/>
        </w:rPr>
        <w:t xml:space="preserve"> této smlouvy). </w:t>
      </w:r>
      <w:r w:rsidR="008D4178">
        <w:rPr>
          <w:rFonts w:ascii="Arial" w:hAnsi="Arial"/>
          <w:bCs/>
        </w:rPr>
        <w:t>Kopie a</w:t>
      </w:r>
      <w:r>
        <w:rPr>
          <w:rFonts w:ascii="Arial" w:hAnsi="Arial"/>
          <w:bCs/>
        </w:rPr>
        <w:t>kceptační</w:t>
      </w:r>
      <w:r w:rsidR="008D4178">
        <w:rPr>
          <w:rFonts w:ascii="Arial" w:hAnsi="Arial"/>
          <w:bCs/>
        </w:rPr>
        <w:t>ho</w:t>
      </w:r>
      <w:r>
        <w:rPr>
          <w:rFonts w:ascii="Arial" w:hAnsi="Arial"/>
          <w:bCs/>
        </w:rPr>
        <w:t xml:space="preserve"> protokol</w:t>
      </w:r>
      <w:r w:rsidR="008D4178">
        <w:rPr>
          <w:rFonts w:ascii="Arial" w:hAnsi="Arial"/>
          <w:bCs/>
        </w:rPr>
        <w:t>u</w:t>
      </w:r>
      <w:r>
        <w:rPr>
          <w:rFonts w:ascii="Arial" w:hAnsi="Arial"/>
          <w:bCs/>
        </w:rPr>
        <w:t xml:space="preserve"> potvrzen</w:t>
      </w:r>
      <w:r w:rsidR="008D4178">
        <w:rPr>
          <w:rFonts w:ascii="Arial" w:hAnsi="Arial"/>
          <w:bCs/>
        </w:rPr>
        <w:t>ého</w:t>
      </w:r>
      <w:r>
        <w:rPr>
          <w:rFonts w:ascii="Arial" w:hAnsi="Arial"/>
          <w:bCs/>
        </w:rPr>
        <w:t xml:space="preserve"> (podepsan</w:t>
      </w:r>
      <w:r w:rsidR="008D4178">
        <w:rPr>
          <w:rFonts w:ascii="Arial" w:hAnsi="Arial"/>
          <w:bCs/>
        </w:rPr>
        <w:t>ého</w:t>
      </w:r>
      <w:r>
        <w:rPr>
          <w:rFonts w:ascii="Arial" w:hAnsi="Arial"/>
          <w:bCs/>
        </w:rPr>
        <w:t>) zástupci obou stran bude přílohou faktury.</w:t>
      </w:r>
    </w:p>
    <w:p w14:paraId="137AAFAF" w14:textId="77777777" w:rsidR="00867179" w:rsidRDefault="005006CD">
      <w:pPr>
        <w:numPr>
          <w:ilvl w:val="1"/>
          <w:numId w:val="12"/>
        </w:numPr>
        <w:tabs>
          <w:tab w:val="left" w:pos="567"/>
        </w:tabs>
        <w:ind w:left="567" w:hanging="567"/>
        <w:jc w:val="both"/>
        <w:rPr>
          <w:rFonts w:ascii="Arial" w:hAnsi="Arial"/>
          <w:bCs/>
        </w:rPr>
      </w:pPr>
      <w:r>
        <w:rPr>
          <w:rFonts w:ascii="Arial" w:eastAsia="Times New Roman" w:hAnsi="Arial"/>
        </w:rPr>
        <w:t xml:space="preserve">Cena za plnění této smlouvy bude </w:t>
      </w:r>
      <w:r>
        <w:rPr>
          <w:rFonts w:ascii="Arial" w:hAnsi="Arial"/>
        </w:rPr>
        <w:t>Objednatelem</w:t>
      </w:r>
      <w:r>
        <w:rPr>
          <w:rFonts w:ascii="Arial" w:eastAsia="Times New Roman" w:hAnsi="Arial"/>
        </w:rPr>
        <w:t xml:space="preserve"> Dodavateli uhrazena bezhotovostním převodem na účet Dodavatele uvedený na titulní stránce této smlouvy, popřípadě na účet sdělený na faktuře.</w:t>
      </w:r>
    </w:p>
    <w:p w14:paraId="64B28D63" w14:textId="77777777" w:rsidR="00867179" w:rsidRDefault="005006CD">
      <w:pPr>
        <w:numPr>
          <w:ilvl w:val="1"/>
          <w:numId w:val="12"/>
        </w:numPr>
        <w:tabs>
          <w:tab w:val="left" w:pos="567"/>
        </w:tabs>
        <w:ind w:left="567" w:hanging="567"/>
        <w:jc w:val="both"/>
        <w:rPr>
          <w:rFonts w:ascii="Arial" w:hAnsi="Arial"/>
          <w:bCs/>
        </w:rPr>
      </w:pPr>
      <w:r>
        <w:rPr>
          <w:rFonts w:ascii="Arial" w:hAnsi="Arial"/>
          <w:bCs/>
        </w:rPr>
        <w:t xml:space="preserve">Faktura musí splňovat náležitosti stanovené zák. č. 563/1991 Sb., o účetnictví, ve znění pozdějších předpisů, a zák. č. 235/2004 Sb., o dani z přidané hodnoty, ve znění pozdějších předpisů, a dále musí obsahovat odkaz na tuto smlouvu a identifikační údaje projektu (název projektu: </w:t>
      </w:r>
      <w:r>
        <w:rPr>
          <w:rFonts w:ascii="Arial" w:hAnsi="Arial"/>
        </w:rPr>
        <w:t xml:space="preserve">Národní </w:t>
      </w:r>
      <w:proofErr w:type="spellStart"/>
      <w:r>
        <w:rPr>
          <w:rFonts w:ascii="Arial" w:hAnsi="Arial"/>
        </w:rPr>
        <w:t>repozitářová</w:t>
      </w:r>
      <w:proofErr w:type="spellEnd"/>
      <w:r>
        <w:rPr>
          <w:rFonts w:ascii="Arial" w:hAnsi="Arial"/>
        </w:rPr>
        <w:t xml:space="preserve"> platforma pro výzkumná data</w:t>
      </w:r>
      <w:r>
        <w:rPr>
          <w:rFonts w:ascii="Arial" w:hAnsi="Arial"/>
          <w:bCs/>
        </w:rPr>
        <w:t xml:space="preserve">, </w:t>
      </w:r>
      <w:r>
        <w:rPr>
          <w:rFonts w:ascii="Arial" w:hAnsi="Arial"/>
        </w:rPr>
        <w:t>registrační číslo: CZ.02.01.01/00/23_014/0008787)</w:t>
      </w:r>
      <w:r>
        <w:rPr>
          <w:rFonts w:ascii="Arial" w:hAnsi="Arial"/>
          <w:bCs/>
        </w:rPr>
        <w:t>. Nebude-li faktura splňovat náležitosti stanovené právními předpisy nebo obsahovat identifikační údaje projektu, jak je uvedeno výše, má Objednatel právo nejpozději do 10 dnů od doručení takové faktury jí vrátit zpět Dodavateli a požadovat odstranění vytknutých nedostatků; lhůta splatnosti v takovém případě začíná běžet nově v plné délce dnem doručení řádně vystavené faktury Objednateli.</w:t>
      </w:r>
    </w:p>
    <w:p w14:paraId="30E6ED60" w14:textId="29DB6A4A" w:rsidR="00867179" w:rsidRDefault="005006CD">
      <w:pPr>
        <w:numPr>
          <w:ilvl w:val="1"/>
          <w:numId w:val="12"/>
        </w:numPr>
        <w:tabs>
          <w:tab w:val="left" w:pos="567"/>
        </w:tabs>
        <w:ind w:left="567" w:hanging="567"/>
        <w:jc w:val="both"/>
        <w:rPr>
          <w:rFonts w:ascii="Arial" w:hAnsi="Arial"/>
          <w:bCs/>
        </w:rPr>
      </w:pPr>
      <w:r>
        <w:rPr>
          <w:rFonts w:ascii="Arial" w:eastAsia="Times New Roman" w:hAnsi="Arial" w:cs="Arial"/>
        </w:rPr>
        <w:lastRenderedPageBreak/>
        <w:t xml:space="preserve">Fakturace bude probíhat výhradně elektronickou formou. Kontaktní emailová adresa Objednatele pro přijímání faktur: </w:t>
      </w:r>
      <w:hyperlink r:id="rId8" w:tooltip="mailto:podatelna@cesnet.cz" w:history="1">
        <w:r>
          <w:rPr>
            <w:rStyle w:val="Hypertextovodkaz"/>
            <w:rFonts w:ascii="Arial" w:eastAsia="Times New Roman" w:hAnsi="Arial" w:cs="Arial"/>
          </w:rPr>
          <w:t>podatelna@cesnet.cz</w:t>
        </w:r>
      </w:hyperlink>
    </w:p>
    <w:p w14:paraId="262D509F" w14:textId="77777777" w:rsidR="00867179" w:rsidRDefault="005006CD">
      <w:pPr>
        <w:numPr>
          <w:ilvl w:val="1"/>
          <w:numId w:val="12"/>
        </w:numPr>
        <w:tabs>
          <w:tab w:val="left" w:pos="567"/>
        </w:tabs>
        <w:ind w:left="567" w:hanging="567"/>
        <w:jc w:val="both"/>
        <w:rPr>
          <w:rFonts w:ascii="Arial" w:hAnsi="Arial"/>
          <w:bCs/>
        </w:rPr>
      </w:pPr>
      <w:r>
        <w:rPr>
          <w:rFonts w:ascii="Arial" w:hAnsi="Arial"/>
          <w:bCs/>
        </w:rPr>
        <w:t>V případě, že Dodavatel bude v okamžiku plnění předmětu této smlouvy uveden správcem daně jako „nespolehlivý plátce“ dle § 106a zákona 235/2004 Sb., o dani z přidané hodnoty, ve znění pozdějších předpisů (dále jen „zákon o DPH“) nebo že účet Dodavatele, který Dodavatel uvedl na jím vystaveném daňovém dokladu, nebude zveřejněn správcem daně podle § 98 písm. d) zákona o DPH, nebo že účet Dodavatele, který Dodavatel uvedl na jím vystaveném daňovém dokladu, bude účtem vedeným poskytovatelem platebních služeb mimo tuzemsko (ČR), bude plnění dle této smlouvy považováno za uhrazené i tak, že Objednatel uhradí Dodavateli pouze cenu bez DPH a DPH uhradí přímo na účet příslušného finančního úřadu.</w:t>
      </w:r>
    </w:p>
    <w:p w14:paraId="337AA7F3" w14:textId="77777777" w:rsidR="00867179" w:rsidRDefault="00867179">
      <w:pPr>
        <w:tabs>
          <w:tab w:val="left" w:pos="567"/>
        </w:tabs>
        <w:jc w:val="both"/>
        <w:rPr>
          <w:rFonts w:ascii="Arial" w:hAnsi="Arial"/>
          <w:bCs/>
        </w:rPr>
      </w:pPr>
    </w:p>
    <w:p w14:paraId="0389D3FF" w14:textId="77777777" w:rsidR="00867179" w:rsidRDefault="00867179">
      <w:pPr>
        <w:tabs>
          <w:tab w:val="left" w:pos="567"/>
        </w:tabs>
        <w:jc w:val="both"/>
        <w:rPr>
          <w:rFonts w:ascii="Arial" w:hAnsi="Arial"/>
          <w:bCs/>
        </w:rPr>
      </w:pPr>
    </w:p>
    <w:p w14:paraId="59969263" w14:textId="77777777" w:rsidR="00867179" w:rsidRDefault="005006CD">
      <w:pPr>
        <w:numPr>
          <w:ilvl w:val="0"/>
          <w:numId w:val="12"/>
        </w:numPr>
        <w:tabs>
          <w:tab w:val="left" w:pos="1276"/>
        </w:tabs>
        <w:ind w:left="1276" w:hanging="1276"/>
        <w:rPr>
          <w:rFonts w:ascii="Arial" w:hAnsi="Arial"/>
          <w:b/>
          <w:bCs/>
        </w:rPr>
      </w:pPr>
      <w:r>
        <w:rPr>
          <w:rFonts w:ascii="Arial" w:hAnsi="Arial"/>
          <w:b/>
          <w:bCs/>
        </w:rPr>
        <w:t>Doba a místo plnění</w:t>
      </w:r>
    </w:p>
    <w:p w14:paraId="007AB503" w14:textId="77777777" w:rsidR="00867179" w:rsidRDefault="005006CD">
      <w:pPr>
        <w:numPr>
          <w:ilvl w:val="1"/>
          <w:numId w:val="12"/>
        </w:numPr>
        <w:tabs>
          <w:tab w:val="left" w:pos="567"/>
        </w:tabs>
        <w:spacing w:before="120"/>
        <w:ind w:left="567" w:hanging="567"/>
        <w:jc w:val="both"/>
        <w:rPr>
          <w:rFonts w:ascii="Arial" w:hAnsi="Arial"/>
          <w:bCs/>
          <w:u w:val="single"/>
        </w:rPr>
      </w:pPr>
      <w:bookmarkStart w:id="11" w:name="_Ref199320374"/>
      <w:r>
        <w:rPr>
          <w:rFonts w:ascii="Arial" w:hAnsi="Arial"/>
          <w:bCs/>
          <w:u w:val="single"/>
        </w:rPr>
        <w:t>Doba plnění</w:t>
      </w:r>
    </w:p>
    <w:p w14:paraId="7E7EEDC8" w14:textId="77777777" w:rsidR="00867179" w:rsidRDefault="005006CD">
      <w:pPr>
        <w:ind w:left="567"/>
        <w:rPr>
          <w:rStyle w:val="platne1"/>
          <w:rFonts w:ascii="Arial" w:hAnsi="Arial"/>
        </w:rPr>
      </w:pPr>
      <w:r>
        <w:rPr>
          <w:rStyle w:val="platne1"/>
          <w:rFonts w:ascii="Arial" w:hAnsi="Arial"/>
        </w:rPr>
        <w:t>Uchazeč je povinen poskytnout plnění předmětu veřejné zakázky následovně:</w:t>
      </w:r>
    </w:p>
    <w:p w14:paraId="3282A3C2" w14:textId="6C402BB6" w:rsidR="00867179" w:rsidRDefault="005006CD">
      <w:pPr>
        <w:numPr>
          <w:ilvl w:val="2"/>
          <w:numId w:val="12"/>
        </w:numPr>
        <w:tabs>
          <w:tab w:val="left" w:pos="993"/>
        </w:tabs>
        <w:ind w:left="993" w:hanging="709"/>
        <w:jc w:val="both"/>
        <w:rPr>
          <w:rFonts w:ascii="Arial" w:hAnsi="Arial"/>
          <w:bCs/>
        </w:rPr>
      </w:pPr>
      <w:bookmarkStart w:id="12" w:name="_Ref313344241"/>
      <w:r>
        <w:rPr>
          <w:rFonts w:ascii="Arial" w:hAnsi="Arial"/>
          <w:bCs/>
        </w:rPr>
        <w:t xml:space="preserve">dodání, instalaci a zprovoznění HW a SW podle ustanovení odst. </w:t>
      </w:r>
      <w:r>
        <w:rPr>
          <w:rFonts w:ascii="Arial" w:hAnsi="Arial"/>
          <w:bCs/>
        </w:rPr>
        <w:fldChar w:fldCharType="begin"/>
      </w:r>
      <w:r>
        <w:rPr>
          <w:rFonts w:ascii="Arial" w:hAnsi="Arial"/>
          <w:bCs/>
        </w:rPr>
        <w:instrText xml:space="preserve"> REF _Ref313343992 \n \h  \* MERGEFORMAT </w:instrText>
      </w:r>
      <w:r>
        <w:rPr>
          <w:rFonts w:ascii="Arial" w:hAnsi="Arial"/>
          <w:bCs/>
        </w:rPr>
      </w:r>
      <w:r>
        <w:rPr>
          <w:rFonts w:ascii="Arial" w:hAnsi="Arial"/>
          <w:bCs/>
        </w:rPr>
        <w:fldChar w:fldCharType="separate"/>
      </w:r>
      <w:r w:rsidR="00FF2C43">
        <w:rPr>
          <w:rFonts w:ascii="Arial" w:hAnsi="Arial"/>
          <w:bCs/>
        </w:rPr>
        <w:t>1.1.1</w:t>
      </w:r>
      <w:r>
        <w:rPr>
          <w:rFonts w:ascii="Arial" w:hAnsi="Arial"/>
          <w:bCs/>
        </w:rPr>
        <w:fldChar w:fldCharType="end"/>
      </w:r>
      <w:r>
        <w:rPr>
          <w:rFonts w:ascii="Arial" w:hAnsi="Arial"/>
          <w:bCs/>
        </w:rPr>
        <w:t>. této smlouvy v místě plnění nejpozději do 120 dnů ode dne doručení výzvy Objednatele k plnění; (viz dále odst. 5.2. této smlouvy); do této doby se nezapočítává doba zkušebního provozu (viz dále odst. 7.5. této smlouvy);</w:t>
      </w:r>
      <w:bookmarkEnd w:id="12"/>
    </w:p>
    <w:p w14:paraId="58D112E8" w14:textId="11837FB5" w:rsidR="00867179" w:rsidRDefault="005006CD">
      <w:pPr>
        <w:numPr>
          <w:ilvl w:val="2"/>
          <w:numId w:val="12"/>
        </w:numPr>
        <w:tabs>
          <w:tab w:val="left" w:pos="993"/>
        </w:tabs>
        <w:ind w:left="993" w:hanging="709"/>
        <w:jc w:val="both"/>
        <w:rPr>
          <w:rFonts w:ascii="Arial" w:hAnsi="Arial"/>
          <w:bCs/>
        </w:rPr>
      </w:pPr>
      <w:r>
        <w:rPr>
          <w:rFonts w:ascii="Arial" w:hAnsi="Arial"/>
          <w:bCs/>
        </w:rPr>
        <w:t>poskytnutí záruky podle ustanovení odst. </w:t>
      </w:r>
      <w:r>
        <w:rPr>
          <w:rFonts w:ascii="Arial" w:hAnsi="Arial"/>
          <w:bCs/>
        </w:rPr>
        <w:fldChar w:fldCharType="begin"/>
      </w:r>
      <w:r>
        <w:rPr>
          <w:rFonts w:ascii="Arial" w:hAnsi="Arial"/>
          <w:bCs/>
        </w:rPr>
        <w:instrText xml:space="preserve"> REF _Ref313345126 \n \h  \* MERGEFORMAT </w:instrText>
      </w:r>
      <w:r>
        <w:rPr>
          <w:rFonts w:ascii="Arial" w:hAnsi="Arial"/>
          <w:bCs/>
        </w:rPr>
      </w:r>
      <w:r>
        <w:rPr>
          <w:rFonts w:ascii="Arial" w:hAnsi="Arial"/>
          <w:bCs/>
        </w:rPr>
        <w:fldChar w:fldCharType="separate"/>
      </w:r>
      <w:r w:rsidR="00FF2C43">
        <w:rPr>
          <w:rFonts w:ascii="Arial" w:hAnsi="Arial"/>
          <w:bCs/>
        </w:rPr>
        <w:t>1.1.2</w:t>
      </w:r>
      <w:r>
        <w:rPr>
          <w:rFonts w:ascii="Arial" w:hAnsi="Arial"/>
          <w:bCs/>
        </w:rPr>
        <w:fldChar w:fldCharType="end"/>
      </w:r>
      <w:r>
        <w:rPr>
          <w:rFonts w:ascii="Arial" w:hAnsi="Arial"/>
          <w:bCs/>
        </w:rPr>
        <w:t>. této smlouvy po dobu 60 měsíců</w:t>
      </w:r>
      <w:r>
        <w:rPr>
          <w:rFonts w:ascii="Arial" w:hAnsi="Arial"/>
          <w:bCs/>
        </w:rPr>
        <w:t xml:space="preserve"> (84 měsíců pro racky)</w:t>
      </w:r>
      <w:r>
        <w:rPr>
          <w:rFonts w:ascii="Arial" w:hAnsi="Arial"/>
          <w:bCs/>
        </w:rPr>
        <w:t xml:space="preserve">; tato doba počíná běžet dnem následujícím po dni akceptace (podpisu akceptačního protokolu – viz </w:t>
      </w:r>
      <w:r>
        <w:rPr>
          <w:rFonts w:ascii="Arial" w:hAnsi="Arial"/>
          <w:bCs/>
        </w:rPr>
        <w:fldChar w:fldCharType="begin"/>
      </w:r>
      <w:r>
        <w:rPr>
          <w:rFonts w:ascii="Arial" w:hAnsi="Arial"/>
          <w:bCs/>
        </w:rPr>
        <w:instrText xml:space="preserve"> REF _Ref470906129 \r \h  \* MERGEFORMAT </w:instrText>
      </w:r>
      <w:r>
        <w:rPr>
          <w:rFonts w:ascii="Arial" w:hAnsi="Arial"/>
          <w:bCs/>
        </w:rPr>
      </w:r>
      <w:r>
        <w:rPr>
          <w:rFonts w:ascii="Arial" w:hAnsi="Arial"/>
          <w:bCs/>
        </w:rPr>
        <w:fldChar w:fldCharType="separate"/>
      </w:r>
      <w:r w:rsidR="00FF2C43">
        <w:rPr>
          <w:rFonts w:ascii="Arial" w:hAnsi="Arial"/>
          <w:bCs/>
        </w:rPr>
        <w:t>Článek 7</w:t>
      </w:r>
      <w:r>
        <w:rPr>
          <w:rFonts w:ascii="Arial" w:hAnsi="Arial"/>
          <w:bCs/>
        </w:rPr>
        <w:fldChar w:fldCharType="end"/>
      </w:r>
      <w:r>
        <w:rPr>
          <w:rFonts w:ascii="Arial" w:hAnsi="Arial"/>
          <w:bCs/>
        </w:rPr>
        <w:t>).</w:t>
      </w:r>
    </w:p>
    <w:p w14:paraId="67CF286B" w14:textId="77777777" w:rsidR="00867179" w:rsidRDefault="005006CD">
      <w:pPr>
        <w:numPr>
          <w:ilvl w:val="1"/>
          <w:numId w:val="12"/>
        </w:numPr>
        <w:tabs>
          <w:tab w:val="left" w:pos="567"/>
        </w:tabs>
        <w:spacing w:before="120"/>
        <w:ind w:left="567" w:hanging="567"/>
        <w:jc w:val="both"/>
        <w:rPr>
          <w:rFonts w:ascii="Arial" w:hAnsi="Arial"/>
          <w:bCs/>
          <w:u w:val="single"/>
        </w:rPr>
      </w:pPr>
      <w:r>
        <w:rPr>
          <w:rFonts w:ascii="Arial" w:hAnsi="Arial"/>
          <w:bCs/>
          <w:u w:val="single"/>
        </w:rPr>
        <w:t>Výzva k plnění</w:t>
      </w:r>
    </w:p>
    <w:p w14:paraId="114E7E6B" w14:textId="77777777" w:rsidR="00867179" w:rsidRDefault="005006CD">
      <w:pPr>
        <w:numPr>
          <w:ilvl w:val="2"/>
          <w:numId w:val="12"/>
        </w:numPr>
        <w:tabs>
          <w:tab w:val="left" w:pos="993"/>
        </w:tabs>
        <w:ind w:left="993" w:hanging="709"/>
        <w:jc w:val="both"/>
        <w:rPr>
          <w:rFonts w:ascii="Arial" w:hAnsi="Arial"/>
          <w:bCs/>
        </w:rPr>
      </w:pPr>
      <w:r>
        <w:rPr>
          <w:rFonts w:ascii="Arial" w:hAnsi="Arial"/>
          <w:bCs/>
        </w:rPr>
        <w:t>K plnění dle odst. 5.1.2. této smlouvy Objednatel vyzve Dodavatele písemnou výzvou, podepsanou ředitelem Objednatele či jím pověřenou osobou (dále jen „výzva k plnění“). Výzvu k plnění zašle Objednatel Dodavateli následovně:</w:t>
      </w:r>
    </w:p>
    <w:p w14:paraId="0B5497C8" w14:textId="77777777" w:rsidR="00867179" w:rsidRDefault="005006CD">
      <w:pPr>
        <w:pStyle w:val="Odstavecseseznamem"/>
        <w:numPr>
          <w:ilvl w:val="0"/>
          <w:numId w:val="21"/>
        </w:numPr>
        <w:ind w:left="1418" w:hanging="284"/>
        <w:jc w:val="both"/>
        <w:rPr>
          <w:rFonts w:ascii="Arial" w:hAnsi="Arial"/>
          <w:bCs/>
        </w:rPr>
      </w:pPr>
      <w:r>
        <w:rPr>
          <w:rFonts w:ascii="Arial" w:hAnsi="Arial"/>
          <w:bCs/>
        </w:rPr>
        <w:t>výzvu k plnění zašle kontaktní osoba pro technické záležitosti Objednatele kontaktní osobě pro technické záležitosti Zhotovitele (viz titulní strana této smlouvy) e</w:t>
      </w:r>
      <w:r>
        <w:rPr>
          <w:rFonts w:ascii="Arial" w:hAnsi="Arial"/>
          <w:bCs/>
        </w:rPr>
        <w:noBreakHyphen/>
        <w:t>mailovou formou a/nebo</w:t>
      </w:r>
    </w:p>
    <w:p w14:paraId="474F7D04" w14:textId="77777777" w:rsidR="00867179" w:rsidRDefault="005006CD">
      <w:pPr>
        <w:pStyle w:val="Odstavecseseznamem"/>
        <w:numPr>
          <w:ilvl w:val="0"/>
          <w:numId w:val="21"/>
        </w:numPr>
        <w:ind w:left="1418" w:hanging="284"/>
        <w:jc w:val="both"/>
        <w:rPr>
          <w:rFonts w:ascii="Arial" w:hAnsi="Arial"/>
          <w:bCs/>
        </w:rPr>
      </w:pPr>
      <w:r>
        <w:rPr>
          <w:rFonts w:ascii="Arial" w:hAnsi="Arial"/>
          <w:bCs/>
        </w:rPr>
        <w:t>výzvu k plnění zašle Objednatel Dodavateli prostřednictvím datové schránky.</w:t>
      </w:r>
    </w:p>
    <w:p w14:paraId="4F7BE67B" w14:textId="77777777" w:rsidR="00867179" w:rsidRDefault="005006CD">
      <w:pPr>
        <w:numPr>
          <w:ilvl w:val="2"/>
          <w:numId w:val="12"/>
        </w:numPr>
        <w:tabs>
          <w:tab w:val="left" w:pos="993"/>
        </w:tabs>
        <w:ind w:left="993" w:hanging="709"/>
        <w:jc w:val="both"/>
        <w:rPr>
          <w:rFonts w:ascii="Arial" w:hAnsi="Arial"/>
          <w:bCs/>
        </w:rPr>
      </w:pPr>
      <w:r>
        <w:rPr>
          <w:rFonts w:ascii="Arial" w:hAnsi="Arial"/>
          <w:bCs/>
        </w:rPr>
        <w:t>Dodavatel se zavazuje potvrdit bez zbytečného odkladu Objednateli obdržení výzvy k plnění. V každém případě se výzva považuje za doručenou:</w:t>
      </w:r>
    </w:p>
    <w:p w14:paraId="5F45E954" w14:textId="77777777" w:rsidR="00867179" w:rsidRDefault="005006CD">
      <w:pPr>
        <w:pStyle w:val="Odstavecseseznamem"/>
        <w:numPr>
          <w:ilvl w:val="0"/>
          <w:numId w:val="22"/>
        </w:numPr>
        <w:ind w:left="1418" w:hanging="284"/>
        <w:jc w:val="both"/>
        <w:rPr>
          <w:rFonts w:ascii="Arial" w:hAnsi="Arial"/>
          <w:bCs/>
        </w:rPr>
      </w:pPr>
      <w:r>
        <w:rPr>
          <w:rFonts w:ascii="Arial" w:hAnsi="Arial"/>
          <w:bCs/>
        </w:rPr>
        <w:t>dnem potvrzení o přijetí e-mailu, nejpozději však třetí pracovní den po odeslání v případě zaslání podle odst. 5.2.1. písm. a)</w:t>
      </w:r>
    </w:p>
    <w:p w14:paraId="181523E5" w14:textId="77777777" w:rsidR="00867179" w:rsidRDefault="005006CD">
      <w:pPr>
        <w:pStyle w:val="Odstavecseseznamem"/>
        <w:numPr>
          <w:ilvl w:val="0"/>
          <w:numId w:val="22"/>
        </w:numPr>
        <w:ind w:left="1418" w:hanging="284"/>
        <w:jc w:val="both"/>
        <w:rPr>
          <w:rFonts w:ascii="Arial" w:hAnsi="Arial"/>
          <w:bCs/>
        </w:rPr>
      </w:pPr>
      <w:r>
        <w:rPr>
          <w:rFonts w:ascii="Arial" w:hAnsi="Arial"/>
          <w:bCs/>
        </w:rPr>
        <w:t>dnem potvrzení o přijetí do datové schránky, nejpozději však následující pracovní den po odeslání v případě zaslání podle odst. 5.2.1. písm. b).</w:t>
      </w:r>
    </w:p>
    <w:p w14:paraId="7E0EBCA3" w14:textId="77777777" w:rsidR="00867179" w:rsidRDefault="005006CD">
      <w:pPr>
        <w:numPr>
          <w:ilvl w:val="2"/>
          <w:numId w:val="12"/>
        </w:numPr>
        <w:tabs>
          <w:tab w:val="left" w:pos="993"/>
        </w:tabs>
        <w:ind w:left="993" w:hanging="709"/>
        <w:jc w:val="both"/>
        <w:rPr>
          <w:rFonts w:ascii="Arial" w:hAnsi="Arial"/>
          <w:bCs/>
        </w:rPr>
      </w:pPr>
      <w:r>
        <w:rPr>
          <w:rFonts w:ascii="Arial" w:hAnsi="Arial"/>
          <w:bCs/>
        </w:rPr>
        <w:t>Výzva k plnění bude Objednatelem odeslána Dodavateli nejdříve v den nabytí účinnosti této Smlouvy, nejpozději však do 90 dnů ode dne nabytí účinnosti této Smlouvy. V případě, že Objednatel výzvu k plnění v uvedené lhůtě neodešle, je Dodavatel povinen provést dodávku, instalaci, konfiguraci a zprovoznění kompletní Dodávky podle odst. 1.1.2. resp. podle odst. 5.1.2. této Smlouvy do 120 dnů od okamžiku marného uplynutí lhůty Objednatele k odeslání výzvy k plnění (do této doby se nezapočítává doba zkušebního provozu).</w:t>
      </w:r>
    </w:p>
    <w:p w14:paraId="1667BF1D" w14:textId="77777777" w:rsidR="00867179" w:rsidRDefault="005006CD">
      <w:pPr>
        <w:numPr>
          <w:ilvl w:val="2"/>
          <w:numId w:val="12"/>
        </w:numPr>
        <w:tabs>
          <w:tab w:val="left" w:pos="993"/>
        </w:tabs>
        <w:ind w:left="993" w:hanging="709"/>
        <w:jc w:val="both"/>
        <w:rPr>
          <w:rFonts w:ascii="Arial" w:hAnsi="Arial"/>
          <w:bCs/>
        </w:rPr>
      </w:pPr>
      <w:r>
        <w:rPr>
          <w:rFonts w:ascii="Arial" w:hAnsi="Arial"/>
          <w:bCs/>
        </w:rPr>
        <w:t>Objednatel je oprávněn vyzvat Dodavatele i k dílčímu plnění, minimálně však vždy celku pro příslušnou lokalitu (viz dále bod 5.3.1.). V takovém případě se dodací lhůta, zkušební/testovací provoz, akceptace, záruka a případné další podmínky budou vztahovat na danou část plnění samostatně, pokud to nevylučuje jejich charakter.</w:t>
      </w:r>
    </w:p>
    <w:p w14:paraId="0C88FC4E" w14:textId="77777777" w:rsidR="00867179" w:rsidRDefault="005006CD">
      <w:pPr>
        <w:numPr>
          <w:ilvl w:val="1"/>
          <w:numId w:val="12"/>
        </w:numPr>
        <w:tabs>
          <w:tab w:val="left" w:pos="567"/>
        </w:tabs>
        <w:spacing w:before="120"/>
        <w:ind w:left="567" w:hanging="567"/>
        <w:jc w:val="both"/>
        <w:rPr>
          <w:rFonts w:ascii="Arial" w:hAnsi="Arial"/>
          <w:bCs/>
          <w:u w:val="single"/>
        </w:rPr>
      </w:pPr>
      <w:r>
        <w:rPr>
          <w:rFonts w:ascii="Arial" w:hAnsi="Arial"/>
          <w:bCs/>
          <w:u w:val="single"/>
        </w:rPr>
        <w:t>Místo plnění</w:t>
      </w:r>
    </w:p>
    <w:p w14:paraId="7E43E551" w14:textId="77777777" w:rsidR="00867179" w:rsidRDefault="005006CD">
      <w:pPr>
        <w:numPr>
          <w:ilvl w:val="2"/>
          <w:numId w:val="12"/>
        </w:numPr>
        <w:tabs>
          <w:tab w:val="left" w:pos="993"/>
        </w:tabs>
        <w:ind w:left="993" w:hanging="709"/>
        <w:jc w:val="both"/>
        <w:rPr>
          <w:rStyle w:val="platne1"/>
          <w:rFonts w:ascii="Arial" w:hAnsi="Arial"/>
        </w:rPr>
      </w:pPr>
      <w:r>
        <w:rPr>
          <w:rStyle w:val="platne1"/>
          <w:rFonts w:ascii="Arial" w:hAnsi="Arial"/>
        </w:rPr>
        <w:t>Místy plnění jsou</w:t>
      </w:r>
    </w:p>
    <w:p w14:paraId="0DC16258" w14:textId="77777777" w:rsidR="00867179" w:rsidRDefault="005006CD">
      <w:pPr>
        <w:pStyle w:val="Odstavecseseznamem"/>
        <w:numPr>
          <w:ilvl w:val="0"/>
          <w:numId w:val="27"/>
        </w:numPr>
        <w:tabs>
          <w:tab w:val="left" w:pos="993"/>
        </w:tabs>
        <w:ind w:left="1418"/>
        <w:jc w:val="both"/>
        <w:rPr>
          <w:rStyle w:val="platne1"/>
          <w:rFonts w:ascii="Arial" w:hAnsi="Arial"/>
        </w:rPr>
      </w:pPr>
      <w:r>
        <w:rPr>
          <w:rStyle w:val="platne1"/>
          <w:rFonts w:ascii="Arial" w:hAnsi="Arial"/>
          <w:b/>
        </w:rPr>
        <w:t>IT4Innovations</w:t>
      </w:r>
      <w:r>
        <w:rPr>
          <w:rStyle w:val="platne1"/>
          <w:rFonts w:ascii="Arial" w:hAnsi="Arial"/>
        </w:rPr>
        <w:t xml:space="preserve"> národní superpočítačové centrum, Vysoká škola báňská – Technická univerzita Ostrava, Studentská 6231/</w:t>
      </w:r>
      <w:proofErr w:type="gramStart"/>
      <w:r>
        <w:rPr>
          <w:rStyle w:val="platne1"/>
          <w:rFonts w:ascii="Arial" w:hAnsi="Arial"/>
        </w:rPr>
        <w:t>1B</w:t>
      </w:r>
      <w:proofErr w:type="gramEnd"/>
      <w:r>
        <w:rPr>
          <w:rStyle w:val="platne1"/>
          <w:rFonts w:ascii="Arial" w:hAnsi="Arial"/>
        </w:rPr>
        <w:t>, 708 00 Ostrava-Poruba</w:t>
      </w:r>
    </w:p>
    <w:p w14:paraId="4EE67EA5" w14:textId="77777777" w:rsidR="00867179" w:rsidRDefault="005006CD">
      <w:pPr>
        <w:pStyle w:val="Odstavecseseznamem"/>
        <w:numPr>
          <w:ilvl w:val="0"/>
          <w:numId w:val="27"/>
        </w:numPr>
        <w:tabs>
          <w:tab w:val="left" w:pos="993"/>
        </w:tabs>
        <w:ind w:left="1418"/>
        <w:jc w:val="both"/>
        <w:rPr>
          <w:rStyle w:val="platne1"/>
          <w:rFonts w:ascii="Arial" w:hAnsi="Arial"/>
        </w:rPr>
      </w:pPr>
      <w:r>
        <w:rPr>
          <w:rStyle w:val="platne1"/>
          <w:rFonts w:ascii="Arial" w:hAnsi="Arial" w:cs="Arial"/>
          <w:b/>
        </w:rPr>
        <w:t>Datové centrum Ústeckého kraje, p. o.</w:t>
      </w:r>
      <w:r>
        <w:rPr>
          <w:rStyle w:val="platne1"/>
          <w:rFonts w:ascii="Arial" w:hAnsi="Arial" w:cs="Arial"/>
        </w:rPr>
        <w:t>, Masarykova 750/316, 400 01 Ústí nad Labem</w:t>
      </w:r>
      <w:r>
        <w:rPr>
          <w:rStyle w:val="platne1"/>
          <w:rFonts w:ascii="Arial" w:hAnsi="Arial"/>
        </w:rPr>
        <w:t>.</w:t>
      </w:r>
    </w:p>
    <w:p w14:paraId="7B954E03" w14:textId="77777777" w:rsidR="00867179" w:rsidRDefault="005006CD">
      <w:pPr>
        <w:numPr>
          <w:ilvl w:val="2"/>
          <w:numId w:val="12"/>
        </w:numPr>
        <w:tabs>
          <w:tab w:val="left" w:pos="993"/>
        </w:tabs>
        <w:ind w:left="993" w:hanging="709"/>
        <w:jc w:val="both"/>
        <w:rPr>
          <w:rStyle w:val="platne1"/>
          <w:rFonts w:ascii="Arial" w:hAnsi="Arial"/>
        </w:rPr>
      </w:pPr>
      <w:r>
        <w:rPr>
          <w:rStyle w:val="platne1"/>
          <w:rFonts w:ascii="Arial" w:hAnsi="Arial"/>
        </w:rPr>
        <w:lastRenderedPageBreak/>
        <w:t xml:space="preserve">Dodavatel prohlašuje, že se seznámil s fyzickými dispozicemi </w:t>
      </w:r>
      <w:proofErr w:type="spellStart"/>
      <w:r>
        <w:rPr>
          <w:rStyle w:val="platne1"/>
          <w:rFonts w:ascii="Arial" w:hAnsi="Arial"/>
        </w:rPr>
        <w:t>serveroven</w:t>
      </w:r>
      <w:proofErr w:type="spellEnd"/>
      <w:r>
        <w:rPr>
          <w:rStyle w:val="platne1"/>
          <w:rFonts w:ascii="Arial" w:hAnsi="Arial"/>
        </w:rPr>
        <w:t xml:space="preserve"> pro umístění předmětu plnění a přístupovými trasami k </w:t>
      </w:r>
      <w:proofErr w:type="spellStart"/>
      <w:r>
        <w:rPr>
          <w:rStyle w:val="platne1"/>
          <w:rFonts w:ascii="Arial" w:hAnsi="Arial"/>
        </w:rPr>
        <w:t>serverovnám</w:t>
      </w:r>
      <w:proofErr w:type="spellEnd"/>
      <w:r>
        <w:rPr>
          <w:rStyle w:val="platne1"/>
          <w:rFonts w:ascii="Arial" w:hAnsi="Arial"/>
        </w:rPr>
        <w:t xml:space="preserve"> a že tyto nejsou překážkou pro transport a umístění předmětu plnění. Dále prohlašuje, že technické vybavení </w:t>
      </w:r>
      <w:proofErr w:type="spellStart"/>
      <w:r>
        <w:rPr>
          <w:rStyle w:val="platne1"/>
          <w:rFonts w:ascii="Arial" w:hAnsi="Arial"/>
        </w:rPr>
        <w:t>serveroven</w:t>
      </w:r>
      <w:proofErr w:type="spellEnd"/>
      <w:r>
        <w:rPr>
          <w:rStyle w:val="platne1"/>
          <w:rFonts w:ascii="Arial" w:hAnsi="Arial"/>
        </w:rPr>
        <w:t xml:space="preserve"> umožňuje stabilní dlouhodobý provoz předmětu plnění dle této smlouvy, zejména dodržení environmentálních parametrů předepsaných výrobci dodávaného zařízení.</w:t>
      </w:r>
      <w:bookmarkEnd w:id="11"/>
    </w:p>
    <w:p w14:paraId="29DED3A2" w14:textId="77777777" w:rsidR="00867179" w:rsidRDefault="00867179">
      <w:pPr>
        <w:rPr>
          <w:rFonts w:ascii="Arial" w:hAnsi="Arial"/>
        </w:rPr>
      </w:pPr>
    </w:p>
    <w:p w14:paraId="6469C225" w14:textId="77777777" w:rsidR="00867179" w:rsidRDefault="00867179">
      <w:pPr>
        <w:rPr>
          <w:rFonts w:ascii="Arial" w:hAnsi="Arial"/>
        </w:rPr>
      </w:pPr>
    </w:p>
    <w:p w14:paraId="4849EC8B" w14:textId="77777777" w:rsidR="00867179" w:rsidRDefault="005006CD">
      <w:pPr>
        <w:numPr>
          <w:ilvl w:val="0"/>
          <w:numId w:val="12"/>
        </w:numPr>
        <w:tabs>
          <w:tab w:val="left" w:pos="1276"/>
        </w:tabs>
        <w:ind w:left="1276" w:hanging="1276"/>
        <w:rPr>
          <w:rFonts w:ascii="Arial" w:hAnsi="Arial"/>
          <w:b/>
          <w:bCs/>
        </w:rPr>
      </w:pPr>
      <w:r>
        <w:rPr>
          <w:rFonts w:ascii="Arial" w:hAnsi="Arial"/>
          <w:b/>
          <w:bCs/>
        </w:rPr>
        <w:t>Práva a povinnosti smluvních stran</w:t>
      </w:r>
    </w:p>
    <w:p w14:paraId="570467F0" w14:textId="77777777" w:rsidR="00867179" w:rsidRDefault="005006CD">
      <w:pPr>
        <w:numPr>
          <w:ilvl w:val="1"/>
          <w:numId w:val="12"/>
        </w:numPr>
        <w:tabs>
          <w:tab w:val="left" w:pos="567"/>
        </w:tabs>
        <w:ind w:left="567" w:hanging="567"/>
        <w:jc w:val="both"/>
        <w:rPr>
          <w:rFonts w:ascii="Arial" w:hAnsi="Arial"/>
          <w:bCs/>
        </w:rPr>
      </w:pPr>
      <w:r>
        <w:rPr>
          <w:rFonts w:ascii="Arial" w:hAnsi="Arial"/>
          <w:bCs/>
        </w:rPr>
        <w:t>Práva a povinnosti Dodavatele</w:t>
      </w:r>
    </w:p>
    <w:p w14:paraId="5F143B0D" w14:textId="77777777" w:rsidR="00867179" w:rsidRDefault="005006CD">
      <w:pPr>
        <w:numPr>
          <w:ilvl w:val="2"/>
          <w:numId w:val="12"/>
        </w:numPr>
        <w:tabs>
          <w:tab w:val="left" w:pos="1134"/>
        </w:tabs>
        <w:ind w:left="1134" w:hanging="850"/>
        <w:jc w:val="both"/>
        <w:rPr>
          <w:rFonts w:ascii="Arial" w:hAnsi="Arial"/>
          <w:bCs/>
        </w:rPr>
      </w:pPr>
      <w:r>
        <w:rPr>
          <w:rFonts w:ascii="Arial" w:hAnsi="Arial"/>
          <w:bCs/>
        </w:rPr>
        <w:t>Dodavatel odpovídá za to, že HW a SW (Dodávka) dodaný a předaný podle této smlouvy bude ke dni dodání plně funkční a bude splňovat požadavky, uvedené v zadávací dokumentaci veřejné zakázky a v jeho nabídce na plnění veřejné zakázky.</w:t>
      </w:r>
    </w:p>
    <w:p w14:paraId="262A4BE6" w14:textId="77777777" w:rsidR="00867179" w:rsidRDefault="005006CD">
      <w:pPr>
        <w:numPr>
          <w:ilvl w:val="2"/>
          <w:numId w:val="12"/>
        </w:numPr>
        <w:tabs>
          <w:tab w:val="left" w:pos="1134"/>
        </w:tabs>
        <w:ind w:left="1134" w:hanging="850"/>
        <w:jc w:val="both"/>
        <w:rPr>
          <w:rFonts w:ascii="Arial" w:hAnsi="Arial"/>
          <w:bCs/>
        </w:rPr>
      </w:pPr>
      <w:r>
        <w:rPr>
          <w:rFonts w:ascii="Arial" w:hAnsi="Arial"/>
          <w:bCs/>
        </w:rPr>
        <w:t>Dodavatel je povinen dodat pouze originální a nové (nepoužité) HW komponenty a originální SW produkty, přičemž jejich původ je povinen na požádání Objednatele prokázat.</w:t>
      </w:r>
    </w:p>
    <w:p w14:paraId="3FAE78CB" w14:textId="77777777" w:rsidR="00867179" w:rsidRDefault="005006CD">
      <w:pPr>
        <w:numPr>
          <w:ilvl w:val="2"/>
          <w:numId w:val="12"/>
        </w:numPr>
        <w:tabs>
          <w:tab w:val="left" w:pos="1134"/>
        </w:tabs>
        <w:ind w:left="1134" w:hanging="850"/>
        <w:jc w:val="both"/>
        <w:rPr>
          <w:rFonts w:ascii="Arial" w:hAnsi="Arial"/>
          <w:bCs/>
        </w:rPr>
      </w:pPr>
      <w:r>
        <w:rPr>
          <w:rFonts w:ascii="Arial" w:hAnsi="Arial"/>
          <w:bCs/>
        </w:rPr>
        <w:t>Dodavatel prohlašuje, že všechna HW zařízení splňují požadavky právních předpisů na dodání a provoz v České republice. Dodavatel se dále zavazuje bezodkladně doložit příslušné certifikáty, prohlášení shody a osvědčení k dodávanému HW a SW, pokud o to bude Objednatelem požádán.</w:t>
      </w:r>
    </w:p>
    <w:p w14:paraId="235CCD1A" w14:textId="0DBF1174" w:rsidR="00867179" w:rsidRDefault="005006CD">
      <w:pPr>
        <w:numPr>
          <w:ilvl w:val="2"/>
          <w:numId w:val="12"/>
        </w:numPr>
        <w:tabs>
          <w:tab w:val="left" w:pos="1134"/>
        </w:tabs>
        <w:ind w:left="1134" w:hanging="850"/>
        <w:jc w:val="both"/>
        <w:rPr>
          <w:rFonts w:ascii="Arial" w:hAnsi="Arial"/>
          <w:bCs/>
        </w:rPr>
      </w:pPr>
      <w:r>
        <w:rPr>
          <w:rFonts w:ascii="Arial" w:hAnsi="Arial"/>
          <w:bCs/>
        </w:rPr>
        <w:t xml:space="preserve">Dodavatel je povinen bezpečně manipulovat s paměťovými médii a počínat si v průběhu plnění této smlouvy (zejména v průběhu servisních zásahů) tak, aby nedošlo ke ztrátě dat na nich uložených. Dodavatel odpovídá za škodu jím způsobenou v důsledku ztráty a obnovy dat (viz též odst. </w:t>
      </w:r>
      <w:r>
        <w:rPr>
          <w:rFonts w:ascii="Arial" w:hAnsi="Arial"/>
          <w:bCs/>
        </w:rPr>
        <w:fldChar w:fldCharType="begin"/>
      </w:r>
      <w:r>
        <w:rPr>
          <w:rFonts w:ascii="Arial" w:hAnsi="Arial"/>
          <w:bCs/>
        </w:rPr>
        <w:instrText xml:space="preserve"> REF _Ref313282396 \r \h  \* MERGEFORMAT </w:instrText>
      </w:r>
      <w:r>
        <w:rPr>
          <w:rFonts w:ascii="Arial" w:hAnsi="Arial"/>
          <w:bCs/>
        </w:rPr>
      </w:r>
      <w:r>
        <w:rPr>
          <w:rFonts w:ascii="Arial" w:hAnsi="Arial"/>
          <w:bCs/>
        </w:rPr>
        <w:fldChar w:fldCharType="separate"/>
      </w:r>
      <w:r w:rsidR="00FF2C43">
        <w:rPr>
          <w:rFonts w:ascii="Arial" w:hAnsi="Arial"/>
          <w:bCs/>
        </w:rPr>
        <w:t>9.3</w:t>
      </w:r>
      <w:r>
        <w:rPr>
          <w:rFonts w:ascii="Arial" w:hAnsi="Arial"/>
          <w:bCs/>
        </w:rPr>
        <w:fldChar w:fldCharType="end"/>
      </w:r>
      <w:r>
        <w:rPr>
          <w:rFonts w:ascii="Arial" w:hAnsi="Arial"/>
          <w:bCs/>
        </w:rPr>
        <w:t>. této smlouvy).</w:t>
      </w:r>
    </w:p>
    <w:p w14:paraId="3A35319E" w14:textId="77777777" w:rsidR="00867179" w:rsidRDefault="005006CD">
      <w:pPr>
        <w:numPr>
          <w:ilvl w:val="2"/>
          <w:numId w:val="12"/>
        </w:numPr>
        <w:tabs>
          <w:tab w:val="left" w:pos="1134"/>
        </w:tabs>
        <w:ind w:left="1134" w:hanging="850"/>
        <w:jc w:val="both"/>
        <w:rPr>
          <w:rFonts w:ascii="Arial" w:hAnsi="Arial"/>
          <w:bCs/>
        </w:rPr>
      </w:pPr>
      <w:bookmarkStart w:id="13" w:name="_Ref313348349"/>
      <w:r>
        <w:rPr>
          <w:rFonts w:ascii="Arial" w:hAnsi="Arial"/>
          <w:bCs/>
        </w:rPr>
        <w:t xml:space="preserve">Dodavatel je povinen mít po celou dobu trvání smlouvy uzavřenu pojistnou smlouvu, jejímž předmětem je pojištění odpovědnosti za škodu způsobenou Dodavatelem (popř. jím dodaným výrobkem) třetí osobě s limitem pojistného plnění nejméně </w:t>
      </w:r>
      <w:r>
        <w:rPr>
          <w:rFonts w:ascii="Arial" w:hAnsi="Arial" w:cs="Arial"/>
          <w:bCs/>
        </w:rPr>
        <w:t>15</w:t>
      </w:r>
      <w:r>
        <w:rPr>
          <w:rFonts w:ascii="Arial" w:hAnsi="Arial"/>
          <w:bCs/>
        </w:rPr>
        <w:t> 000 000 Kč. Na požádání je Dodavatel povinen Objednateli pojistnou smlouvu s uvedenými parametry kdykoliv předložit, a to bez zbytečného odkladu po výzvě Objednatele. Objednatel je oprávněn odstoupit od této smlouvy v případě, že Dodavatel poruší některou z povinností uvedených v tomto odstavci. Dodavatel nese veškeré náklady spojené s pojištěním podle tohoto odstavce.</w:t>
      </w:r>
      <w:bookmarkEnd w:id="13"/>
    </w:p>
    <w:p w14:paraId="25BD45B4" w14:textId="77777777" w:rsidR="00867179" w:rsidRDefault="005006CD">
      <w:pPr>
        <w:numPr>
          <w:ilvl w:val="2"/>
          <w:numId w:val="12"/>
        </w:numPr>
        <w:tabs>
          <w:tab w:val="left" w:pos="1134"/>
        </w:tabs>
        <w:ind w:left="1134" w:hanging="850"/>
        <w:jc w:val="both"/>
        <w:rPr>
          <w:rFonts w:ascii="Arial" w:hAnsi="Arial"/>
          <w:bCs/>
        </w:rPr>
      </w:pPr>
      <w:r>
        <w:rPr>
          <w:rFonts w:ascii="Arial" w:hAnsi="Arial"/>
          <w:bCs/>
        </w:rPr>
        <w:t>Dodavatel je povinen zajistit archivaci dokumentů o plnění této veřejné zakázky (smlouvy) nejméně do konce roku 2035.</w:t>
      </w:r>
    </w:p>
    <w:p w14:paraId="6927D2EB" w14:textId="77777777" w:rsidR="00867179" w:rsidRDefault="005006CD">
      <w:pPr>
        <w:numPr>
          <w:ilvl w:val="2"/>
          <w:numId w:val="12"/>
        </w:numPr>
        <w:tabs>
          <w:tab w:val="left" w:pos="1134"/>
        </w:tabs>
        <w:ind w:left="1134" w:hanging="850"/>
        <w:jc w:val="both"/>
        <w:rPr>
          <w:rFonts w:ascii="Arial" w:hAnsi="Arial"/>
          <w:bCs/>
        </w:rPr>
      </w:pPr>
      <w:r>
        <w:rPr>
          <w:rFonts w:ascii="Arial" w:hAnsi="Arial"/>
        </w:rPr>
        <w:t xml:space="preserve">Dodavatel je oprávněn dodat dodávku / provést plnění sám, nebo s využitím poddodavatelů, uvedených spolu s rozsahem jejich plnění v příloze č. IV této smlouvy. Dodavatel je povinen písemně informovat Objednatele o všech svých poddodavatelích (včetně jejich identifikačních a kontaktních údajů a o tom, které plnění pro každý z poddodavatelů poskytuje) a o jejich změně, a to nejpozději do 7 (sedmi) dnů ode dne, kdy Dodavatel vstoupil s poddodavatelem ve smluvní vztah či ode dne, kdy nastala změna. Nový poddodavatel musí splňovat požadavky Objednatele, stanovené v zadávací dokumentaci veřejné zakázky (příloha č. II této smlouvy), tj. Dodavatel je zejména povinen v přiměřené lhůtě předložit na vyžádání Objednateli doklady o splnění základní a profesní kvalifikace nového poddodavatele; pokud tak Dodavatel neučiní, je Objednatel oprávněn nového poddodavatele odmítnout. </w:t>
      </w:r>
      <w:r>
        <w:rPr>
          <w:rFonts w:ascii="Arial" w:hAnsi="Arial" w:cs="Arial"/>
        </w:rPr>
        <w:t>Plní-li Dodavatel tuto Smlouvu s využitím poddodavatelů v rozporu s tímto ustanovením, je Objednatel oprávněn odstoupit od Smlouvy.</w:t>
      </w:r>
    </w:p>
    <w:p w14:paraId="37D37AFB" w14:textId="77777777" w:rsidR="00867179" w:rsidRDefault="005006CD">
      <w:pPr>
        <w:numPr>
          <w:ilvl w:val="2"/>
          <w:numId w:val="12"/>
        </w:numPr>
        <w:tabs>
          <w:tab w:val="left" w:pos="1134"/>
        </w:tabs>
        <w:ind w:left="1134" w:hanging="850"/>
        <w:jc w:val="both"/>
        <w:rPr>
          <w:rFonts w:ascii="Arial" w:hAnsi="Arial"/>
          <w:bCs/>
        </w:rPr>
      </w:pPr>
      <w:r>
        <w:rPr>
          <w:rFonts w:ascii="Arial" w:hAnsi="Arial"/>
        </w:rPr>
        <w:t>Dodání části dodávky / poskytnutí plnění poddodavatelem nezbavuje Dodavatele jeho výlučné odpovědnosti za řádné dodání dodávky / poskytnutí plnění Objednateli. Dodavatel odpovídá Objednateli za plnění (či jeho část), které svěřil poddodavateli, ve stejném rozsahu, jako by jej poskytoval sám.</w:t>
      </w:r>
    </w:p>
    <w:p w14:paraId="4721C174" w14:textId="77777777" w:rsidR="00867179" w:rsidRDefault="005006CD">
      <w:pPr>
        <w:numPr>
          <w:ilvl w:val="2"/>
          <w:numId w:val="12"/>
        </w:numPr>
        <w:tabs>
          <w:tab w:val="left" w:pos="1134"/>
        </w:tabs>
        <w:ind w:left="1134" w:hanging="850"/>
        <w:jc w:val="both"/>
        <w:rPr>
          <w:rFonts w:ascii="Arial" w:hAnsi="Arial"/>
          <w:bCs/>
        </w:rPr>
      </w:pPr>
      <w:r>
        <w:rPr>
          <w:rFonts w:ascii="Arial" w:hAnsi="Arial"/>
          <w:bCs/>
        </w:rPr>
        <w:t>Dodavatel neodpovídá za zálohování dat uložených v dodaném clusteru (zálohování si zajišťuje Objednatel).</w:t>
      </w:r>
    </w:p>
    <w:p w14:paraId="750769E9" w14:textId="77777777" w:rsidR="00867179" w:rsidRDefault="005006CD">
      <w:pPr>
        <w:numPr>
          <w:ilvl w:val="2"/>
          <w:numId w:val="12"/>
        </w:numPr>
        <w:tabs>
          <w:tab w:val="left" w:pos="1134"/>
        </w:tabs>
        <w:ind w:left="1134" w:hanging="850"/>
        <w:jc w:val="both"/>
        <w:rPr>
          <w:rFonts w:ascii="Arial" w:hAnsi="Arial"/>
          <w:bCs/>
        </w:rPr>
      </w:pPr>
      <w:r>
        <w:rPr>
          <w:rFonts w:ascii="Arial" w:hAnsi="Arial"/>
          <w:bCs/>
        </w:rPr>
        <w:t xml:space="preserve">Dodavatel bere na vědomí, že </w:t>
      </w:r>
      <w:proofErr w:type="spellStart"/>
      <w:r>
        <w:rPr>
          <w:rFonts w:ascii="Arial" w:hAnsi="Arial"/>
          <w:bCs/>
        </w:rPr>
        <w:t>serverovny</w:t>
      </w:r>
      <w:proofErr w:type="spellEnd"/>
      <w:r>
        <w:rPr>
          <w:rFonts w:ascii="Arial" w:hAnsi="Arial"/>
          <w:bCs/>
        </w:rPr>
        <w:t>, kde bude plněna tato smlouva jsou režimovými pracovišti, přičemž pravidla pro vstup a činnost v </w:t>
      </w:r>
      <w:proofErr w:type="spellStart"/>
      <w:r>
        <w:rPr>
          <w:rFonts w:ascii="Arial" w:hAnsi="Arial"/>
          <w:bCs/>
        </w:rPr>
        <w:t>serverovnách</w:t>
      </w:r>
      <w:proofErr w:type="spellEnd"/>
      <w:r>
        <w:rPr>
          <w:rFonts w:ascii="Arial" w:hAnsi="Arial"/>
          <w:bCs/>
        </w:rPr>
        <w:t xml:space="preserve"> stanovují vlastníci prostor (IT4Innovations národní superpočítačové centrum / Datové centrum </w:t>
      </w:r>
      <w:r>
        <w:rPr>
          <w:rFonts w:ascii="Arial" w:hAnsi="Arial"/>
          <w:bCs/>
        </w:rPr>
        <w:lastRenderedPageBreak/>
        <w:t>Ústeckého kraje, p. o.). Dodavatel se zavazuje tyto podmínky respektovat a dodržovat. Tyto podmínky se mohou z rozhodnutí vlastníka prostor v čase měnit. Konkrétní aktuální podmínky sdělí Objednatel Dodavateli na jeho vyžádání.</w:t>
      </w:r>
    </w:p>
    <w:p w14:paraId="387709A1" w14:textId="77777777" w:rsidR="00867179" w:rsidRDefault="005006CD">
      <w:pPr>
        <w:numPr>
          <w:ilvl w:val="2"/>
          <w:numId w:val="12"/>
        </w:numPr>
        <w:tabs>
          <w:tab w:val="left" w:pos="1134"/>
        </w:tabs>
        <w:ind w:left="1134" w:hanging="850"/>
        <w:jc w:val="both"/>
        <w:rPr>
          <w:rFonts w:ascii="Arial" w:eastAsia="Times New Roman" w:hAnsi="Arial" w:cs="Arial"/>
        </w:rPr>
      </w:pPr>
      <w:r>
        <w:rPr>
          <w:rFonts w:ascii="Arial" w:eastAsia="Times New Roman" w:hAnsi="Arial" w:cs="Arial"/>
        </w:rPr>
        <w:t xml:space="preserve">Dodavatel si je vědom skutečnosti, že Objednatel má zájem na realizaci předmětu této </w:t>
      </w:r>
      <w:r>
        <w:rPr>
          <w:rFonts w:ascii="Arial" w:hAnsi="Arial"/>
          <w:bCs/>
        </w:rPr>
        <w:t>Smlouvy</w:t>
      </w:r>
      <w:r>
        <w:rPr>
          <w:rFonts w:ascii="Arial" w:eastAsia="Times New Roman" w:hAnsi="Arial" w:cs="Arial"/>
        </w:rPr>
        <w:t xml:space="preserve"> v souladu se zásadami odpovědného zadávání veřejných zakázek dle § 6 odst. 4 ZZVZ. S ohledem na to se Dodavatel zavazuje:</w:t>
      </w:r>
    </w:p>
    <w:p w14:paraId="49B9343D" w14:textId="77777777" w:rsidR="00867179" w:rsidRDefault="005006CD">
      <w:pPr>
        <w:numPr>
          <w:ilvl w:val="2"/>
          <w:numId w:val="26"/>
        </w:numPr>
        <w:ind w:left="1560" w:hanging="284"/>
        <w:jc w:val="both"/>
        <w:rPr>
          <w:rFonts w:ascii="Arial" w:eastAsia="Times New Roman" w:hAnsi="Arial" w:cs="Arial"/>
        </w:rPr>
      </w:pPr>
      <w:r>
        <w:rPr>
          <w:rFonts w:ascii="Arial" w:eastAsia="Times New Roman" w:hAnsi="Arial" w:cs="Arial"/>
        </w:rPr>
        <w:t>zajistit po celou dobu trvání této Smlouvy a vůči všem osobám, které se na plnění předmětu této Smlouvy podílejí, dodržování veškerých příslušných platných a účinných, zejména pracovněprávních předpisů České republiky (legální zaměstnávání, důstojné a férové pracovní podmínky, spravedlivé odměňování, pracovní doba, doba odpočinku, placené přesčasy apod.), právních předpisů týkajících se oblasti zaměstnanosti a bezpečnosti a ochrany zdraví při práci a právních předpisů týkajících se ochrany životního prostředí;</w:t>
      </w:r>
    </w:p>
    <w:p w14:paraId="6115DE53" w14:textId="77777777" w:rsidR="00867179" w:rsidRDefault="005006CD">
      <w:pPr>
        <w:numPr>
          <w:ilvl w:val="2"/>
          <w:numId w:val="26"/>
        </w:numPr>
        <w:ind w:left="1560" w:hanging="284"/>
        <w:jc w:val="both"/>
        <w:rPr>
          <w:rFonts w:ascii="Arial" w:eastAsia="Times New Roman" w:hAnsi="Arial" w:cs="Arial"/>
        </w:rPr>
      </w:pPr>
      <w:r>
        <w:rPr>
          <w:rFonts w:ascii="Arial" w:eastAsia="Times New Roman" w:hAnsi="Arial" w:cs="Arial"/>
        </w:rPr>
        <w:t>zajistit dodržování zákona č. 541/2020 Sb., o odpadech, pokud se na jeho činnost vztahuje;</w:t>
      </w:r>
    </w:p>
    <w:p w14:paraId="1EFF1203" w14:textId="77777777" w:rsidR="00867179" w:rsidRDefault="005006CD">
      <w:pPr>
        <w:numPr>
          <w:ilvl w:val="2"/>
          <w:numId w:val="26"/>
        </w:numPr>
        <w:ind w:left="1560" w:hanging="284"/>
        <w:jc w:val="both"/>
        <w:rPr>
          <w:rFonts w:ascii="Arial" w:eastAsia="Times New Roman" w:hAnsi="Arial" w:cs="Arial"/>
        </w:rPr>
      </w:pPr>
      <w:r>
        <w:rPr>
          <w:rFonts w:ascii="Arial" w:eastAsia="Times New Roman" w:hAnsi="Arial" w:cs="Arial"/>
        </w:rPr>
        <w:t>zajistit ekologicky šetrnou likvidaci obalů od dodaného zboží a nepotřebného materiálu a zboží (zejména formou recyklace a postupů cirkulární ekonomiky, kde to bude možné);</w:t>
      </w:r>
    </w:p>
    <w:p w14:paraId="3A62BA3B" w14:textId="77777777" w:rsidR="00867179" w:rsidRDefault="005006CD">
      <w:pPr>
        <w:numPr>
          <w:ilvl w:val="2"/>
          <w:numId w:val="26"/>
        </w:numPr>
        <w:ind w:left="1560" w:hanging="284"/>
        <w:jc w:val="both"/>
        <w:rPr>
          <w:rFonts w:ascii="Arial" w:eastAsia="Times New Roman" w:hAnsi="Arial" w:cs="Arial"/>
        </w:rPr>
      </w:pPr>
      <w:r>
        <w:rPr>
          <w:rFonts w:ascii="Arial" w:eastAsia="Times New Roman" w:hAnsi="Arial" w:cs="Arial"/>
        </w:rPr>
        <w:t>při plnění Smlouvy v míře, kterou připouští řádné plnění, využívat pro komunikaci a korespondenci prostředky elektronické komunikace a minimalizovat spotřebu kancelářského materiálu;</w:t>
      </w:r>
    </w:p>
    <w:p w14:paraId="788F4BA9" w14:textId="77777777" w:rsidR="00867179" w:rsidRDefault="005006CD">
      <w:pPr>
        <w:numPr>
          <w:ilvl w:val="2"/>
          <w:numId w:val="26"/>
        </w:numPr>
        <w:ind w:left="1560" w:hanging="284"/>
        <w:jc w:val="both"/>
        <w:rPr>
          <w:rFonts w:ascii="Arial" w:eastAsia="Times New Roman" w:hAnsi="Arial" w:cs="Arial"/>
        </w:rPr>
      </w:pPr>
      <w:r>
        <w:rPr>
          <w:rFonts w:ascii="Arial" w:eastAsia="Times New Roman" w:hAnsi="Arial" w:cs="Arial"/>
        </w:rPr>
        <w:t>zajistit řádné a včasné plnění finančních závazků svým poddodavatelům, prostřednictvím kterých poskytuje plnění předmětu Smlouvy, resp. jeho část dle této Smlouvy; za řádné a včasné plnění dle předcházející věty se považuje plné uhrazení poddodavatelem řádně vystavených faktur za předmět Smlouvy, resp. jeho část, a to vždy ve lhůtě splatnosti sjednané s poddodavatelem</w:t>
      </w:r>
      <w:bookmarkStart w:id="14" w:name="_Hlk89770717"/>
      <w:r>
        <w:rPr>
          <w:rFonts w:ascii="Arial" w:eastAsia="Times New Roman" w:hAnsi="Arial" w:cs="Arial"/>
        </w:rPr>
        <w:t>, přičemž sjednaná lhůta splatnosti nebude delší než 30 dnů,</w:t>
      </w:r>
      <w:bookmarkEnd w:id="14"/>
      <w:r>
        <w:rPr>
          <w:rFonts w:ascii="Arial" w:eastAsia="Times New Roman" w:hAnsi="Arial" w:cs="Arial"/>
        </w:rPr>
        <w:t xml:space="preserve"> a pokud lhůta splatnosti s poddodavatelem není sjednána, nejpozději do </w:t>
      </w:r>
      <w:bookmarkStart w:id="15" w:name="_Hlk89770745"/>
      <w:r>
        <w:rPr>
          <w:rFonts w:ascii="Arial" w:eastAsia="Times New Roman" w:hAnsi="Arial" w:cs="Arial"/>
        </w:rPr>
        <w:t xml:space="preserve">30 dnů </w:t>
      </w:r>
      <w:bookmarkEnd w:id="15"/>
      <w:r>
        <w:rPr>
          <w:rFonts w:ascii="Arial" w:eastAsia="Times New Roman" w:hAnsi="Arial" w:cs="Arial"/>
        </w:rPr>
        <w:t>ode dne obdržení platby ze strany Objednatele za konkrétní plnění předmětu Smlouvy, resp. jeho části;</w:t>
      </w:r>
    </w:p>
    <w:p w14:paraId="2C56979E" w14:textId="77777777" w:rsidR="00867179" w:rsidRDefault="005006CD">
      <w:pPr>
        <w:numPr>
          <w:ilvl w:val="2"/>
          <w:numId w:val="26"/>
        </w:numPr>
        <w:ind w:left="1560" w:hanging="284"/>
        <w:jc w:val="both"/>
        <w:rPr>
          <w:rFonts w:ascii="Arial" w:hAnsi="Arial"/>
          <w:bCs/>
        </w:rPr>
      </w:pPr>
      <w:r>
        <w:rPr>
          <w:rFonts w:ascii="Arial" w:eastAsia="Times New Roman" w:hAnsi="Arial" w:cs="Arial"/>
        </w:rPr>
        <w:t>zajistit svým poddodavatelům úroveň smluvních podmínek nikoliv horší, než stanovuje pro Dodavatele tato Smlouva.</w:t>
      </w:r>
    </w:p>
    <w:p w14:paraId="110360BE" w14:textId="77777777" w:rsidR="00867179" w:rsidRDefault="005006CD">
      <w:pPr>
        <w:numPr>
          <w:ilvl w:val="1"/>
          <w:numId w:val="12"/>
        </w:numPr>
        <w:tabs>
          <w:tab w:val="left" w:pos="567"/>
        </w:tabs>
        <w:spacing w:before="120"/>
        <w:ind w:left="567" w:hanging="567"/>
        <w:jc w:val="both"/>
        <w:rPr>
          <w:rFonts w:ascii="Arial" w:hAnsi="Arial"/>
          <w:bCs/>
        </w:rPr>
      </w:pPr>
      <w:r>
        <w:rPr>
          <w:rFonts w:ascii="Arial" w:hAnsi="Arial"/>
          <w:bCs/>
        </w:rPr>
        <w:t>Práva a povinnosti Objednatele</w:t>
      </w:r>
    </w:p>
    <w:p w14:paraId="49A3126B" w14:textId="75C458F0" w:rsidR="00867179" w:rsidRDefault="005006CD">
      <w:pPr>
        <w:numPr>
          <w:ilvl w:val="2"/>
          <w:numId w:val="12"/>
        </w:numPr>
        <w:tabs>
          <w:tab w:val="left" w:pos="1134"/>
        </w:tabs>
        <w:ind w:left="1134" w:hanging="850"/>
        <w:jc w:val="both"/>
        <w:rPr>
          <w:rFonts w:ascii="Arial" w:hAnsi="Arial"/>
          <w:bCs/>
        </w:rPr>
      </w:pPr>
      <w:r>
        <w:rPr>
          <w:rFonts w:ascii="Arial" w:hAnsi="Arial"/>
          <w:bCs/>
        </w:rPr>
        <w:t xml:space="preserve">Objednatel přiměřenými prostředky zajistí, aby Dodavatel mohl provést dodávku a instalaci Dodávky podle odst. </w:t>
      </w:r>
      <w:r>
        <w:rPr>
          <w:rFonts w:ascii="Arial" w:hAnsi="Arial"/>
          <w:bCs/>
        </w:rPr>
        <w:fldChar w:fldCharType="begin"/>
      </w:r>
      <w:r>
        <w:rPr>
          <w:rFonts w:ascii="Arial" w:hAnsi="Arial"/>
          <w:bCs/>
        </w:rPr>
        <w:instrText xml:space="preserve"> REF _Ref313343992 \n \h  \* MERGEFORMAT </w:instrText>
      </w:r>
      <w:r>
        <w:rPr>
          <w:rFonts w:ascii="Arial" w:hAnsi="Arial"/>
          <w:bCs/>
        </w:rPr>
      </w:r>
      <w:r>
        <w:rPr>
          <w:rFonts w:ascii="Arial" w:hAnsi="Arial"/>
          <w:bCs/>
        </w:rPr>
        <w:fldChar w:fldCharType="separate"/>
      </w:r>
      <w:r w:rsidR="00FF2C43">
        <w:rPr>
          <w:rFonts w:ascii="Arial" w:hAnsi="Arial"/>
          <w:bCs/>
        </w:rPr>
        <w:t>1.1.1</w:t>
      </w:r>
      <w:r>
        <w:rPr>
          <w:rFonts w:ascii="Arial" w:hAnsi="Arial"/>
          <w:bCs/>
        </w:rPr>
        <w:fldChar w:fldCharType="end"/>
      </w:r>
      <w:r>
        <w:rPr>
          <w:rFonts w:ascii="Arial" w:hAnsi="Arial"/>
          <w:bCs/>
        </w:rPr>
        <w:t>. této smlouvy v místě plnění, a to v pracovní dny v době od 9:00 do 17:00.</w:t>
      </w:r>
    </w:p>
    <w:p w14:paraId="100671F5" w14:textId="77777777" w:rsidR="00867179" w:rsidRDefault="005006CD">
      <w:pPr>
        <w:numPr>
          <w:ilvl w:val="2"/>
          <w:numId w:val="12"/>
        </w:numPr>
        <w:tabs>
          <w:tab w:val="left" w:pos="1134"/>
        </w:tabs>
        <w:ind w:left="1134" w:hanging="850"/>
        <w:jc w:val="both"/>
        <w:rPr>
          <w:rFonts w:ascii="Arial" w:hAnsi="Arial"/>
          <w:bCs/>
        </w:rPr>
      </w:pPr>
      <w:r>
        <w:rPr>
          <w:rFonts w:ascii="Arial" w:hAnsi="Arial"/>
          <w:bCs/>
        </w:rPr>
        <w:t>Objednatel se zavazuje, že na své náklady zajistí Dodavateli v průběhu dodávky, instalace a zkušebního provozu Dodávky dodávku elektrické energie. Technická zařízení pro svoji činnost však zajišťuje Dodavatel sám na vlastní náklady.</w:t>
      </w:r>
    </w:p>
    <w:p w14:paraId="624E8ABC" w14:textId="2DCE5876" w:rsidR="00867179" w:rsidRDefault="005006CD">
      <w:pPr>
        <w:numPr>
          <w:ilvl w:val="2"/>
          <w:numId w:val="12"/>
        </w:numPr>
        <w:tabs>
          <w:tab w:val="left" w:pos="1134"/>
        </w:tabs>
        <w:ind w:left="1134" w:hanging="850"/>
        <w:jc w:val="both"/>
        <w:rPr>
          <w:rFonts w:ascii="Arial" w:hAnsi="Arial"/>
          <w:bCs/>
        </w:rPr>
      </w:pPr>
      <w:r>
        <w:rPr>
          <w:rFonts w:ascii="Arial" w:hAnsi="Arial"/>
          <w:bCs/>
        </w:rPr>
        <w:t>V místě plnění Objednatel zajistí Dodavateli ve vyhrazených prostorách uskladnění potřebných zařízení a vybavení nezbytných pro řádné plnění dodávky.</w:t>
      </w:r>
    </w:p>
    <w:p w14:paraId="602462BC" w14:textId="12A6F1AC" w:rsidR="0082240B" w:rsidRPr="0082240B" w:rsidRDefault="0082240B" w:rsidP="0082240B">
      <w:pPr>
        <w:numPr>
          <w:ilvl w:val="2"/>
          <w:numId w:val="12"/>
        </w:numPr>
        <w:ind w:left="1134" w:hanging="850"/>
        <w:jc w:val="both"/>
        <w:rPr>
          <w:rFonts w:ascii="Arial" w:hAnsi="Arial"/>
          <w:bCs/>
        </w:rPr>
      </w:pPr>
      <w:bookmarkStart w:id="16" w:name="_Ref313342971"/>
      <w:r>
        <w:rPr>
          <w:rFonts w:ascii="Arial" w:hAnsi="Arial"/>
          <w:bCs/>
        </w:rPr>
        <w:t xml:space="preserve">Objednatel je oprávněn si od Dodavatele kdykoliv </w:t>
      </w:r>
      <w:r w:rsidR="004C0296">
        <w:rPr>
          <w:rFonts w:ascii="Arial" w:hAnsi="Arial"/>
          <w:bCs/>
        </w:rPr>
        <w:t xml:space="preserve">po uzavření této smlouvy </w:t>
      </w:r>
      <w:r>
        <w:rPr>
          <w:rFonts w:ascii="Arial" w:hAnsi="Arial"/>
          <w:bCs/>
        </w:rPr>
        <w:t xml:space="preserve">až do ukončení dodávky HW a SW vyžádat informace o způsobu </w:t>
      </w:r>
      <w:r>
        <w:rPr>
          <w:rFonts w:ascii="Arial" w:hAnsi="Arial"/>
          <w:bCs/>
        </w:rPr>
        <w:t>plnění Veřejné zakázky (harmonogram prací, předpokládané schéma zapojení, požadavky na součinnost Objednatele apod.)</w:t>
      </w:r>
      <w:r>
        <w:rPr>
          <w:rFonts w:ascii="Arial" w:hAnsi="Arial"/>
          <w:bCs/>
        </w:rPr>
        <w:t xml:space="preserve"> a Dodavatel se zavazuje Objednateli tyto informace bez zbytečného odkladu poskytnout</w:t>
      </w:r>
      <w:r>
        <w:rPr>
          <w:rFonts w:ascii="Arial" w:hAnsi="Arial"/>
          <w:bCs/>
        </w:rPr>
        <w:t>;</w:t>
      </w:r>
      <w:bookmarkEnd w:id="16"/>
    </w:p>
    <w:p w14:paraId="7A2D3A1E" w14:textId="77777777" w:rsidR="00867179" w:rsidRDefault="005006CD">
      <w:pPr>
        <w:numPr>
          <w:ilvl w:val="1"/>
          <w:numId w:val="12"/>
        </w:numPr>
        <w:tabs>
          <w:tab w:val="left" w:pos="567"/>
        </w:tabs>
        <w:spacing w:before="120"/>
        <w:ind w:left="567" w:hanging="567"/>
        <w:jc w:val="both"/>
        <w:rPr>
          <w:rFonts w:ascii="Arial" w:hAnsi="Arial"/>
          <w:bCs/>
        </w:rPr>
      </w:pPr>
      <w:r>
        <w:rPr>
          <w:rFonts w:ascii="Arial" w:hAnsi="Arial"/>
          <w:bCs/>
        </w:rPr>
        <w:t>Společná práva a povinnosti obou smluvních stran</w:t>
      </w:r>
    </w:p>
    <w:p w14:paraId="341B7959" w14:textId="067B6906" w:rsidR="00867179" w:rsidRDefault="005006CD">
      <w:pPr>
        <w:numPr>
          <w:ilvl w:val="2"/>
          <w:numId w:val="12"/>
        </w:numPr>
        <w:tabs>
          <w:tab w:val="left" w:pos="1134"/>
        </w:tabs>
        <w:ind w:left="1134" w:hanging="850"/>
        <w:jc w:val="both"/>
        <w:rPr>
          <w:rFonts w:ascii="Arial" w:hAnsi="Arial"/>
          <w:bCs/>
        </w:rPr>
      </w:pPr>
      <w:r>
        <w:rPr>
          <w:rFonts w:ascii="Arial" w:hAnsi="Arial"/>
          <w:bCs/>
        </w:rPr>
        <w:t xml:space="preserve">Smluvní strany budou při dodávkách, instalaci a testování zařízení postupovat v úzké součinnosti tak, aby bylo zajištěno, že plněním veřejné zakázky nebude ohrožen provoz infrastruktury datových úložišť, </w:t>
      </w:r>
      <w:r w:rsidR="00C13D60">
        <w:rPr>
          <w:rFonts w:ascii="Arial" w:hAnsi="Arial"/>
          <w:bCs/>
        </w:rPr>
        <w:t xml:space="preserve">infrastruktury NRP (Národní </w:t>
      </w:r>
      <w:proofErr w:type="spellStart"/>
      <w:r w:rsidR="00C13D60">
        <w:rPr>
          <w:rFonts w:ascii="Arial" w:hAnsi="Arial"/>
          <w:bCs/>
        </w:rPr>
        <w:t>repozitářová</w:t>
      </w:r>
      <w:proofErr w:type="spellEnd"/>
      <w:r w:rsidR="00C13D60">
        <w:rPr>
          <w:rFonts w:ascii="Arial" w:hAnsi="Arial"/>
          <w:bCs/>
        </w:rPr>
        <w:t xml:space="preserve"> platforma), případně </w:t>
      </w:r>
      <w:r>
        <w:rPr>
          <w:rFonts w:ascii="Arial" w:hAnsi="Arial"/>
          <w:bCs/>
        </w:rPr>
        <w:t>e-infrastruktury CESNET, a že nedojde k jiným závažným zásahům do činnosti Objednatele; bližší technický popis e</w:t>
      </w:r>
      <w:r>
        <w:rPr>
          <w:rFonts w:ascii="Arial" w:hAnsi="Arial"/>
          <w:bCs/>
        </w:rPr>
        <w:noBreakHyphen/>
        <w:t xml:space="preserve">infrastruktury CESNET je dostupný na internetových stránkách zadavatele na adrese </w:t>
      </w:r>
      <w:hyperlink r:id="rId9" w:tooltip="https://www.cesnet.cz/e-infrastruktura/" w:history="1">
        <w:r>
          <w:rPr>
            <w:rStyle w:val="Hypertextovodkaz"/>
            <w:rFonts w:ascii="Arial" w:hAnsi="Arial"/>
            <w:bCs/>
          </w:rPr>
          <w:t>https://www.cesnet.cz/e-infrastruktura/</w:t>
        </w:r>
      </w:hyperlink>
      <w:r>
        <w:rPr>
          <w:rFonts w:ascii="Arial" w:hAnsi="Arial"/>
          <w:bCs/>
        </w:rPr>
        <w:t>.</w:t>
      </w:r>
    </w:p>
    <w:p w14:paraId="1D0B2D44" w14:textId="77777777" w:rsidR="00867179" w:rsidRDefault="005006CD">
      <w:pPr>
        <w:numPr>
          <w:ilvl w:val="2"/>
          <w:numId w:val="12"/>
        </w:numPr>
        <w:tabs>
          <w:tab w:val="left" w:pos="1134"/>
        </w:tabs>
        <w:ind w:left="1134" w:hanging="850"/>
        <w:jc w:val="both"/>
        <w:rPr>
          <w:rFonts w:ascii="Arial" w:hAnsi="Arial"/>
          <w:bCs/>
        </w:rPr>
      </w:pPr>
      <w:r>
        <w:rPr>
          <w:rFonts w:ascii="Arial" w:hAnsi="Arial"/>
          <w:bCs/>
        </w:rPr>
        <w:t>Smluvní strany se zavazují si poskytovat úplné, pravdivé a včasné informace nutné k řádnému plnění závazků vyplývajících ze smlouvy.</w:t>
      </w:r>
    </w:p>
    <w:p w14:paraId="50D44CB0" w14:textId="77777777" w:rsidR="00867179" w:rsidRDefault="005006CD">
      <w:pPr>
        <w:numPr>
          <w:ilvl w:val="2"/>
          <w:numId w:val="12"/>
        </w:numPr>
        <w:tabs>
          <w:tab w:val="left" w:pos="1134"/>
        </w:tabs>
        <w:ind w:left="1134" w:hanging="850"/>
        <w:jc w:val="both"/>
        <w:rPr>
          <w:rFonts w:ascii="Arial" w:hAnsi="Arial"/>
          <w:bCs/>
        </w:rPr>
      </w:pPr>
      <w:r>
        <w:rPr>
          <w:rFonts w:ascii="Arial" w:hAnsi="Arial"/>
          <w:bCs/>
        </w:rPr>
        <w:lastRenderedPageBreak/>
        <w:t>Smluvní strany se zavazují informovat druhou smluvní stranu o veškerých skutečnostech, které jsou nebo mohou být důležité pro řádné plnění smlouvy.</w:t>
      </w:r>
    </w:p>
    <w:p w14:paraId="7B8EE49C" w14:textId="77777777" w:rsidR="00867179" w:rsidRDefault="005006CD">
      <w:pPr>
        <w:numPr>
          <w:ilvl w:val="2"/>
          <w:numId w:val="12"/>
        </w:numPr>
        <w:tabs>
          <w:tab w:val="left" w:pos="1134"/>
        </w:tabs>
        <w:ind w:left="1134" w:hanging="850"/>
        <w:jc w:val="both"/>
        <w:rPr>
          <w:rFonts w:ascii="Arial" w:hAnsi="Arial"/>
          <w:bCs/>
        </w:rPr>
      </w:pPr>
      <w:r>
        <w:rPr>
          <w:rFonts w:ascii="Arial" w:hAnsi="Arial"/>
          <w:bCs/>
        </w:rPr>
        <w:t>Smluvní strany se zavazují plnit své závazky vyplývající z této smlouvy tak, aby nedocházelo k prodlení s plněním jednotlivých termínů a k prodlení s plněním peněžních závazků.</w:t>
      </w:r>
    </w:p>
    <w:p w14:paraId="33E52B5C" w14:textId="77777777" w:rsidR="00867179" w:rsidRDefault="005006CD">
      <w:pPr>
        <w:numPr>
          <w:ilvl w:val="2"/>
          <w:numId w:val="12"/>
        </w:numPr>
        <w:tabs>
          <w:tab w:val="left" w:pos="1134"/>
        </w:tabs>
        <w:ind w:left="1134" w:hanging="850"/>
        <w:jc w:val="both"/>
        <w:rPr>
          <w:rFonts w:ascii="Arial" w:hAnsi="Arial"/>
          <w:bCs/>
        </w:rPr>
      </w:pPr>
      <w:r>
        <w:rPr>
          <w:rFonts w:ascii="Arial" w:hAnsi="Arial"/>
          <w:bCs/>
        </w:rPr>
        <w:t>Všechna oznámení mezi smluvními stranami, která se budou vztahovat ke smlouvě, nebo která mají být učiněna na základě smlouvy, musí být učiněna v písemné podobě a druhé straně doručena v souladu s právními předpisy ČR.</w:t>
      </w:r>
    </w:p>
    <w:p w14:paraId="79BD3778" w14:textId="77777777" w:rsidR="00867179" w:rsidRDefault="00867179">
      <w:pPr>
        <w:rPr>
          <w:rFonts w:ascii="Arial" w:hAnsi="Arial"/>
          <w:shd w:val="clear" w:color="auto" w:fill="FFFF00"/>
        </w:rPr>
      </w:pPr>
    </w:p>
    <w:p w14:paraId="6B05E8A2" w14:textId="77777777" w:rsidR="00867179" w:rsidRDefault="00867179">
      <w:pPr>
        <w:rPr>
          <w:rFonts w:ascii="Arial" w:hAnsi="Arial"/>
          <w:shd w:val="clear" w:color="auto" w:fill="FFFF00"/>
        </w:rPr>
      </w:pPr>
    </w:p>
    <w:p w14:paraId="5CBA7A5F" w14:textId="77777777" w:rsidR="00867179" w:rsidRDefault="005006CD">
      <w:pPr>
        <w:numPr>
          <w:ilvl w:val="0"/>
          <w:numId w:val="12"/>
        </w:numPr>
        <w:tabs>
          <w:tab w:val="left" w:pos="1276"/>
        </w:tabs>
        <w:ind w:left="1276" w:hanging="1276"/>
        <w:rPr>
          <w:rFonts w:ascii="Arial" w:hAnsi="Arial"/>
          <w:b/>
          <w:bCs/>
        </w:rPr>
      </w:pPr>
      <w:bookmarkStart w:id="17" w:name="_Ref470906129"/>
      <w:r>
        <w:rPr>
          <w:rFonts w:ascii="Arial" w:hAnsi="Arial"/>
          <w:b/>
          <w:bCs/>
        </w:rPr>
        <w:t>Dodání a akceptace dodávky, nabytí vlastnického práva</w:t>
      </w:r>
      <w:bookmarkEnd w:id="17"/>
    </w:p>
    <w:p w14:paraId="78F58186" w14:textId="77777777" w:rsidR="00867179" w:rsidRDefault="005006CD">
      <w:pPr>
        <w:numPr>
          <w:ilvl w:val="1"/>
          <w:numId w:val="12"/>
        </w:numPr>
        <w:tabs>
          <w:tab w:val="left" w:pos="567"/>
        </w:tabs>
        <w:ind w:left="567" w:hanging="567"/>
        <w:jc w:val="both"/>
        <w:rPr>
          <w:rFonts w:ascii="Arial" w:hAnsi="Arial"/>
          <w:bCs/>
        </w:rPr>
      </w:pPr>
      <w:r>
        <w:rPr>
          <w:rFonts w:ascii="Arial" w:hAnsi="Arial"/>
          <w:bCs/>
        </w:rPr>
        <w:t xml:space="preserve">Dodavatel se zavazuje dodat / poskytnout všechna plnění na základě této smlouvy řádně a včas. </w:t>
      </w:r>
    </w:p>
    <w:p w14:paraId="7D76EAE9" w14:textId="77777777" w:rsidR="00867179" w:rsidRDefault="005006CD">
      <w:pPr>
        <w:numPr>
          <w:ilvl w:val="1"/>
          <w:numId w:val="12"/>
        </w:numPr>
        <w:tabs>
          <w:tab w:val="left" w:pos="567"/>
        </w:tabs>
        <w:ind w:left="567" w:hanging="567"/>
        <w:jc w:val="both"/>
        <w:rPr>
          <w:rFonts w:ascii="Arial" w:hAnsi="Arial"/>
          <w:bCs/>
        </w:rPr>
      </w:pPr>
      <w:r>
        <w:rPr>
          <w:rFonts w:ascii="Arial" w:hAnsi="Arial"/>
          <w:bCs/>
        </w:rPr>
        <w:t>Řádně poskytnutým plněním se rozumí ukončená Dodávka (včetně instalace a konfigurace), zkušební provoz a uvedení do řádného provozu kompletní Dodávky. Dodávka se považuje za řádně splněnou dnem ukončení zkušebního provozu a podpisem akceptačního protokolu oběma smluvními stranami.</w:t>
      </w:r>
    </w:p>
    <w:p w14:paraId="561EE8F3" w14:textId="77777777" w:rsidR="00867179" w:rsidRDefault="005006CD">
      <w:pPr>
        <w:numPr>
          <w:ilvl w:val="1"/>
          <w:numId w:val="12"/>
        </w:numPr>
        <w:tabs>
          <w:tab w:val="left" w:pos="567"/>
        </w:tabs>
        <w:ind w:left="567" w:hanging="567"/>
        <w:jc w:val="both"/>
        <w:rPr>
          <w:rFonts w:ascii="Arial" w:hAnsi="Arial"/>
          <w:bCs/>
        </w:rPr>
      </w:pPr>
      <w:r>
        <w:rPr>
          <w:rFonts w:ascii="Arial" w:hAnsi="Arial"/>
          <w:bCs/>
        </w:rPr>
        <w:t>V případě záruky se řádně poskytnutým plněním rozumí řádné a včasné poskytování dohodnutých služeb po Objednatelem požadovanou/Dodavatelem nabídnutou dobu.</w:t>
      </w:r>
    </w:p>
    <w:p w14:paraId="7ADB994D" w14:textId="77777777" w:rsidR="00867179" w:rsidRDefault="005006CD">
      <w:pPr>
        <w:numPr>
          <w:ilvl w:val="1"/>
          <w:numId w:val="12"/>
        </w:numPr>
        <w:tabs>
          <w:tab w:val="left" w:pos="567"/>
        </w:tabs>
        <w:ind w:left="567" w:hanging="567"/>
        <w:jc w:val="both"/>
        <w:rPr>
          <w:rFonts w:ascii="Arial" w:hAnsi="Arial"/>
          <w:bCs/>
        </w:rPr>
      </w:pPr>
      <w:bookmarkStart w:id="18" w:name="_Ref40701987"/>
      <w:r>
        <w:rPr>
          <w:rFonts w:ascii="Arial" w:hAnsi="Arial"/>
          <w:bCs/>
        </w:rPr>
        <w:t xml:space="preserve">Dodávka (tj. dodání, instalace, konfigurace a zprovoznění kompletní Dodávky a připravenost na zahájení zkušebního provozu ve smyslu odst. 1.1.2. resp. 5.1.2. této smlouvy) bude Objednatelem Dodavateli potvrzena formou </w:t>
      </w:r>
      <w:r>
        <w:rPr>
          <w:rFonts w:ascii="Arial" w:hAnsi="Arial"/>
          <w:b/>
          <w:bCs/>
        </w:rPr>
        <w:t>předávacího protokolu</w:t>
      </w:r>
      <w:r>
        <w:rPr>
          <w:rFonts w:ascii="Arial" w:hAnsi="Arial"/>
          <w:bCs/>
        </w:rPr>
        <w:t>, který je za Objednatele oprávněna podepsat kontaktní osoba pro technické záležitosti. P</w:t>
      </w:r>
      <w:r>
        <w:rPr>
          <w:rFonts w:ascii="Arial" w:eastAsia="Times New Roman" w:hAnsi="Arial" w:cs="Arial"/>
        </w:rPr>
        <w:t xml:space="preserve">ředávací protokol bude, mimo jiné, podkladem pro případné uplatnění smluvní pokuty dle odst. 9.4. této Smlouvy a určení její výše a pro zahájení zkušebního provozu. </w:t>
      </w:r>
    </w:p>
    <w:p w14:paraId="559515CF" w14:textId="77777777" w:rsidR="00867179" w:rsidRDefault="005006CD">
      <w:pPr>
        <w:spacing w:before="60" w:after="60"/>
        <w:ind w:left="567"/>
        <w:jc w:val="both"/>
        <w:rPr>
          <w:rFonts w:ascii="Arial" w:hAnsi="Arial"/>
          <w:bCs/>
        </w:rPr>
      </w:pPr>
      <w:r>
        <w:rPr>
          <w:rFonts w:ascii="Arial" w:hAnsi="Arial"/>
          <w:bCs/>
        </w:rPr>
        <w:t xml:space="preserve">Ke konečnému předání kompletní a zprovozněné Dodávky dojde na základě </w:t>
      </w:r>
      <w:r>
        <w:rPr>
          <w:rFonts w:ascii="Arial" w:hAnsi="Arial"/>
          <w:b/>
          <w:bCs/>
        </w:rPr>
        <w:t>zkušebního provozu</w:t>
      </w:r>
      <w:r>
        <w:rPr>
          <w:rFonts w:ascii="Arial" w:hAnsi="Arial"/>
          <w:bCs/>
        </w:rPr>
        <w:t xml:space="preserve">, v jehož průběhu proběhnou </w:t>
      </w:r>
      <w:r>
        <w:rPr>
          <w:rFonts w:ascii="Arial" w:hAnsi="Arial"/>
          <w:b/>
          <w:bCs/>
        </w:rPr>
        <w:t xml:space="preserve">akceptační </w:t>
      </w:r>
      <w:proofErr w:type="gramStart"/>
      <w:r>
        <w:rPr>
          <w:rFonts w:ascii="Arial" w:hAnsi="Arial"/>
          <w:b/>
          <w:bCs/>
        </w:rPr>
        <w:t xml:space="preserve">testy </w:t>
      </w:r>
      <w:r>
        <w:rPr>
          <w:rFonts w:ascii="Arial" w:hAnsi="Arial"/>
          <w:bCs/>
        </w:rPr>
        <w:t>- bude</w:t>
      </w:r>
      <w:proofErr w:type="gramEnd"/>
      <w:r>
        <w:rPr>
          <w:rFonts w:ascii="Arial" w:hAnsi="Arial"/>
          <w:bCs/>
        </w:rPr>
        <w:t xml:space="preserve"> ověřováno splnění Objednatelem požadovaných (resp. Dodavatelem nabídnutých) technických parametrů podle nabídky Dodavatele (příloha č. I. této smlouvy), a řádná funkčnost a bezvadnost dodaných zařízení. Zkušební provoz bude v případě úspěchu zakončen podpisem </w:t>
      </w:r>
      <w:r>
        <w:rPr>
          <w:rFonts w:ascii="Arial" w:hAnsi="Arial"/>
          <w:b/>
          <w:bCs/>
        </w:rPr>
        <w:t>akceptačního protokolu.</w:t>
      </w:r>
      <w:r>
        <w:rPr>
          <w:rFonts w:ascii="Arial" w:hAnsi="Arial"/>
          <w:bCs/>
        </w:rPr>
        <w:t xml:space="preserve"> </w:t>
      </w:r>
    </w:p>
    <w:p w14:paraId="53728356" w14:textId="77777777" w:rsidR="00867179" w:rsidRDefault="005006CD">
      <w:pPr>
        <w:spacing w:before="60" w:after="60"/>
        <w:ind w:left="567"/>
        <w:jc w:val="both"/>
        <w:rPr>
          <w:rFonts w:ascii="Arial" w:hAnsi="Arial" w:cs="Arial"/>
          <w:bCs/>
        </w:rPr>
      </w:pPr>
      <w:r>
        <w:rPr>
          <w:rFonts w:ascii="Arial" w:hAnsi="Arial"/>
          <w:bCs/>
        </w:rPr>
        <w:t>K podpisu předávacího i akceptačního protokolu jsou oprávněny kontaktní osoby pro technické záležitosti uvedené na titulní straně této smlouvy</w:t>
      </w:r>
      <w:bookmarkEnd w:id="18"/>
      <w:r>
        <w:rPr>
          <w:rFonts w:ascii="Arial" w:hAnsi="Arial"/>
          <w:bCs/>
        </w:rPr>
        <w:t xml:space="preserve">. Tyto kontaktní osoby pro technické záležitosti mohou být nahrazeny (jednorázově či trvale) jinými zástupci stran, a to jak pro účely podpisu předávacího / akceptačního protokolu, tak i pro další technické záležitosti. Taková změna nevyžaduje uzavření dodatku k této </w:t>
      </w:r>
      <w:proofErr w:type="gramStart"/>
      <w:r>
        <w:rPr>
          <w:rFonts w:ascii="Arial" w:hAnsi="Arial"/>
          <w:bCs/>
        </w:rPr>
        <w:t>smlouvě - může</w:t>
      </w:r>
      <w:proofErr w:type="gramEnd"/>
      <w:r>
        <w:rPr>
          <w:rFonts w:ascii="Arial" w:hAnsi="Arial"/>
          <w:bCs/>
        </w:rPr>
        <w:t xml:space="preserve"> být provedena jednostranným úkonem dané smluvní strany, tj. např. formou sdělení, podepsaného oprávněným zástupcem smluvní strany. Změna může být provedena elektronickou formou (např. prostřednictvím datové schránky, digitálně podepsaným e</w:t>
      </w:r>
      <w:r>
        <w:rPr>
          <w:rFonts w:ascii="Arial" w:hAnsi="Arial"/>
          <w:bCs/>
        </w:rPr>
        <w:noBreakHyphen/>
      </w:r>
      <w:proofErr w:type="gramStart"/>
      <w:r>
        <w:rPr>
          <w:rFonts w:ascii="Arial" w:hAnsi="Arial"/>
          <w:bCs/>
        </w:rPr>
        <w:t>mailem</w:t>
      </w:r>
      <w:proofErr w:type="gramEnd"/>
      <w:r>
        <w:rPr>
          <w:rFonts w:ascii="Arial" w:hAnsi="Arial"/>
          <w:bCs/>
        </w:rPr>
        <w:t xml:space="preserve"> popř. e-mailem, jehož přílohou bude digitálně podepsané sdělení).</w:t>
      </w:r>
    </w:p>
    <w:p w14:paraId="6B254B9D" w14:textId="77777777" w:rsidR="00867179" w:rsidRDefault="005006CD">
      <w:pPr>
        <w:ind w:left="567"/>
        <w:jc w:val="both"/>
        <w:rPr>
          <w:rFonts w:ascii="Arial" w:hAnsi="Arial"/>
          <w:bCs/>
        </w:rPr>
      </w:pPr>
      <w:r>
        <w:rPr>
          <w:rFonts w:ascii="Arial" w:hAnsi="Arial"/>
          <w:bCs/>
        </w:rPr>
        <w:t xml:space="preserve">Obsah akceptačního protokolu bude vycházet z požadavků Objednatele uvedených v zadávací dokumentaci (příloha č. II této smlouvy) a z nabídky Dodavatele (příloha č. I této smlouvy). Podepsaný akceptační protokol bude podkladem pro fakturaci. </w:t>
      </w:r>
      <w:r>
        <w:rPr>
          <w:rFonts w:ascii="Arial" w:eastAsia="Times New Roman" w:hAnsi="Arial" w:cs="Arial"/>
        </w:rPr>
        <w:t xml:space="preserve">Předávací i akceptační protokol může být oprávněnými zástupci smluvních stran podepsán i prostým podpisem (např. </w:t>
      </w:r>
      <w:proofErr w:type="spellStart"/>
      <w:r>
        <w:rPr>
          <w:rFonts w:ascii="Arial" w:eastAsia="Times New Roman" w:hAnsi="Arial" w:cs="Arial"/>
        </w:rPr>
        <w:t>sken</w:t>
      </w:r>
      <w:proofErr w:type="spellEnd"/>
      <w:r>
        <w:rPr>
          <w:rFonts w:ascii="Arial" w:eastAsia="Times New Roman" w:hAnsi="Arial" w:cs="Arial"/>
        </w:rPr>
        <w:t>, prostý elektronický podpis apod.).</w:t>
      </w:r>
    </w:p>
    <w:p w14:paraId="10D2A9EB" w14:textId="77777777" w:rsidR="00867179" w:rsidRDefault="005006CD">
      <w:pPr>
        <w:numPr>
          <w:ilvl w:val="1"/>
          <w:numId w:val="12"/>
        </w:numPr>
        <w:tabs>
          <w:tab w:val="left" w:pos="567"/>
        </w:tabs>
        <w:spacing w:before="120"/>
        <w:ind w:left="567" w:hanging="567"/>
        <w:jc w:val="both"/>
        <w:rPr>
          <w:rFonts w:ascii="Arial" w:hAnsi="Arial"/>
          <w:bCs/>
        </w:rPr>
      </w:pPr>
      <w:r>
        <w:rPr>
          <w:rFonts w:ascii="Arial" w:hAnsi="Arial"/>
          <w:bCs/>
        </w:rPr>
        <w:t>Zkušební provoz bude zahájen bezodkladně po dokončení instalace HW a SW (po podpisu předávacího protokolu, viz odst. 7.4.) a jeho délka bude max. 30 dnů od jeho zahájení. Objednatel Dodavateli na jeho výzvu písemně potvrdí převzetí Dodávky do zkušebního provozu.</w:t>
      </w:r>
    </w:p>
    <w:p w14:paraId="7CCD54CA" w14:textId="77777777" w:rsidR="00867179" w:rsidRDefault="005006CD">
      <w:pPr>
        <w:numPr>
          <w:ilvl w:val="1"/>
          <w:numId w:val="12"/>
        </w:numPr>
        <w:tabs>
          <w:tab w:val="left" w:pos="567"/>
        </w:tabs>
        <w:ind w:left="567" w:hanging="567"/>
        <w:jc w:val="both"/>
        <w:rPr>
          <w:rFonts w:ascii="Arial" w:hAnsi="Arial"/>
          <w:bCs/>
        </w:rPr>
      </w:pPr>
      <w:r>
        <w:rPr>
          <w:rFonts w:ascii="Arial" w:hAnsi="Arial"/>
          <w:bCs/>
        </w:rPr>
        <w:t xml:space="preserve">V případě prokazatelných nedostatků, které se projeví v době zkušebního provozu, je Dodavatel povinen je neprodleně odstranit, a to nejpozději do 7 dní od okamžiku, kdy mu tyto nedostatky budou Objednatelem oznámeny. </w:t>
      </w:r>
      <w:r>
        <w:rPr>
          <w:rFonts w:ascii="Arial" w:eastAsia="Times New Roman" w:hAnsi="Arial" w:cs="Arial"/>
        </w:rPr>
        <w:t>Odstranění nedostatků (vad) plnění, které spočívají v nižších než Dodavatelem deklarovaných hodnotách jednotlivých parametrů, může být provedeno i dodatečným dodáním dalších komponent nad rámec nabídky Dodavatele, uvedené v příloze č. 1 této Smlouvy, a to v rámci ceny stanovené v odst. 3.1. této Smlouvy.</w:t>
      </w:r>
    </w:p>
    <w:p w14:paraId="6C3AC0F7" w14:textId="77777777" w:rsidR="00867179" w:rsidRDefault="005006CD">
      <w:pPr>
        <w:tabs>
          <w:tab w:val="left" w:pos="567"/>
        </w:tabs>
        <w:spacing w:before="120"/>
        <w:ind w:left="567"/>
        <w:jc w:val="both"/>
        <w:rPr>
          <w:rFonts w:ascii="Arial" w:hAnsi="Arial"/>
          <w:bCs/>
        </w:rPr>
      </w:pPr>
      <w:r>
        <w:rPr>
          <w:rFonts w:ascii="Arial" w:hAnsi="Arial"/>
          <w:bCs/>
        </w:rPr>
        <w:lastRenderedPageBreak/>
        <w:t xml:space="preserve">Drobné vady a nedodělky Dodávky, které zásadním způsobem neomezují funkčnost Dodávky, nejsou důvodem k odmítnutí akceptace Objednatelem. Takové vady a nedodělky budou uvedeny v akceptačním protokolu, čímž budou považovány za řádně vytknuté. Dodavatel odstraní takto vytknuté drobné vady a nedodělky bez zbytečného odkladu a na základě dohody s Objednatelem. </w:t>
      </w:r>
    </w:p>
    <w:p w14:paraId="2509C00A" w14:textId="0AB53C71" w:rsidR="00867179" w:rsidRDefault="005006CD">
      <w:pPr>
        <w:tabs>
          <w:tab w:val="left" w:pos="567"/>
        </w:tabs>
        <w:spacing w:before="120"/>
        <w:ind w:left="567"/>
        <w:jc w:val="both"/>
        <w:rPr>
          <w:rFonts w:ascii="Arial" w:hAnsi="Arial"/>
          <w:bCs/>
        </w:rPr>
      </w:pPr>
      <w:r>
        <w:rPr>
          <w:rFonts w:ascii="Arial" w:hAnsi="Arial"/>
          <w:bCs/>
        </w:rPr>
        <w:t>S ohledem na současnou geopolitickou situaci a s tím souvisejícími problémy v dodavatelských řetězcích je Dodavatel oprávněn drobné vady a nedodělky dočasně řešit rovněž dodáním náhradního (alternativního) HW popř. SW, jehož vlastnosti nebudou významně horší než vlastnosti původně nabídnutého HW; takto je možné po dohodě s Objednatelem dočasně nahradit nikoliv zásadní součásti clusteru, tj. zejména prvky síťové infrastruktury pro zajištění vnitřní a vnější LAN komunikace a další potřebné příslušenství ke zprovoznění sestavy clusteru ve smyslu odst. 1.2.</w:t>
      </w:r>
      <w:r w:rsidR="00642C59">
        <w:rPr>
          <w:rFonts w:ascii="Arial" w:hAnsi="Arial"/>
          <w:bCs/>
        </w:rPr>
        <w:t>3</w:t>
      </w:r>
      <w:r>
        <w:rPr>
          <w:rFonts w:ascii="Arial" w:hAnsi="Arial"/>
          <w:bCs/>
        </w:rPr>
        <w:t>. a 1.2.</w:t>
      </w:r>
      <w:r w:rsidR="00642C59">
        <w:rPr>
          <w:rFonts w:ascii="Arial" w:hAnsi="Arial"/>
          <w:bCs/>
        </w:rPr>
        <w:t>4</w:t>
      </w:r>
      <w:r>
        <w:rPr>
          <w:rFonts w:ascii="Arial" w:hAnsi="Arial"/>
          <w:bCs/>
        </w:rPr>
        <w:t xml:space="preserve">. přílohy č. 1 zadávací dokumentace. Dočasná náhrada musí zajistit řádnou funkčnost clusteru jako celku a Objednatelem </w:t>
      </w:r>
      <w:proofErr w:type="gramStart"/>
      <w:r>
        <w:rPr>
          <w:rFonts w:ascii="Arial" w:hAnsi="Arial"/>
          <w:bCs/>
        </w:rPr>
        <w:t>požadované</w:t>
      </w:r>
      <w:proofErr w:type="gramEnd"/>
      <w:r>
        <w:rPr>
          <w:rFonts w:ascii="Arial" w:hAnsi="Arial"/>
          <w:bCs/>
        </w:rPr>
        <w:t xml:space="preserve"> resp. Dodavatelem nabídnuté technické parametry clusteru. Dočasná náhrada nesmí být delší než 6 měsíců.  </w:t>
      </w:r>
    </w:p>
    <w:p w14:paraId="0219004D" w14:textId="77777777" w:rsidR="00867179" w:rsidRDefault="005006CD">
      <w:pPr>
        <w:numPr>
          <w:ilvl w:val="1"/>
          <w:numId w:val="12"/>
        </w:numPr>
        <w:tabs>
          <w:tab w:val="left" w:pos="567"/>
        </w:tabs>
        <w:spacing w:before="120"/>
        <w:ind w:left="567" w:hanging="567"/>
        <w:jc w:val="both"/>
        <w:rPr>
          <w:rFonts w:ascii="Arial" w:hAnsi="Arial"/>
          <w:bCs/>
        </w:rPr>
      </w:pPr>
      <w:r>
        <w:rPr>
          <w:rFonts w:ascii="Arial" w:hAnsi="Arial"/>
          <w:bCs/>
        </w:rPr>
        <w:t>V případě nedostatků, které budou prokazatelně v zásadním rozporu s požadavky Objednatele uvedenými v zadávací dokumentaci (příloha č. II této smlouvy)</w:t>
      </w:r>
      <w:r>
        <w:rPr>
          <w:rFonts w:ascii="Arial" w:eastAsia="Times New Roman" w:hAnsi="Arial"/>
        </w:rPr>
        <w:t>, resp. uvedenými v nabídce Dodavatele</w:t>
      </w:r>
      <w:r>
        <w:rPr>
          <w:rFonts w:ascii="Arial" w:hAnsi="Arial"/>
          <w:bCs/>
        </w:rPr>
        <w:t xml:space="preserve">, a které prokazatelně nemohou být v přiměřené době odstraněny, platí, že Dodavatel uvedl mylné informace ve své nabídce (příloha č. I této smlouvy) a bude postupováno podle článku 9. této smlouvy, popř. podle příslušných právních předpisů České republiky, zejm. podle ustanovení </w:t>
      </w:r>
      <w:r>
        <w:rPr>
          <w:rFonts w:ascii="Arial" w:eastAsia="Times New Roman" w:hAnsi="Arial"/>
        </w:rPr>
        <w:t>občanského zákoníku týkajících se vadného plnění a náhrady škody (zejm. § 2099 a násl. a § 2894 a násl.)</w:t>
      </w:r>
      <w:r>
        <w:rPr>
          <w:rFonts w:ascii="Arial" w:hAnsi="Arial"/>
          <w:bCs/>
        </w:rPr>
        <w:t>.</w:t>
      </w:r>
    </w:p>
    <w:p w14:paraId="142D3416" w14:textId="77777777" w:rsidR="00867179" w:rsidRDefault="005006CD">
      <w:pPr>
        <w:numPr>
          <w:ilvl w:val="1"/>
          <w:numId w:val="12"/>
        </w:numPr>
        <w:tabs>
          <w:tab w:val="left" w:pos="567"/>
        </w:tabs>
        <w:ind w:left="567" w:hanging="567"/>
        <w:jc w:val="both"/>
        <w:rPr>
          <w:rFonts w:ascii="Arial" w:hAnsi="Arial"/>
          <w:bCs/>
        </w:rPr>
      </w:pPr>
      <w:bookmarkStart w:id="19" w:name="_Ref313347328"/>
      <w:r>
        <w:rPr>
          <w:rFonts w:ascii="Arial" w:hAnsi="Arial"/>
          <w:bCs/>
        </w:rPr>
        <w:t xml:space="preserve">Technický popis akceptačních testů </w:t>
      </w:r>
      <w:bookmarkEnd w:id="19"/>
      <w:r>
        <w:rPr>
          <w:rFonts w:ascii="Arial" w:hAnsi="Arial"/>
          <w:bCs/>
        </w:rPr>
        <w:t>a jejich průběh je popsán v příloze č. 1 zadávací dokumentace (technické dokumentaci), která je součástí přílohy II této smlouvy.</w:t>
      </w:r>
    </w:p>
    <w:p w14:paraId="2533E69F" w14:textId="77777777" w:rsidR="00867179" w:rsidRDefault="005006CD">
      <w:pPr>
        <w:numPr>
          <w:ilvl w:val="1"/>
          <w:numId w:val="12"/>
        </w:numPr>
        <w:tabs>
          <w:tab w:val="left" w:pos="567"/>
        </w:tabs>
        <w:ind w:left="567" w:hanging="567"/>
        <w:jc w:val="both"/>
        <w:rPr>
          <w:rFonts w:ascii="Arial" w:hAnsi="Arial"/>
          <w:bCs/>
        </w:rPr>
      </w:pPr>
      <w:r>
        <w:rPr>
          <w:rFonts w:ascii="Arial" w:hAnsi="Arial"/>
          <w:bCs/>
        </w:rPr>
        <w:t>Objednatel je povinen nejpozději ke dni uvedení Dodávky do zkušebního provozu určit seznam svých kontaktních osob, včetně jejich kontaktních údajů (telefon, e-mail). Objednatel bez zbytečného odkladu oznámí Dodavateli případné změny v tomto seznamu kontaktních osob.</w:t>
      </w:r>
    </w:p>
    <w:p w14:paraId="532315D6" w14:textId="77777777" w:rsidR="00867179" w:rsidRDefault="005006CD">
      <w:pPr>
        <w:numPr>
          <w:ilvl w:val="1"/>
          <w:numId w:val="12"/>
        </w:numPr>
        <w:tabs>
          <w:tab w:val="left" w:pos="567"/>
        </w:tabs>
        <w:ind w:left="567" w:hanging="567"/>
        <w:jc w:val="both"/>
        <w:rPr>
          <w:rFonts w:ascii="Arial" w:hAnsi="Arial"/>
          <w:bCs/>
        </w:rPr>
      </w:pPr>
      <w:r>
        <w:rPr>
          <w:rFonts w:ascii="Arial" w:hAnsi="Arial"/>
          <w:bCs/>
        </w:rPr>
        <w:t>Objednatel nabude vlastnické právo k Dodávce a další s tím spojená práva a povinnosti v okamžiku, kdy mu bude Dodávka předána k rutinnímu provozu, tedy podpisem akceptačního protokolu.</w:t>
      </w:r>
    </w:p>
    <w:p w14:paraId="040995CD" w14:textId="77777777" w:rsidR="00867179" w:rsidRDefault="005006CD">
      <w:pPr>
        <w:numPr>
          <w:ilvl w:val="1"/>
          <w:numId w:val="12"/>
        </w:numPr>
        <w:tabs>
          <w:tab w:val="left" w:pos="567"/>
        </w:tabs>
        <w:ind w:left="567" w:hanging="567"/>
        <w:jc w:val="both"/>
        <w:rPr>
          <w:rFonts w:ascii="Arial" w:hAnsi="Arial"/>
          <w:bCs/>
        </w:rPr>
      </w:pPr>
      <w:r>
        <w:rPr>
          <w:rFonts w:ascii="Arial" w:hAnsi="Arial"/>
          <w:bCs/>
        </w:rPr>
        <w:t>Nebezpečí vzniku škody na věci přechází na Objednatele v okamžiku, kdy mu zařízení bude předáno do řádného provozu v místě plnění a Dodavatel ztratí možnost vznik škody na zařízení ovlivnit, tj. podpisem akceptačního protokolu.</w:t>
      </w:r>
    </w:p>
    <w:p w14:paraId="7EC491E4" w14:textId="77777777" w:rsidR="00867179" w:rsidRDefault="00867179">
      <w:pPr>
        <w:jc w:val="both"/>
        <w:rPr>
          <w:rFonts w:ascii="Arial" w:hAnsi="Arial"/>
        </w:rPr>
      </w:pPr>
    </w:p>
    <w:p w14:paraId="561DCF6A" w14:textId="77777777" w:rsidR="00867179" w:rsidRDefault="00867179">
      <w:pPr>
        <w:jc w:val="both"/>
        <w:rPr>
          <w:rFonts w:ascii="Arial" w:hAnsi="Arial"/>
        </w:rPr>
      </w:pPr>
    </w:p>
    <w:p w14:paraId="50AAEB73" w14:textId="77777777" w:rsidR="00867179" w:rsidRDefault="005006CD">
      <w:pPr>
        <w:numPr>
          <w:ilvl w:val="0"/>
          <w:numId w:val="12"/>
        </w:numPr>
        <w:tabs>
          <w:tab w:val="left" w:pos="1276"/>
        </w:tabs>
        <w:ind w:left="1276" w:hanging="1276"/>
        <w:rPr>
          <w:rFonts w:ascii="Arial" w:hAnsi="Arial"/>
          <w:b/>
          <w:bCs/>
        </w:rPr>
      </w:pPr>
      <w:bookmarkStart w:id="20" w:name="_Ref470905449"/>
      <w:r>
        <w:rPr>
          <w:rFonts w:ascii="Arial" w:hAnsi="Arial"/>
          <w:b/>
          <w:bCs/>
        </w:rPr>
        <w:t>Odpovědnost za vady, záruka</w:t>
      </w:r>
      <w:bookmarkEnd w:id="20"/>
    </w:p>
    <w:p w14:paraId="481781BB" w14:textId="77777777" w:rsidR="00867179" w:rsidRDefault="005006CD">
      <w:pPr>
        <w:numPr>
          <w:ilvl w:val="1"/>
          <w:numId w:val="12"/>
        </w:numPr>
        <w:tabs>
          <w:tab w:val="left" w:pos="567"/>
        </w:tabs>
        <w:ind w:left="567" w:hanging="567"/>
        <w:jc w:val="both"/>
        <w:rPr>
          <w:rFonts w:ascii="Arial" w:hAnsi="Arial"/>
          <w:bCs/>
        </w:rPr>
      </w:pPr>
      <w:r>
        <w:rPr>
          <w:rFonts w:ascii="Arial" w:hAnsi="Arial"/>
          <w:bCs/>
        </w:rPr>
        <w:t xml:space="preserve">Dodavatel odpovídá za to, že Dodávka nebude mít vady faktické ani právní. </w:t>
      </w:r>
      <w:r>
        <w:rPr>
          <w:rFonts w:ascii="Arial" w:eastAsia="Times New Roman" w:hAnsi="Arial"/>
        </w:rPr>
        <w:t>Práva z vadného plnění se řídí ustanovením § 2099 a násl. občanského zákoníku, pokud v této smlouvě není stanoveno jinak.</w:t>
      </w:r>
    </w:p>
    <w:p w14:paraId="48D8AC70" w14:textId="77777777" w:rsidR="00867179" w:rsidRDefault="005006CD">
      <w:pPr>
        <w:numPr>
          <w:ilvl w:val="1"/>
          <w:numId w:val="12"/>
        </w:numPr>
        <w:tabs>
          <w:tab w:val="left" w:pos="567"/>
        </w:tabs>
        <w:ind w:left="567" w:hanging="567"/>
        <w:jc w:val="both"/>
        <w:rPr>
          <w:rFonts w:ascii="Arial" w:hAnsi="Arial"/>
          <w:bCs/>
        </w:rPr>
      </w:pPr>
      <w:r>
        <w:rPr>
          <w:rFonts w:ascii="Arial" w:hAnsi="Arial"/>
          <w:bCs/>
        </w:rPr>
        <w:t>Dodavatel odpovídá za vady plnění, které poskytuje dle této smlouvy, zejména odpovídá za řádné a včasné provedení Dodávky, za výsledek své činnosti a funkčnost Dodávky jako celku i jeho jednotlivých částí.</w:t>
      </w:r>
    </w:p>
    <w:p w14:paraId="3B5C25CC" w14:textId="77777777" w:rsidR="00867179" w:rsidRDefault="005006CD">
      <w:pPr>
        <w:numPr>
          <w:ilvl w:val="1"/>
          <w:numId w:val="12"/>
        </w:numPr>
        <w:tabs>
          <w:tab w:val="left" w:pos="567"/>
        </w:tabs>
        <w:ind w:left="567" w:hanging="567"/>
        <w:jc w:val="both"/>
        <w:rPr>
          <w:rFonts w:ascii="Arial" w:hAnsi="Arial"/>
          <w:bCs/>
        </w:rPr>
      </w:pPr>
      <w:bookmarkStart w:id="21" w:name="_Ref40701822"/>
      <w:r>
        <w:rPr>
          <w:rFonts w:ascii="Arial" w:hAnsi="Arial"/>
          <w:bCs/>
        </w:rPr>
        <w:t xml:space="preserve">Dodavatel poskytuje Objednateli v rámci sjednané ceny za plnění záruku v délce </w:t>
      </w:r>
      <w:r>
        <w:rPr>
          <w:rFonts w:ascii="Arial" w:hAnsi="Arial"/>
          <w:b/>
          <w:bCs/>
        </w:rPr>
        <w:t xml:space="preserve">60 měsíců, </w:t>
      </w:r>
      <w:r>
        <w:rPr>
          <w:rFonts w:ascii="Arial" w:hAnsi="Arial"/>
          <w:bCs/>
        </w:rPr>
        <w:t>vyjma</w:t>
      </w:r>
      <w:r>
        <w:rPr>
          <w:rFonts w:ascii="Arial" w:hAnsi="Arial"/>
          <w:b/>
          <w:bCs/>
        </w:rPr>
        <w:t xml:space="preserve"> </w:t>
      </w:r>
      <w:r>
        <w:rPr>
          <w:rFonts w:ascii="Arial" w:hAnsi="Arial"/>
          <w:bCs/>
        </w:rPr>
        <w:t xml:space="preserve">racků a jejich příslušenství, na které Dodavatel poskytuje Objednateli záruku v délce </w:t>
      </w:r>
      <w:r>
        <w:rPr>
          <w:rFonts w:ascii="Arial" w:hAnsi="Arial"/>
          <w:b/>
          <w:bCs/>
        </w:rPr>
        <w:t>84 měsíců</w:t>
      </w:r>
      <w:r>
        <w:rPr>
          <w:rFonts w:ascii="Arial" w:hAnsi="Arial"/>
          <w:bCs/>
        </w:rPr>
        <w:t>. Popis služeb v rámci záruky a podmínek jejich poskytování je uveden v příloze č. III této smlouvy. V rámci záruky Dodavatel ručí za jakost všech HW a SW komponent a celé sestavy Dodávky, a to bez ohledu na to, zda je či není zároveň výrobcem instalovaného HW a SW a bez ohledu na charakter těchto komponent (tj. záruka se týká např. i disků a baterií).</w:t>
      </w:r>
      <w:bookmarkEnd w:id="21"/>
    </w:p>
    <w:p w14:paraId="5922C62B" w14:textId="77777777" w:rsidR="00867179" w:rsidRDefault="005006CD">
      <w:pPr>
        <w:numPr>
          <w:ilvl w:val="1"/>
          <w:numId w:val="12"/>
        </w:numPr>
        <w:tabs>
          <w:tab w:val="left" w:pos="567"/>
        </w:tabs>
        <w:ind w:left="567" w:hanging="567"/>
        <w:jc w:val="both"/>
        <w:rPr>
          <w:rFonts w:ascii="Arial" w:hAnsi="Arial"/>
          <w:bCs/>
        </w:rPr>
      </w:pPr>
      <w:r>
        <w:rPr>
          <w:rFonts w:ascii="Arial" w:hAnsi="Arial"/>
          <w:bCs/>
        </w:rPr>
        <w:t>Dodavatel je povinen vyvinout veškeré úsilí při poskytování záruky podle této smlouvy tak, aby byl zabezpečen bezproblémový chod všech komponent sestavy Dodávky, dodaných dle této smlouvy.</w:t>
      </w:r>
    </w:p>
    <w:p w14:paraId="26194F44" w14:textId="6DB86BFF" w:rsidR="00867179" w:rsidRDefault="00867179">
      <w:pPr>
        <w:rPr>
          <w:rFonts w:ascii="Arial" w:hAnsi="Arial"/>
        </w:rPr>
      </w:pPr>
    </w:p>
    <w:p w14:paraId="5714091A" w14:textId="77777777" w:rsidR="004034B2" w:rsidRDefault="004034B2">
      <w:pPr>
        <w:rPr>
          <w:rFonts w:ascii="Arial" w:hAnsi="Arial"/>
        </w:rPr>
      </w:pPr>
    </w:p>
    <w:p w14:paraId="3402AFE8" w14:textId="77777777" w:rsidR="00867179" w:rsidRDefault="005006CD">
      <w:pPr>
        <w:numPr>
          <w:ilvl w:val="0"/>
          <w:numId w:val="12"/>
        </w:numPr>
        <w:tabs>
          <w:tab w:val="left" w:pos="1276"/>
        </w:tabs>
        <w:ind w:left="1276" w:hanging="1276"/>
        <w:rPr>
          <w:rFonts w:ascii="Arial" w:hAnsi="Arial"/>
          <w:b/>
          <w:bCs/>
        </w:rPr>
      </w:pPr>
      <w:bookmarkStart w:id="22" w:name="_Ref471085459"/>
      <w:r>
        <w:rPr>
          <w:rFonts w:ascii="Arial" w:hAnsi="Arial"/>
          <w:b/>
          <w:bCs/>
        </w:rPr>
        <w:lastRenderedPageBreak/>
        <w:t>Odpovědnost za škodu, smluvní pokuta</w:t>
      </w:r>
      <w:bookmarkEnd w:id="22"/>
    </w:p>
    <w:p w14:paraId="662326B4" w14:textId="77777777" w:rsidR="00867179" w:rsidRDefault="005006CD">
      <w:pPr>
        <w:numPr>
          <w:ilvl w:val="1"/>
          <w:numId w:val="12"/>
        </w:numPr>
        <w:tabs>
          <w:tab w:val="left" w:pos="567"/>
        </w:tabs>
        <w:ind w:left="567" w:hanging="567"/>
        <w:jc w:val="both"/>
        <w:rPr>
          <w:rFonts w:ascii="Arial" w:hAnsi="Arial"/>
          <w:bCs/>
        </w:rPr>
      </w:pPr>
      <w:r>
        <w:rPr>
          <w:rFonts w:ascii="Arial" w:hAnsi="Arial"/>
          <w:bCs/>
        </w:rPr>
        <w:t>Na odpovědnost za škodu a náhradu škody se mimo tuto smlouvu vztahují ustanovení Občanského zákoníku. Smluvní strany vyvinou maximální možné úsilí k předcházení, odvracení, překonávání a minimalizaci škod.</w:t>
      </w:r>
    </w:p>
    <w:p w14:paraId="6D90B5E8" w14:textId="77777777" w:rsidR="00867179" w:rsidRDefault="005006CD">
      <w:pPr>
        <w:numPr>
          <w:ilvl w:val="1"/>
          <w:numId w:val="12"/>
        </w:numPr>
        <w:tabs>
          <w:tab w:val="left" w:pos="567"/>
        </w:tabs>
        <w:ind w:left="567" w:hanging="567"/>
        <w:jc w:val="both"/>
        <w:rPr>
          <w:rFonts w:ascii="Arial" w:hAnsi="Arial"/>
          <w:bCs/>
        </w:rPr>
      </w:pPr>
      <w:r>
        <w:rPr>
          <w:rFonts w:ascii="Arial" w:hAnsi="Arial"/>
          <w:bCs/>
        </w:rPr>
        <w:t>Žádná ze smluvních stran není odpovědná za škodu způsobenou v důsledku okolností vylučujících odpovědnost ve smyslu Občanského zákoníku. Smluvní strany se zavazují upozornit druhou stranu bez zbytečného odkladu na vzniklé okolnosti vylučující odpovědnost bránící řádnému plnění smlouvy.</w:t>
      </w:r>
    </w:p>
    <w:p w14:paraId="639F8269" w14:textId="38A86188" w:rsidR="00867179" w:rsidRDefault="005006CD">
      <w:pPr>
        <w:numPr>
          <w:ilvl w:val="1"/>
          <w:numId w:val="12"/>
        </w:numPr>
        <w:tabs>
          <w:tab w:val="left" w:pos="567"/>
        </w:tabs>
        <w:ind w:left="567" w:hanging="567"/>
        <w:jc w:val="both"/>
        <w:rPr>
          <w:rFonts w:ascii="Arial" w:hAnsi="Arial"/>
          <w:bCs/>
        </w:rPr>
      </w:pPr>
      <w:bookmarkStart w:id="23" w:name="_Ref313282396"/>
      <w:r>
        <w:rPr>
          <w:rFonts w:ascii="Arial" w:hAnsi="Arial"/>
          <w:bCs/>
        </w:rPr>
        <w:t xml:space="preserve">Dodavatel odpovídá za škodu jím způsobenou při plnění této smlouvy a rovněž způsobenou vadou dodaných HW zařízení. V souvislosti s touto odpovědností je Dodavatel povinen mít zajištěno pojistné krytí takových škod po celou dobu plnění této smlouvy (viz též odst. </w:t>
      </w:r>
      <w:r>
        <w:rPr>
          <w:rFonts w:ascii="Arial" w:hAnsi="Arial"/>
          <w:bCs/>
        </w:rPr>
        <w:fldChar w:fldCharType="begin"/>
      </w:r>
      <w:r>
        <w:rPr>
          <w:rFonts w:ascii="Arial" w:hAnsi="Arial"/>
          <w:bCs/>
        </w:rPr>
        <w:instrText xml:space="preserve"> REF _Ref313348349 \n \h  \* MERGEFORMAT </w:instrText>
      </w:r>
      <w:r>
        <w:rPr>
          <w:rFonts w:ascii="Arial" w:hAnsi="Arial"/>
          <w:bCs/>
        </w:rPr>
      </w:r>
      <w:r>
        <w:rPr>
          <w:rFonts w:ascii="Arial" w:hAnsi="Arial"/>
          <w:bCs/>
        </w:rPr>
        <w:fldChar w:fldCharType="separate"/>
      </w:r>
      <w:r w:rsidR="00FF2C43">
        <w:rPr>
          <w:rFonts w:ascii="Arial" w:hAnsi="Arial"/>
          <w:bCs/>
        </w:rPr>
        <w:t>6.1.5</w:t>
      </w:r>
      <w:r>
        <w:rPr>
          <w:rFonts w:ascii="Arial" w:hAnsi="Arial"/>
          <w:bCs/>
        </w:rPr>
        <w:fldChar w:fldCharType="end"/>
      </w:r>
      <w:r>
        <w:rPr>
          <w:rFonts w:ascii="Arial" w:hAnsi="Arial"/>
          <w:bCs/>
        </w:rPr>
        <w:t xml:space="preserve"> této smlouvy).</w:t>
      </w:r>
      <w:bookmarkEnd w:id="23"/>
    </w:p>
    <w:p w14:paraId="795ADD2B" w14:textId="035CE2A8" w:rsidR="00867179" w:rsidRDefault="005006CD">
      <w:pPr>
        <w:numPr>
          <w:ilvl w:val="1"/>
          <w:numId w:val="12"/>
        </w:numPr>
        <w:tabs>
          <w:tab w:val="left" w:pos="567"/>
        </w:tabs>
        <w:ind w:left="567" w:hanging="567"/>
        <w:jc w:val="both"/>
        <w:rPr>
          <w:rFonts w:ascii="Arial" w:hAnsi="Arial"/>
          <w:bCs/>
        </w:rPr>
      </w:pPr>
      <w:r>
        <w:rPr>
          <w:rFonts w:ascii="Arial" w:hAnsi="Arial"/>
          <w:bCs/>
        </w:rPr>
        <w:t xml:space="preserve">Objednatel má právo na smluvní pokutu ve výši 0,05 % z celkové ceny plnění (bez DPH) </w:t>
      </w:r>
      <w:r>
        <w:rPr>
          <w:rFonts w:ascii="Arial" w:hAnsi="Arial" w:cs="Arial"/>
        </w:rPr>
        <w:t>podle odst. 3.1. této Smlouvy</w:t>
      </w:r>
      <w:r>
        <w:rPr>
          <w:rFonts w:ascii="Arial" w:hAnsi="Arial"/>
          <w:bCs/>
        </w:rPr>
        <w:t xml:space="preserve"> za každý započatý den prodlení Dodavatele s dokončením a předáním Dodávky podle odst. </w:t>
      </w:r>
      <w:r>
        <w:rPr>
          <w:rFonts w:ascii="Arial" w:hAnsi="Arial"/>
          <w:bCs/>
        </w:rPr>
        <w:fldChar w:fldCharType="begin"/>
      </w:r>
      <w:r>
        <w:rPr>
          <w:rFonts w:ascii="Arial" w:hAnsi="Arial"/>
          <w:bCs/>
        </w:rPr>
        <w:instrText xml:space="preserve"> REF _Ref313344241 \n \h  \* MERGEFORMAT </w:instrText>
      </w:r>
      <w:r>
        <w:rPr>
          <w:rFonts w:ascii="Arial" w:hAnsi="Arial"/>
          <w:bCs/>
        </w:rPr>
      </w:r>
      <w:r>
        <w:rPr>
          <w:rFonts w:ascii="Arial" w:hAnsi="Arial"/>
          <w:bCs/>
        </w:rPr>
        <w:fldChar w:fldCharType="separate"/>
      </w:r>
      <w:r w:rsidR="00FF2C43">
        <w:rPr>
          <w:rFonts w:ascii="Arial" w:hAnsi="Arial"/>
          <w:bCs/>
        </w:rPr>
        <w:t>5.1.1</w:t>
      </w:r>
      <w:r>
        <w:rPr>
          <w:rFonts w:ascii="Arial" w:hAnsi="Arial"/>
          <w:bCs/>
        </w:rPr>
        <w:fldChar w:fldCharType="end"/>
      </w:r>
      <w:r>
        <w:rPr>
          <w:rFonts w:ascii="Arial" w:hAnsi="Arial"/>
          <w:bCs/>
        </w:rPr>
        <w:t>. této smlouvy (do dodací lhůty se nepočítá doba zkušebního provozu), nejvýše</w:t>
      </w:r>
      <w:r>
        <w:rPr>
          <w:rFonts w:ascii="Arial" w:hAnsi="Arial" w:cs="Arial"/>
        </w:rPr>
        <w:t xml:space="preserve"> však 10 % z celkové ceny plnění podle odst. 3.1. této Smlouvy, čímž není dotčeno právo na náhradu případné škody, která může spočívat mj. v tom, že Objednatel nebude oprávněn čerpat dotaci určenou na financování Veřejné zakázky</w:t>
      </w:r>
      <w:r>
        <w:rPr>
          <w:rFonts w:ascii="Arial" w:hAnsi="Arial"/>
          <w:bCs/>
        </w:rPr>
        <w:t>. Dnem předání Dodávky je den podpisu předávacího protokolu (viz odst. 7.4. této smlouvy).</w:t>
      </w:r>
    </w:p>
    <w:p w14:paraId="2DE3B175" w14:textId="77777777" w:rsidR="00867179" w:rsidRDefault="005006CD">
      <w:pPr>
        <w:tabs>
          <w:tab w:val="left" w:pos="567"/>
        </w:tabs>
        <w:ind w:left="567"/>
        <w:jc w:val="both"/>
        <w:rPr>
          <w:rFonts w:ascii="Arial" w:hAnsi="Arial"/>
          <w:bCs/>
        </w:rPr>
      </w:pPr>
      <w:r>
        <w:rPr>
          <w:rFonts w:ascii="Arial" w:hAnsi="Arial" w:cs="Arial"/>
        </w:rPr>
        <w:t>Objednatel má právo odstoupit od této Smlouvy či jí vypovědět s okamžitou účinností v případě prodlení Dodavatele s dodáním Dodávky po dobu delší 30 dnů.</w:t>
      </w:r>
    </w:p>
    <w:p w14:paraId="131BB2A5" w14:textId="77777777" w:rsidR="00867179" w:rsidRDefault="005006CD">
      <w:pPr>
        <w:numPr>
          <w:ilvl w:val="1"/>
          <w:numId w:val="12"/>
        </w:numPr>
        <w:tabs>
          <w:tab w:val="left" w:pos="567"/>
        </w:tabs>
        <w:ind w:left="567" w:hanging="567"/>
        <w:jc w:val="both"/>
        <w:rPr>
          <w:rFonts w:ascii="Arial" w:hAnsi="Arial"/>
          <w:bCs/>
        </w:rPr>
      </w:pPr>
      <w:r>
        <w:rPr>
          <w:rFonts w:ascii="Arial" w:hAnsi="Arial"/>
          <w:bCs/>
        </w:rPr>
        <w:t>Dodavatel má právo na úrok z prodlení ve výši 0,05 % z celkové dlužné částky bez DPH za každý započatý den prodlení s úhradou řádně vystavené faktury.</w:t>
      </w:r>
    </w:p>
    <w:p w14:paraId="28A10EF4" w14:textId="6C31FBAA" w:rsidR="00867179" w:rsidRDefault="005006CD">
      <w:pPr>
        <w:numPr>
          <w:ilvl w:val="1"/>
          <w:numId w:val="12"/>
        </w:numPr>
        <w:tabs>
          <w:tab w:val="left" w:pos="567"/>
        </w:tabs>
        <w:ind w:left="567" w:hanging="567"/>
        <w:jc w:val="both"/>
        <w:rPr>
          <w:rFonts w:ascii="Arial" w:hAnsi="Arial"/>
          <w:bCs/>
        </w:rPr>
      </w:pPr>
      <w:r>
        <w:rPr>
          <w:rFonts w:ascii="Arial" w:hAnsi="Arial"/>
          <w:bCs/>
        </w:rPr>
        <w:t>V případě, že v průběhu realizace plnění, zejména v průběhu zkušebního provozu nebo i po oboustranném podpisu akceptačního protokolu, vyjde najevo, že vlastnosti (zejm. technické parametry) dodávek a/nebo služeb jsou prokazatelně v rozporu s touto smlouvou a/nebo nabídkou Dodavatele, může Objednatel požadovat jednorázovou smluvní pokutu ve výši 500.000,- Kč. Současně bude mít Objednatel právo požadovat odstranění vady plnění, popř. odstoupit od této smlouvy (viz též odst. </w:t>
      </w:r>
      <w:r>
        <w:rPr>
          <w:rFonts w:ascii="Arial" w:hAnsi="Arial"/>
          <w:bCs/>
        </w:rPr>
        <w:fldChar w:fldCharType="begin"/>
      </w:r>
      <w:r>
        <w:rPr>
          <w:rFonts w:ascii="Arial" w:hAnsi="Arial"/>
          <w:bCs/>
        </w:rPr>
        <w:instrText xml:space="preserve"> REF _Ref313348461 \n \h  \* MERGEFORMAT </w:instrText>
      </w:r>
      <w:r>
        <w:rPr>
          <w:rFonts w:ascii="Arial" w:hAnsi="Arial"/>
          <w:bCs/>
        </w:rPr>
      </w:r>
      <w:r>
        <w:rPr>
          <w:rFonts w:ascii="Arial" w:hAnsi="Arial"/>
          <w:bCs/>
        </w:rPr>
        <w:fldChar w:fldCharType="separate"/>
      </w:r>
      <w:r w:rsidR="00FF2C43">
        <w:rPr>
          <w:rFonts w:ascii="Arial" w:hAnsi="Arial"/>
          <w:bCs/>
        </w:rPr>
        <w:t>11.2.6</w:t>
      </w:r>
      <w:r>
        <w:rPr>
          <w:rFonts w:ascii="Arial" w:hAnsi="Arial"/>
          <w:bCs/>
        </w:rPr>
        <w:fldChar w:fldCharType="end"/>
      </w:r>
      <w:r>
        <w:rPr>
          <w:rFonts w:ascii="Arial" w:hAnsi="Arial"/>
          <w:bCs/>
        </w:rPr>
        <w:t xml:space="preserve"> této smlouvy).</w:t>
      </w:r>
    </w:p>
    <w:p w14:paraId="45C76428" w14:textId="77777777" w:rsidR="00867179" w:rsidRDefault="005006CD">
      <w:pPr>
        <w:numPr>
          <w:ilvl w:val="1"/>
          <w:numId w:val="12"/>
        </w:numPr>
        <w:tabs>
          <w:tab w:val="left" w:pos="567"/>
        </w:tabs>
        <w:ind w:left="567" w:hanging="567"/>
        <w:jc w:val="both"/>
        <w:rPr>
          <w:rFonts w:ascii="Arial" w:hAnsi="Arial"/>
          <w:bCs/>
        </w:rPr>
      </w:pPr>
      <w:r>
        <w:rPr>
          <w:rFonts w:ascii="Arial" w:hAnsi="Arial"/>
          <w:bCs/>
        </w:rPr>
        <w:t xml:space="preserve">Objednatel má právo na smluvní pokutu </w:t>
      </w:r>
    </w:p>
    <w:p w14:paraId="0D5A313E" w14:textId="77777777" w:rsidR="00867179" w:rsidRDefault="005006CD">
      <w:pPr>
        <w:numPr>
          <w:ilvl w:val="2"/>
          <w:numId w:val="12"/>
        </w:numPr>
        <w:ind w:left="1134" w:hanging="850"/>
        <w:jc w:val="both"/>
        <w:rPr>
          <w:rFonts w:ascii="Arial" w:hAnsi="Arial"/>
          <w:bCs/>
        </w:rPr>
      </w:pPr>
      <w:r>
        <w:rPr>
          <w:rFonts w:ascii="Arial" w:hAnsi="Arial"/>
          <w:bCs/>
        </w:rPr>
        <w:t>ve výši 3.000,- Kč v případě nedodržení maximální doby pro odstranění vady (incidentu) kategorie A (viz příloha č. III této smlouvy), a to za každou započatou hodinou prodlení</w:t>
      </w:r>
    </w:p>
    <w:p w14:paraId="581FE1C7" w14:textId="77777777" w:rsidR="00867179" w:rsidRDefault="005006CD">
      <w:pPr>
        <w:numPr>
          <w:ilvl w:val="2"/>
          <w:numId w:val="12"/>
        </w:numPr>
        <w:ind w:left="1134" w:hanging="850"/>
        <w:jc w:val="both"/>
        <w:rPr>
          <w:rFonts w:ascii="Arial" w:hAnsi="Arial"/>
          <w:bCs/>
        </w:rPr>
      </w:pPr>
      <w:r>
        <w:rPr>
          <w:rFonts w:ascii="Arial" w:hAnsi="Arial"/>
          <w:bCs/>
        </w:rPr>
        <w:t>ve výši 5.000,- Kč při nedodržení maximální doby pro odstranění vady (incidentu) kategorie B a C (viz příloha č. III této smlouvy) do jeho odstranění za každý započatý kalendářní den prodlení.</w:t>
      </w:r>
    </w:p>
    <w:p w14:paraId="5A25695B" w14:textId="77777777" w:rsidR="00867179" w:rsidRDefault="005006CD">
      <w:pPr>
        <w:numPr>
          <w:ilvl w:val="1"/>
          <w:numId w:val="12"/>
        </w:numPr>
        <w:tabs>
          <w:tab w:val="left" w:pos="567"/>
        </w:tabs>
        <w:ind w:left="567" w:hanging="567"/>
        <w:jc w:val="both"/>
        <w:rPr>
          <w:rFonts w:ascii="Arial" w:hAnsi="Arial"/>
          <w:bCs/>
        </w:rPr>
      </w:pPr>
      <w:r>
        <w:rPr>
          <w:rFonts w:ascii="Arial" w:hAnsi="Arial"/>
          <w:bCs/>
        </w:rPr>
        <w:t>Objednatel má dále právo na smluvní pokutu ve výši 0,01 % z celkové ceny plnění bez DPH za každý i jen započatý den prodlení Dodavatele s plněním jakékoliv jiné povinnosti dle této smlouvy (vyjma případů uvedených výše) a rovněž na náhradu veškerých nákladů vzniklých Objednateli tím, že Objednatel bude nucen řešit stav vzniklý prodlením (tj. náhradu škody).</w:t>
      </w:r>
    </w:p>
    <w:p w14:paraId="6847AEA2" w14:textId="77777777" w:rsidR="00867179" w:rsidRDefault="005006CD">
      <w:pPr>
        <w:numPr>
          <w:ilvl w:val="1"/>
          <w:numId w:val="12"/>
        </w:numPr>
        <w:tabs>
          <w:tab w:val="left" w:pos="567"/>
        </w:tabs>
        <w:ind w:left="567" w:hanging="567"/>
        <w:jc w:val="both"/>
        <w:rPr>
          <w:rFonts w:ascii="Arial" w:hAnsi="Arial"/>
          <w:bCs/>
        </w:rPr>
      </w:pPr>
      <w:bookmarkStart w:id="24" w:name="_Ref313342077"/>
      <w:r>
        <w:rPr>
          <w:rFonts w:ascii="Arial" w:hAnsi="Arial"/>
          <w:bCs/>
        </w:rPr>
        <w:t>V případě, že vyjde najevo, že Dodavatel v rozporu s licenčními ujednáními uvedenými v Článku 2 této smlouvy neměl právo poskytnout SW, dodaný v rámci Dodávky, či že skutečný rozsah užití dodaného SW je v rozporu s informacemi uvedenými v nabídce Dodavatele, má Objednatel právo na smluvní pokutu ve výši 100.000,- Kč za každé jednotlivé porušení uvedených ujednání Dodavatelem.</w:t>
      </w:r>
      <w:bookmarkEnd w:id="24"/>
    </w:p>
    <w:p w14:paraId="2103703E" w14:textId="77777777" w:rsidR="00867179" w:rsidRDefault="005006CD">
      <w:pPr>
        <w:numPr>
          <w:ilvl w:val="1"/>
          <w:numId w:val="12"/>
        </w:numPr>
        <w:tabs>
          <w:tab w:val="left" w:pos="567"/>
        </w:tabs>
        <w:ind w:left="567" w:hanging="567"/>
        <w:jc w:val="both"/>
        <w:rPr>
          <w:rFonts w:ascii="Arial" w:hAnsi="Arial"/>
          <w:bCs/>
        </w:rPr>
      </w:pPr>
      <w:r>
        <w:rPr>
          <w:rFonts w:ascii="Arial" w:hAnsi="Arial"/>
          <w:bCs/>
        </w:rPr>
        <w:t>Dodavatel se zavazuje nahradit Objednateli škodu způsobenou případným poddodavatelem.</w:t>
      </w:r>
    </w:p>
    <w:p w14:paraId="1BF5C9E0" w14:textId="77777777" w:rsidR="00867179" w:rsidRDefault="005006CD">
      <w:pPr>
        <w:numPr>
          <w:ilvl w:val="1"/>
          <w:numId w:val="12"/>
        </w:numPr>
        <w:tabs>
          <w:tab w:val="left" w:pos="567"/>
        </w:tabs>
        <w:ind w:left="567" w:hanging="567"/>
        <w:jc w:val="both"/>
        <w:rPr>
          <w:rFonts w:ascii="Arial" w:hAnsi="Arial"/>
          <w:bCs/>
        </w:rPr>
      </w:pPr>
      <w:r>
        <w:rPr>
          <w:rFonts w:ascii="Arial" w:hAnsi="Arial"/>
          <w:bCs/>
        </w:rPr>
        <w:t>Zaplacením jakékoliv smluvní pokuty podle této smlouvy není dotčen nárok poškozené smluvní strany na náhradu vzniklé škody. Škoda může spočívat i v nákladech vynaložených Objednatelem na realizaci nového výběrového/zadávacího řízení.</w:t>
      </w:r>
    </w:p>
    <w:p w14:paraId="3F4E5790" w14:textId="77777777" w:rsidR="00867179" w:rsidRDefault="00867179">
      <w:pPr>
        <w:rPr>
          <w:rFonts w:ascii="Arial" w:hAnsi="Arial"/>
        </w:rPr>
      </w:pPr>
    </w:p>
    <w:p w14:paraId="3B820A33" w14:textId="77777777" w:rsidR="00867179" w:rsidRDefault="00867179">
      <w:pPr>
        <w:rPr>
          <w:rFonts w:ascii="Arial" w:hAnsi="Arial"/>
        </w:rPr>
      </w:pPr>
    </w:p>
    <w:p w14:paraId="06CE2D08" w14:textId="77777777" w:rsidR="00867179" w:rsidRDefault="005006CD">
      <w:pPr>
        <w:numPr>
          <w:ilvl w:val="0"/>
          <w:numId w:val="12"/>
        </w:numPr>
        <w:tabs>
          <w:tab w:val="left" w:pos="1276"/>
        </w:tabs>
        <w:ind w:left="1276" w:hanging="1276"/>
        <w:rPr>
          <w:rFonts w:ascii="Arial" w:hAnsi="Arial"/>
          <w:b/>
          <w:bCs/>
        </w:rPr>
      </w:pPr>
      <w:bookmarkStart w:id="25" w:name="_Ref5633447"/>
      <w:r>
        <w:rPr>
          <w:rFonts w:ascii="Arial" w:hAnsi="Arial"/>
          <w:b/>
          <w:bCs/>
        </w:rPr>
        <w:t>Ochrana informací</w:t>
      </w:r>
      <w:bookmarkEnd w:id="25"/>
    </w:p>
    <w:p w14:paraId="2EA251F7" w14:textId="77777777" w:rsidR="00867179" w:rsidRDefault="005006CD">
      <w:pPr>
        <w:numPr>
          <w:ilvl w:val="1"/>
          <w:numId w:val="12"/>
        </w:numPr>
        <w:tabs>
          <w:tab w:val="left" w:pos="567"/>
        </w:tabs>
        <w:ind w:left="567" w:hanging="567"/>
        <w:jc w:val="both"/>
        <w:rPr>
          <w:rFonts w:ascii="Arial" w:hAnsi="Arial"/>
          <w:bCs/>
        </w:rPr>
      </w:pPr>
      <w:bookmarkStart w:id="26" w:name="_Ref5633577"/>
      <w:r>
        <w:rPr>
          <w:rFonts w:ascii="Arial" w:hAnsi="Arial"/>
          <w:bCs/>
        </w:rPr>
        <w:t xml:space="preserve">Žádná ze smluvních stran nesmí zpřístupnit třetí osobě důvěrné informace, které při plnění předmětu smlouvy získala od druhé smluvní strany; to neplatí, mají-li být za účelem plnění předmětu smlouvy potřebné informace zpřístupněny zaměstnancům či dalším subjektům, </w:t>
      </w:r>
      <w:r>
        <w:rPr>
          <w:rFonts w:ascii="Arial" w:hAnsi="Arial"/>
          <w:bCs/>
        </w:rPr>
        <w:lastRenderedPageBreak/>
        <w:t>kteří se podílejí na plnění dle předmětu smlouvy, a to vždy jen v rozsahu zcela nezbytném pro řádné plnění smlouvy, či naplnění jejího účelu.</w:t>
      </w:r>
      <w:bookmarkEnd w:id="26"/>
    </w:p>
    <w:p w14:paraId="242F4434" w14:textId="77777777" w:rsidR="00867179" w:rsidRDefault="005006CD">
      <w:pPr>
        <w:numPr>
          <w:ilvl w:val="1"/>
          <w:numId w:val="12"/>
        </w:numPr>
        <w:tabs>
          <w:tab w:val="left" w:pos="567"/>
        </w:tabs>
        <w:ind w:left="567" w:hanging="567"/>
        <w:jc w:val="both"/>
        <w:rPr>
          <w:rFonts w:ascii="Arial" w:hAnsi="Arial"/>
          <w:bCs/>
        </w:rPr>
      </w:pPr>
      <w:r>
        <w:rPr>
          <w:rFonts w:ascii="Arial" w:hAnsi="Arial"/>
          <w:bCs/>
        </w:rPr>
        <w:t xml:space="preserve">Ochrana informací se nevztahuje na případy, kdy: </w:t>
      </w:r>
    </w:p>
    <w:p w14:paraId="44583FB4" w14:textId="77777777" w:rsidR="00867179" w:rsidRDefault="005006CD">
      <w:pPr>
        <w:numPr>
          <w:ilvl w:val="2"/>
          <w:numId w:val="12"/>
        </w:numPr>
        <w:ind w:left="1134" w:hanging="850"/>
        <w:jc w:val="both"/>
        <w:rPr>
          <w:rFonts w:ascii="Arial" w:hAnsi="Arial"/>
          <w:bCs/>
        </w:rPr>
      </w:pPr>
      <w:r>
        <w:rPr>
          <w:rFonts w:ascii="Arial" w:hAnsi="Arial"/>
          <w:bCs/>
        </w:rPr>
        <w:t>smluvní strana prokáže, že je tato informace veřejně dostupná, aniž by tuto dostupnost způsobila sama smluvní strana;</w:t>
      </w:r>
    </w:p>
    <w:p w14:paraId="0890BACE" w14:textId="77777777" w:rsidR="00867179" w:rsidRDefault="005006CD">
      <w:pPr>
        <w:numPr>
          <w:ilvl w:val="2"/>
          <w:numId w:val="12"/>
        </w:numPr>
        <w:ind w:left="1134" w:hanging="850"/>
        <w:jc w:val="both"/>
        <w:rPr>
          <w:rFonts w:ascii="Arial" w:hAnsi="Arial"/>
          <w:bCs/>
        </w:rPr>
      </w:pPr>
      <w:r>
        <w:rPr>
          <w:rFonts w:ascii="Arial" w:hAnsi="Arial"/>
          <w:bCs/>
        </w:rPr>
        <w:t xml:space="preserve">smluvní strana prokáže, že měla tuto informaci k dispozici ještě před datem zpřístupnění druhou stranou, a že ji nenabyla v rozporu se zákonem; </w:t>
      </w:r>
    </w:p>
    <w:p w14:paraId="335B1F38" w14:textId="77777777" w:rsidR="00867179" w:rsidRDefault="005006CD">
      <w:pPr>
        <w:numPr>
          <w:ilvl w:val="2"/>
          <w:numId w:val="12"/>
        </w:numPr>
        <w:ind w:left="1134" w:hanging="850"/>
        <w:jc w:val="both"/>
        <w:rPr>
          <w:rFonts w:ascii="Arial" w:hAnsi="Arial"/>
          <w:bCs/>
        </w:rPr>
      </w:pPr>
      <w:r>
        <w:rPr>
          <w:rFonts w:ascii="Arial" w:hAnsi="Arial"/>
          <w:bCs/>
        </w:rPr>
        <w:t xml:space="preserve">smluvní strana obdrží od zpřístupňující strany písemný souhlas zpřístupňovat danou informaci; </w:t>
      </w:r>
    </w:p>
    <w:p w14:paraId="49C96B87" w14:textId="77777777" w:rsidR="00867179" w:rsidRDefault="005006CD">
      <w:pPr>
        <w:numPr>
          <w:ilvl w:val="2"/>
          <w:numId w:val="12"/>
        </w:numPr>
        <w:ind w:left="1134" w:hanging="850"/>
        <w:jc w:val="both"/>
        <w:rPr>
          <w:rFonts w:ascii="Arial" w:hAnsi="Arial"/>
          <w:bCs/>
        </w:rPr>
      </w:pPr>
      <w:r>
        <w:rPr>
          <w:rFonts w:ascii="Arial" w:hAnsi="Arial"/>
          <w:bCs/>
        </w:rPr>
        <w:t>je-li zpřístupnění informace vyžadováno zákonem nebo závazným rozhodnutím oprávněného orgánu;</w:t>
      </w:r>
    </w:p>
    <w:p w14:paraId="4F2EFF1F" w14:textId="77777777" w:rsidR="00867179" w:rsidRDefault="005006CD">
      <w:pPr>
        <w:numPr>
          <w:ilvl w:val="2"/>
          <w:numId w:val="12"/>
        </w:numPr>
        <w:ind w:left="1134" w:hanging="850"/>
        <w:jc w:val="both"/>
        <w:rPr>
          <w:rFonts w:ascii="Arial" w:hAnsi="Arial"/>
          <w:bCs/>
        </w:rPr>
      </w:pPr>
      <w:r>
        <w:rPr>
          <w:rFonts w:ascii="Arial" w:hAnsi="Arial"/>
          <w:bCs/>
        </w:rPr>
        <w:t xml:space="preserve">Objednatel si vyžádá externí posudek za účelem prověření kvality plnění; v tomto případě je Objednatel povinen zavázat zpracovatele posudku k ochraně informací stejně, jako je on zavázán sám vůči Dodavateli.    </w:t>
      </w:r>
    </w:p>
    <w:p w14:paraId="58FE2360" w14:textId="77777777" w:rsidR="00867179" w:rsidRDefault="005006CD">
      <w:pPr>
        <w:numPr>
          <w:ilvl w:val="1"/>
          <w:numId w:val="12"/>
        </w:numPr>
        <w:tabs>
          <w:tab w:val="left" w:pos="567"/>
        </w:tabs>
        <w:ind w:left="567" w:hanging="567"/>
        <w:jc w:val="both"/>
        <w:rPr>
          <w:rFonts w:ascii="Arial" w:hAnsi="Arial"/>
          <w:bCs/>
        </w:rPr>
      </w:pPr>
      <w:r>
        <w:rPr>
          <w:rFonts w:ascii="Arial" w:hAnsi="Arial"/>
          <w:bCs/>
        </w:rPr>
        <w:t>Objednatel si vyhrazuje právo zveřejňovat obecné informace o veřejné zakázce, o této smlouvě a o Dodavateli v souladu s právními předpisy ČR a EU a s podmínkami programu OP JAK. Objednatel si dále vyhrazuje právo zveřejnit či jinak poskytnout třetím osobám obecné informace o dodané sestavě (HW i SW) (např. výrobce, typ, vlastnosti apod.) a jejím provozu, a to jak širší veřejnosti, tak i koncovým odběratelům služeb poskytovaných prostřednictvím Dodávky podle této smlouvy v rámci nabídky služeb sdružení CESNET. Dodavatel tato práva Objednatele bere na vědomí a souhlasí s jejich výkonem. Objednatel se při výkonu svých práv uvedených v tomto odstavci zavazuje dodržovat ochranu důvěrných informací Dodavatele podle tohoto článku a chránit zájmy Dodavatele.</w:t>
      </w:r>
    </w:p>
    <w:p w14:paraId="289FEEEC" w14:textId="77777777" w:rsidR="00867179" w:rsidRDefault="005006CD">
      <w:pPr>
        <w:numPr>
          <w:ilvl w:val="1"/>
          <w:numId w:val="12"/>
        </w:numPr>
        <w:tabs>
          <w:tab w:val="left" w:pos="567"/>
        </w:tabs>
        <w:ind w:left="567" w:hanging="567"/>
        <w:jc w:val="both"/>
        <w:rPr>
          <w:rFonts w:ascii="Arial" w:hAnsi="Arial"/>
          <w:bCs/>
        </w:rPr>
      </w:pPr>
      <w:r>
        <w:rPr>
          <w:rFonts w:ascii="Arial" w:hAnsi="Arial"/>
          <w:bCs/>
        </w:rPr>
        <w:t xml:space="preserve">Za důvěrné informace jsou dle této smlouvy považovány veškeré informace vzájemně poskytnuté v ústní nebo v písemné formě, označené kteroukoliv ze smluvních stran za důvěrné, nestanoví-li právní předpisy či tato smlouva (např. odst..10.2. a 10.3.) jinak. </w:t>
      </w:r>
    </w:p>
    <w:p w14:paraId="1A9D8D6F" w14:textId="77777777" w:rsidR="00867179" w:rsidRDefault="005006CD">
      <w:pPr>
        <w:numPr>
          <w:ilvl w:val="1"/>
          <w:numId w:val="12"/>
        </w:numPr>
        <w:tabs>
          <w:tab w:val="left" w:pos="567"/>
        </w:tabs>
        <w:ind w:left="567" w:hanging="567"/>
        <w:jc w:val="both"/>
        <w:rPr>
          <w:rFonts w:ascii="Arial" w:hAnsi="Arial"/>
          <w:bCs/>
        </w:rPr>
      </w:pPr>
      <w:r>
        <w:rPr>
          <w:rFonts w:ascii="Arial" w:hAnsi="Arial"/>
          <w:bCs/>
        </w:rPr>
        <w:t xml:space="preserve">Obě smluvní strany se zavazují nakládat s důvěrnými informacemi, které jim byly poskytnuty druhou stranou nebo je jinak získaly v souvislosti s plněním smlouvy, jako s obchodním tajemstvím, zejména uchovávat je v tajnosti a učinit veškerá smluvní a technická opatření zabraňující jejich zneužití či prozrazení. </w:t>
      </w:r>
    </w:p>
    <w:p w14:paraId="2947898F" w14:textId="48AC855C" w:rsidR="00867179" w:rsidRDefault="005006CD">
      <w:pPr>
        <w:numPr>
          <w:ilvl w:val="1"/>
          <w:numId w:val="12"/>
        </w:numPr>
        <w:tabs>
          <w:tab w:val="left" w:pos="567"/>
        </w:tabs>
        <w:ind w:left="567" w:hanging="567"/>
        <w:jc w:val="both"/>
        <w:rPr>
          <w:rFonts w:ascii="Arial" w:hAnsi="Arial"/>
          <w:bCs/>
        </w:rPr>
      </w:pPr>
      <w:r>
        <w:rPr>
          <w:rFonts w:ascii="Arial" w:hAnsi="Arial"/>
          <w:bCs/>
        </w:rPr>
        <w:t xml:space="preserve">Povinnost utajovat důvěrné informace uvedená v tomto článku zavazuje smluvní strany po dobu 5 let od ukončení plnění této smlouvy, tj. od skončení záruční doby (odst. </w:t>
      </w:r>
      <w:r>
        <w:rPr>
          <w:rFonts w:ascii="Arial" w:hAnsi="Arial"/>
          <w:bCs/>
        </w:rPr>
        <w:fldChar w:fldCharType="begin"/>
      </w:r>
      <w:r>
        <w:rPr>
          <w:rFonts w:ascii="Arial" w:hAnsi="Arial"/>
          <w:bCs/>
        </w:rPr>
        <w:instrText xml:space="preserve"> REF _Ref40701822 \r \h </w:instrText>
      </w:r>
      <w:r>
        <w:rPr>
          <w:rFonts w:ascii="Arial" w:hAnsi="Arial"/>
          <w:bCs/>
        </w:rPr>
      </w:r>
      <w:r>
        <w:rPr>
          <w:rFonts w:ascii="Arial" w:hAnsi="Arial"/>
          <w:bCs/>
        </w:rPr>
        <w:fldChar w:fldCharType="separate"/>
      </w:r>
      <w:r w:rsidR="00FF2C43">
        <w:rPr>
          <w:rFonts w:ascii="Arial" w:hAnsi="Arial"/>
          <w:bCs/>
        </w:rPr>
        <w:t>8.3</w:t>
      </w:r>
      <w:r>
        <w:rPr>
          <w:rFonts w:ascii="Arial" w:hAnsi="Arial"/>
          <w:bCs/>
        </w:rPr>
        <w:fldChar w:fldCharType="end"/>
      </w:r>
      <w:r>
        <w:rPr>
          <w:rFonts w:ascii="Arial" w:hAnsi="Arial"/>
          <w:bCs/>
        </w:rPr>
        <w:t xml:space="preserve">.). </w:t>
      </w:r>
    </w:p>
    <w:p w14:paraId="3874E933" w14:textId="77777777" w:rsidR="00867179" w:rsidRDefault="005006CD">
      <w:pPr>
        <w:numPr>
          <w:ilvl w:val="1"/>
          <w:numId w:val="12"/>
        </w:numPr>
        <w:tabs>
          <w:tab w:val="left" w:pos="567"/>
        </w:tabs>
        <w:ind w:left="567" w:hanging="567"/>
        <w:jc w:val="both"/>
        <w:rPr>
          <w:rFonts w:ascii="Arial" w:hAnsi="Arial"/>
          <w:bCs/>
        </w:rPr>
      </w:pPr>
      <w:bookmarkStart w:id="27" w:name="_Ref5633588"/>
      <w:r>
        <w:rPr>
          <w:rFonts w:ascii="Arial" w:hAnsi="Arial"/>
          <w:bCs/>
        </w:rPr>
        <w:t>Budou-li informace poskytnuté Objednatelem, které jsou nezbytné pro plnění předmětu smlouvy obsahovat data podléhající režimu zvláštní ochrany podle zákona č. 110/2019 Sb., o zpracování osobních údajů, ve znění pozdějších předpisů, popř. podle Nařízení Evropského parlamentu a Rady (EU) č. 2016/679 ze dne 27. dubna 2016 o ochraně fyzických osob v souvislosti se zpracováním osobních údajů a o volném pohybu těchto údajů a o zrušení směrnice 95/46/ES (obecné nařízení o ochraně osobních údajů), je Dodavatel povinen zajistit ochranu takových informací a zabezpečit splnění všech ohlašovacích povinností, které citovaný zákon vyžaduje, a obstarat předepsané souhlasy subjektů osobních údajů předaných ke zpracování. Povinnosti se Dodavatel nemůže zprostit.</w:t>
      </w:r>
      <w:bookmarkEnd w:id="27"/>
    </w:p>
    <w:p w14:paraId="7823107B" w14:textId="77777777" w:rsidR="00867179" w:rsidRDefault="005006CD">
      <w:pPr>
        <w:tabs>
          <w:tab w:val="left" w:pos="567"/>
        </w:tabs>
        <w:spacing w:before="120"/>
        <w:jc w:val="both"/>
        <w:rPr>
          <w:rFonts w:ascii="Arial" w:hAnsi="Arial"/>
          <w:bCs/>
          <w:u w:val="single"/>
        </w:rPr>
      </w:pPr>
      <w:r>
        <w:rPr>
          <w:rFonts w:ascii="Arial" w:hAnsi="Arial"/>
          <w:bCs/>
          <w:u w:val="single"/>
        </w:rPr>
        <w:t>Ochrana uložených dat</w:t>
      </w:r>
    </w:p>
    <w:p w14:paraId="743C3F68" w14:textId="77777777" w:rsidR="00867179" w:rsidRDefault="005006CD">
      <w:pPr>
        <w:numPr>
          <w:ilvl w:val="1"/>
          <w:numId w:val="12"/>
        </w:numPr>
        <w:tabs>
          <w:tab w:val="left" w:pos="567"/>
        </w:tabs>
        <w:ind w:left="567" w:hanging="567"/>
        <w:jc w:val="both"/>
        <w:rPr>
          <w:rFonts w:ascii="Arial" w:hAnsi="Arial"/>
          <w:bCs/>
        </w:rPr>
      </w:pPr>
      <w:bookmarkStart w:id="28" w:name="_Ref5633754"/>
      <w:r>
        <w:rPr>
          <w:rFonts w:ascii="Arial" w:hAnsi="Arial"/>
          <w:bCs/>
        </w:rPr>
        <w:t>Je-li součástí servisního zásahu výměna vadných paměťových médií (disků) za bezvadná, je Objednatel oprávněn po Dodavateli požadovat, aby ze systému vyjmutá vadná média certifikovaným způsobem smazal. Certifikovaným smazáním se rozumí provedení technického postupu, který zajistí, aby data na médiích uložená prokazatelně nebylo možno číst, a který je obecně uznáván (certifikován) pro likvidaci citlivých dat.</w:t>
      </w:r>
      <w:bookmarkEnd w:id="28"/>
      <w:r>
        <w:rPr>
          <w:rFonts w:ascii="Arial" w:hAnsi="Arial"/>
          <w:bCs/>
        </w:rPr>
        <w:t xml:space="preserve"> </w:t>
      </w:r>
    </w:p>
    <w:p w14:paraId="46597B62" w14:textId="77777777" w:rsidR="00867179" w:rsidRDefault="005006CD">
      <w:pPr>
        <w:numPr>
          <w:ilvl w:val="1"/>
          <w:numId w:val="12"/>
        </w:numPr>
        <w:tabs>
          <w:tab w:val="left" w:pos="567"/>
        </w:tabs>
        <w:ind w:left="567" w:hanging="567"/>
        <w:jc w:val="both"/>
        <w:rPr>
          <w:rFonts w:ascii="Arial" w:hAnsi="Arial"/>
          <w:bCs/>
        </w:rPr>
      </w:pPr>
      <w:r>
        <w:rPr>
          <w:rFonts w:ascii="Arial" w:hAnsi="Arial"/>
          <w:bCs/>
        </w:rPr>
        <w:t>Dodavatel po smazání dat předá Objednateli protokol, který bude obsahovat informace týkající se certifikovaného smazání konkrétního datového nosiče. Protokol bude zejména obsahovat nezaměnitelnou identifikaci mazaného paměťového média (výrobce, typ, výrobní číslo) a dále informace o způsobu smazání (výrobce a typ zařízení a jeho konfigurace).</w:t>
      </w:r>
    </w:p>
    <w:p w14:paraId="71DF2927" w14:textId="77777777" w:rsidR="00867179" w:rsidRDefault="005006CD">
      <w:pPr>
        <w:numPr>
          <w:ilvl w:val="1"/>
          <w:numId w:val="12"/>
        </w:numPr>
        <w:ind w:left="709" w:hanging="709"/>
        <w:jc w:val="both"/>
        <w:rPr>
          <w:rFonts w:ascii="Arial" w:hAnsi="Arial"/>
          <w:bCs/>
        </w:rPr>
      </w:pPr>
      <w:r>
        <w:rPr>
          <w:rFonts w:ascii="Arial" w:hAnsi="Arial"/>
          <w:bCs/>
        </w:rPr>
        <w:t>Namísto certifikovaného smazání obsahu médií může Dodavatel rovněž ze systému vyjmutá média ponechat Objednateli.</w:t>
      </w:r>
    </w:p>
    <w:p w14:paraId="193AB31C" w14:textId="77777777" w:rsidR="00867179" w:rsidRDefault="005006CD">
      <w:pPr>
        <w:numPr>
          <w:ilvl w:val="1"/>
          <w:numId w:val="12"/>
        </w:numPr>
        <w:ind w:left="709" w:hanging="709"/>
        <w:jc w:val="both"/>
        <w:rPr>
          <w:rFonts w:ascii="Arial" w:hAnsi="Arial"/>
          <w:bCs/>
        </w:rPr>
      </w:pPr>
      <w:r>
        <w:rPr>
          <w:rFonts w:ascii="Arial" w:hAnsi="Arial"/>
          <w:bCs/>
        </w:rPr>
        <w:t>Detailní procedura nakládání s vyměněnými paměťovými médii bude specifikována po dohodě smluvních stran v provozní dokumentaci systému.</w:t>
      </w:r>
    </w:p>
    <w:p w14:paraId="7BF5E90C" w14:textId="77777777" w:rsidR="00867179" w:rsidRDefault="005006CD">
      <w:pPr>
        <w:numPr>
          <w:ilvl w:val="1"/>
          <w:numId w:val="12"/>
        </w:numPr>
        <w:ind w:left="709" w:hanging="709"/>
        <w:jc w:val="both"/>
        <w:rPr>
          <w:rFonts w:ascii="Arial" w:hAnsi="Arial"/>
          <w:bCs/>
        </w:rPr>
      </w:pPr>
      <w:bookmarkStart w:id="29" w:name="_Ref5632790"/>
      <w:r>
        <w:rPr>
          <w:rFonts w:ascii="Arial" w:hAnsi="Arial"/>
          <w:bCs/>
        </w:rPr>
        <w:lastRenderedPageBreak/>
        <w:t>V rámci prací na dodaném zařízení není Dodavatel oprávněn se seznamovat s obsahem dat uložených v dodaném clusteru, ani tato data uchovávat či jinak zpracovávat. Pokud by se Dodavatel v rámci svých prací přesto seznámil s nějakými v dodaném clusteru uloženými daty, je povinen o nich zachovávat mlčenlivost. Rovněž je povinen zachovávat mlčenlivost ohledně bezpečnostních opatření Objednatele uplatňovaných na ochranu dat uložených v dodaném clusteru, jejichž zveřejnění by mohlo snížit jejich účinnost. Povinnostmi mlčenlivosti je Dodavatel vázán i po skončení své činnosti podle či na základě této smlouvy.</w:t>
      </w:r>
      <w:bookmarkEnd w:id="29"/>
    </w:p>
    <w:p w14:paraId="23FA7430" w14:textId="0EE3B3CD" w:rsidR="00867179" w:rsidRDefault="005006CD">
      <w:pPr>
        <w:numPr>
          <w:ilvl w:val="1"/>
          <w:numId w:val="12"/>
        </w:numPr>
        <w:ind w:left="709" w:hanging="709"/>
        <w:jc w:val="both"/>
        <w:rPr>
          <w:rFonts w:ascii="Arial" w:hAnsi="Arial"/>
          <w:bCs/>
        </w:rPr>
      </w:pPr>
      <w:bookmarkStart w:id="30" w:name="_Ref5633761"/>
      <w:r>
        <w:rPr>
          <w:rFonts w:ascii="Arial" w:hAnsi="Arial"/>
          <w:bCs/>
        </w:rPr>
        <w:t xml:space="preserve">Dodavatel odpovídá za škodu způsobenou porušením povinností uvedených v odst. </w:t>
      </w:r>
      <w:r>
        <w:rPr>
          <w:rFonts w:ascii="Arial" w:hAnsi="Arial"/>
          <w:bCs/>
        </w:rPr>
        <w:fldChar w:fldCharType="begin"/>
      </w:r>
      <w:r>
        <w:rPr>
          <w:rFonts w:ascii="Arial" w:hAnsi="Arial"/>
          <w:bCs/>
        </w:rPr>
        <w:instrText xml:space="preserve"> REF _Ref5632790 \r \h </w:instrText>
      </w:r>
      <w:r>
        <w:rPr>
          <w:rFonts w:ascii="Arial" w:hAnsi="Arial"/>
          <w:bCs/>
        </w:rPr>
      </w:r>
      <w:r>
        <w:rPr>
          <w:rFonts w:ascii="Arial" w:hAnsi="Arial"/>
          <w:bCs/>
        </w:rPr>
        <w:fldChar w:fldCharType="separate"/>
      </w:r>
      <w:r w:rsidR="00FF2C43">
        <w:rPr>
          <w:rFonts w:ascii="Arial" w:hAnsi="Arial"/>
          <w:bCs/>
        </w:rPr>
        <w:t>10.12</w:t>
      </w:r>
      <w:r>
        <w:rPr>
          <w:rFonts w:ascii="Arial" w:hAnsi="Arial"/>
          <w:bCs/>
        </w:rPr>
        <w:fldChar w:fldCharType="end"/>
      </w:r>
      <w:r>
        <w:rPr>
          <w:rFonts w:ascii="Arial" w:hAnsi="Arial"/>
          <w:bCs/>
        </w:rPr>
        <w:t>., včetně případného poškození dobrého jména Objednatele, jeho zaměstnanců, či jím provozované činnosti, a to dle příslušných ustanovení Občanského zákoníku.</w:t>
      </w:r>
      <w:bookmarkEnd w:id="30"/>
    </w:p>
    <w:p w14:paraId="5A480E9B" w14:textId="77777777" w:rsidR="00867179" w:rsidRDefault="00867179">
      <w:pPr>
        <w:rPr>
          <w:rFonts w:ascii="Calibri" w:hAnsi="Calibri"/>
        </w:rPr>
      </w:pPr>
    </w:p>
    <w:p w14:paraId="196540DB" w14:textId="77777777" w:rsidR="00867179" w:rsidRDefault="00867179">
      <w:pPr>
        <w:rPr>
          <w:rFonts w:ascii="Arial" w:hAnsi="Arial"/>
        </w:rPr>
      </w:pPr>
    </w:p>
    <w:p w14:paraId="5C75BE4A" w14:textId="77777777" w:rsidR="00867179" w:rsidRDefault="005006CD">
      <w:pPr>
        <w:numPr>
          <w:ilvl w:val="0"/>
          <w:numId w:val="12"/>
        </w:numPr>
        <w:tabs>
          <w:tab w:val="left" w:pos="1276"/>
        </w:tabs>
        <w:ind w:left="1276" w:hanging="1276"/>
        <w:rPr>
          <w:rFonts w:ascii="Arial" w:hAnsi="Arial"/>
          <w:b/>
          <w:bCs/>
        </w:rPr>
      </w:pPr>
      <w:r>
        <w:rPr>
          <w:rFonts w:ascii="Arial" w:hAnsi="Arial"/>
          <w:b/>
          <w:bCs/>
        </w:rPr>
        <w:t>Odstoupení od smlouvy</w:t>
      </w:r>
    </w:p>
    <w:p w14:paraId="2C120795" w14:textId="77777777" w:rsidR="00867179" w:rsidRDefault="005006CD">
      <w:pPr>
        <w:numPr>
          <w:ilvl w:val="1"/>
          <w:numId w:val="12"/>
        </w:numPr>
        <w:tabs>
          <w:tab w:val="left" w:pos="567"/>
        </w:tabs>
        <w:ind w:left="567" w:hanging="567"/>
        <w:jc w:val="both"/>
        <w:rPr>
          <w:rFonts w:ascii="Arial" w:hAnsi="Arial"/>
          <w:bCs/>
        </w:rPr>
      </w:pPr>
      <w:r>
        <w:rPr>
          <w:rFonts w:ascii="Arial" w:hAnsi="Arial"/>
          <w:bCs/>
        </w:rPr>
        <w:t xml:space="preserve">V případě podstatného porušení této smlouvy druhou stranou je kterákoliv ze smluvních stran oprávněna od této smlouvy, nebo její části (pokud to nevylučuje povaha plnění), odstoupit písemným prohlášením adresovaným druhé smluvní straně; odstoupení je účinné doručením písemného prohlášení druhé smluvní straně. </w:t>
      </w:r>
    </w:p>
    <w:p w14:paraId="4AB9ABC8" w14:textId="77777777" w:rsidR="00867179" w:rsidRDefault="005006CD">
      <w:pPr>
        <w:numPr>
          <w:ilvl w:val="1"/>
          <w:numId w:val="12"/>
        </w:numPr>
        <w:tabs>
          <w:tab w:val="left" w:pos="567"/>
        </w:tabs>
        <w:ind w:left="567" w:hanging="567"/>
        <w:jc w:val="both"/>
        <w:rPr>
          <w:rFonts w:ascii="Arial" w:hAnsi="Arial"/>
          <w:bCs/>
        </w:rPr>
      </w:pPr>
      <w:r>
        <w:rPr>
          <w:rFonts w:ascii="Arial" w:hAnsi="Arial"/>
          <w:bCs/>
        </w:rPr>
        <w:t>Za podstatné porušení smlouvy, při kterém poškozené smluvní straně vznikne právo okamžitě odstoupit od smlouvy (či od její části), se považuje zejména:</w:t>
      </w:r>
    </w:p>
    <w:p w14:paraId="4FFFEA87" w14:textId="4D5A8AAB" w:rsidR="00867179" w:rsidRDefault="005006CD">
      <w:pPr>
        <w:numPr>
          <w:ilvl w:val="2"/>
          <w:numId w:val="12"/>
        </w:numPr>
        <w:ind w:left="1134" w:hanging="850"/>
        <w:jc w:val="both"/>
        <w:rPr>
          <w:rFonts w:ascii="Arial" w:hAnsi="Arial"/>
          <w:bCs/>
        </w:rPr>
      </w:pPr>
      <w:r>
        <w:rPr>
          <w:rFonts w:ascii="Arial" w:hAnsi="Arial"/>
          <w:bCs/>
        </w:rPr>
        <w:t xml:space="preserve">prodlení Dodavatele s plněním Dodávky podle odst. </w:t>
      </w:r>
      <w:r>
        <w:rPr>
          <w:rFonts w:ascii="Arial" w:hAnsi="Arial"/>
          <w:bCs/>
        </w:rPr>
        <w:fldChar w:fldCharType="begin"/>
      </w:r>
      <w:r>
        <w:rPr>
          <w:rFonts w:ascii="Arial" w:hAnsi="Arial"/>
          <w:bCs/>
        </w:rPr>
        <w:instrText xml:space="preserve"> REF _Ref313344241 \n \h  \* MERGEFORMAT </w:instrText>
      </w:r>
      <w:r>
        <w:rPr>
          <w:rFonts w:ascii="Arial" w:hAnsi="Arial"/>
          <w:bCs/>
        </w:rPr>
      </w:r>
      <w:r>
        <w:rPr>
          <w:rFonts w:ascii="Arial" w:hAnsi="Arial"/>
          <w:bCs/>
        </w:rPr>
        <w:fldChar w:fldCharType="separate"/>
      </w:r>
      <w:r w:rsidR="00FF2C43">
        <w:rPr>
          <w:rFonts w:ascii="Arial" w:hAnsi="Arial"/>
          <w:bCs/>
        </w:rPr>
        <w:t>5.1.1</w:t>
      </w:r>
      <w:r>
        <w:rPr>
          <w:rFonts w:ascii="Arial" w:hAnsi="Arial"/>
          <w:bCs/>
        </w:rPr>
        <w:fldChar w:fldCharType="end"/>
      </w:r>
      <w:r>
        <w:rPr>
          <w:rFonts w:ascii="Arial" w:hAnsi="Arial"/>
          <w:bCs/>
        </w:rPr>
        <w:t>. delším než 30 dnů;</w:t>
      </w:r>
    </w:p>
    <w:p w14:paraId="27D512D6" w14:textId="77777777" w:rsidR="00867179" w:rsidRDefault="005006CD">
      <w:pPr>
        <w:numPr>
          <w:ilvl w:val="2"/>
          <w:numId w:val="12"/>
        </w:numPr>
        <w:ind w:left="1134" w:hanging="850"/>
        <w:jc w:val="both"/>
        <w:rPr>
          <w:rFonts w:ascii="Arial" w:hAnsi="Arial"/>
          <w:bCs/>
        </w:rPr>
      </w:pPr>
      <w:r>
        <w:rPr>
          <w:rFonts w:ascii="Arial" w:hAnsi="Arial"/>
          <w:bCs/>
        </w:rPr>
        <w:t>prodlení Objednatele se zaplacením řádně vystavené a doručené faktury Dodavatele delší než 30 dnů;</w:t>
      </w:r>
    </w:p>
    <w:p w14:paraId="344074C2" w14:textId="77777777" w:rsidR="00867179" w:rsidRDefault="005006CD">
      <w:pPr>
        <w:numPr>
          <w:ilvl w:val="2"/>
          <w:numId w:val="12"/>
        </w:numPr>
        <w:ind w:left="1134" w:hanging="850"/>
        <w:jc w:val="both"/>
        <w:rPr>
          <w:rFonts w:ascii="Arial" w:hAnsi="Arial"/>
          <w:bCs/>
        </w:rPr>
      </w:pPr>
      <w:r>
        <w:rPr>
          <w:rFonts w:ascii="Arial" w:hAnsi="Arial"/>
          <w:bCs/>
        </w:rPr>
        <w:t>prodlení Dodavatele s odstraněním vady (překročení maximální doby od nahlášení incidentu do jeho odstranění) v rámci záruky podle metrik uvedených v článku 4 v příloze č. III této smlouvy o:</w:t>
      </w:r>
    </w:p>
    <w:p w14:paraId="27CC083A" w14:textId="77777777" w:rsidR="00867179" w:rsidRDefault="005006CD">
      <w:pPr>
        <w:numPr>
          <w:ilvl w:val="0"/>
          <w:numId w:val="13"/>
        </w:numPr>
        <w:jc w:val="both"/>
        <w:rPr>
          <w:rFonts w:ascii="Arial" w:hAnsi="Arial"/>
          <w:bCs/>
        </w:rPr>
      </w:pPr>
      <w:r>
        <w:rPr>
          <w:rFonts w:ascii="Arial" w:hAnsi="Arial"/>
          <w:bCs/>
        </w:rPr>
        <w:t>více než 48 hodin v případě incidentu kategorie A</w:t>
      </w:r>
    </w:p>
    <w:p w14:paraId="59645310" w14:textId="77777777" w:rsidR="00867179" w:rsidRDefault="005006CD">
      <w:pPr>
        <w:numPr>
          <w:ilvl w:val="0"/>
          <w:numId w:val="13"/>
        </w:numPr>
        <w:jc w:val="both"/>
        <w:rPr>
          <w:rFonts w:ascii="Arial" w:hAnsi="Arial"/>
          <w:bCs/>
        </w:rPr>
      </w:pPr>
      <w:r>
        <w:rPr>
          <w:rFonts w:ascii="Arial" w:hAnsi="Arial"/>
          <w:bCs/>
        </w:rPr>
        <w:t>více než 5 pracovních dnů v případě incidentu kategorie B</w:t>
      </w:r>
    </w:p>
    <w:p w14:paraId="78D37D47" w14:textId="77777777" w:rsidR="00867179" w:rsidRDefault="005006CD">
      <w:pPr>
        <w:numPr>
          <w:ilvl w:val="2"/>
          <w:numId w:val="12"/>
        </w:numPr>
        <w:ind w:left="1134" w:hanging="850"/>
        <w:jc w:val="both"/>
        <w:rPr>
          <w:rFonts w:ascii="Arial" w:hAnsi="Arial"/>
          <w:bCs/>
        </w:rPr>
      </w:pPr>
      <w:r>
        <w:rPr>
          <w:rFonts w:ascii="Arial" w:hAnsi="Arial"/>
          <w:bCs/>
        </w:rPr>
        <w:t>zrušení potřebných podnikatelských oprávnění na straně Dodavatele;</w:t>
      </w:r>
    </w:p>
    <w:p w14:paraId="6479FF48" w14:textId="36D52CA7" w:rsidR="00867179" w:rsidRDefault="005006CD">
      <w:pPr>
        <w:numPr>
          <w:ilvl w:val="2"/>
          <w:numId w:val="12"/>
        </w:numPr>
        <w:ind w:left="1134" w:hanging="850"/>
        <w:jc w:val="both"/>
        <w:rPr>
          <w:rFonts w:ascii="Arial" w:hAnsi="Arial"/>
          <w:bCs/>
        </w:rPr>
      </w:pPr>
      <w:r>
        <w:rPr>
          <w:rFonts w:ascii="Arial" w:hAnsi="Arial"/>
          <w:bCs/>
        </w:rPr>
        <w:t xml:space="preserve">nedodržení povinnosti Dodavatele udržovat v platnosti pojištění v rozsahu stanoveném touto smlouvou (odst. </w:t>
      </w:r>
      <w:r>
        <w:rPr>
          <w:rFonts w:ascii="Arial" w:hAnsi="Arial"/>
          <w:bCs/>
        </w:rPr>
        <w:fldChar w:fldCharType="begin"/>
      </w:r>
      <w:r>
        <w:rPr>
          <w:rFonts w:ascii="Arial" w:hAnsi="Arial"/>
          <w:bCs/>
        </w:rPr>
        <w:instrText xml:space="preserve"> REF _Ref313348349 \n \h  \* MERGEFORMAT </w:instrText>
      </w:r>
      <w:r>
        <w:rPr>
          <w:rFonts w:ascii="Arial" w:hAnsi="Arial"/>
          <w:bCs/>
        </w:rPr>
      </w:r>
      <w:r>
        <w:rPr>
          <w:rFonts w:ascii="Arial" w:hAnsi="Arial"/>
          <w:bCs/>
        </w:rPr>
        <w:fldChar w:fldCharType="separate"/>
      </w:r>
      <w:r w:rsidR="00FF2C43">
        <w:rPr>
          <w:rFonts w:ascii="Arial" w:hAnsi="Arial"/>
          <w:bCs/>
        </w:rPr>
        <w:t>6.1.5</w:t>
      </w:r>
      <w:r>
        <w:rPr>
          <w:rFonts w:ascii="Arial" w:hAnsi="Arial"/>
          <w:bCs/>
        </w:rPr>
        <w:fldChar w:fldCharType="end"/>
      </w:r>
      <w:r>
        <w:rPr>
          <w:rFonts w:ascii="Arial" w:hAnsi="Arial"/>
          <w:bCs/>
        </w:rPr>
        <w:t>), nebo nepředložení pojistné smlouvy, všech certifikátů a potvrzení, které uvedl Dodavatel ve své Nabídce, do 10 dnů od vyžádání Objednatele;</w:t>
      </w:r>
    </w:p>
    <w:p w14:paraId="37435BFA" w14:textId="77777777" w:rsidR="00867179" w:rsidRDefault="005006CD">
      <w:pPr>
        <w:numPr>
          <w:ilvl w:val="2"/>
          <w:numId w:val="12"/>
        </w:numPr>
        <w:ind w:left="1134" w:hanging="850"/>
        <w:jc w:val="both"/>
        <w:rPr>
          <w:rFonts w:ascii="Arial" w:hAnsi="Arial"/>
          <w:bCs/>
        </w:rPr>
      </w:pPr>
      <w:bookmarkStart w:id="31" w:name="_Ref313348461"/>
      <w:r>
        <w:rPr>
          <w:rFonts w:ascii="Arial" w:hAnsi="Arial"/>
          <w:bCs/>
        </w:rPr>
        <w:t>případ, kdy v průběhu realizace plnění (zejm. v průběhu zkušebního provozu) vyjde najevo, že vlastnosti (zejm. technické parametry) dodávek a/nebo služeb jsou prokazatelně v rozporu s informacemi, které Dodavatel uvedl ve své nabídce v rámci zadávacího řízení;</w:t>
      </w:r>
      <w:bookmarkEnd w:id="31"/>
    </w:p>
    <w:p w14:paraId="2E2C5219" w14:textId="77777777" w:rsidR="00867179" w:rsidRDefault="005006CD">
      <w:pPr>
        <w:numPr>
          <w:ilvl w:val="2"/>
          <w:numId w:val="12"/>
        </w:numPr>
        <w:ind w:left="1134" w:hanging="850"/>
        <w:jc w:val="both"/>
        <w:rPr>
          <w:rFonts w:ascii="Arial" w:hAnsi="Arial"/>
          <w:bCs/>
        </w:rPr>
      </w:pPr>
      <w:r>
        <w:rPr>
          <w:rFonts w:ascii="Arial" w:hAnsi="Arial"/>
          <w:bCs/>
        </w:rPr>
        <w:t xml:space="preserve">pokud Dodavatel do 15 dnů od obdržení výzvy Objednatele nezajistí příslušný rozsah licencí k software či jinému programovému vybavení, popř. nenapraví stav, který je ve vztahu k licencím v rozporu s licenčními ujednáními obsaženými v článku 2 této </w:t>
      </w:r>
      <w:proofErr w:type="gramStart"/>
      <w:r>
        <w:rPr>
          <w:rFonts w:ascii="Arial" w:hAnsi="Arial"/>
          <w:bCs/>
        </w:rPr>
        <w:t>smlouvy</w:t>
      </w:r>
      <w:proofErr w:type="gramEnd"/>
      <w:r>
        <w:rPr>
          <w:rFonts w:ascii="Arial" w:hAnsi="Arial"/>
          <w:bCs/>
        </w:rPr>
        <w:t xml:space="preserve"> popř. v rozporu s právními předpisy;</w:t>
      </w:r>
    </w:p>
    <w:p w14:paraId="75565F79" w14:textId="77777777" w:rsidR="00867179" w:rsidRDefault="005006CD">
      <w:pPr>
        <w:numPr>
          <w:ilvl w:val="2"/>
          <w:numId w:val="12"/>
        </w:numPr>
        <w:ind w:left="1134" w:hanging="850"/>
        <w:jc w:val="both"/>
        <w:rPr>
          <w:rFonts w:ascii="Arial" w:hAnsi="Arial"/>
          <w:bCs/>
        </w:rPr>
      </w:pPr>
      <w:r>
        <w:rPr>
          <w:rFonts w:ascii="Arial" w:hAnsi="Arial"/>
          <w:bCs/>
        </w:rPr>
        <w:t>pokud v době záruky třikrát v průběhu jakýchkoliv 12 po sobě jdoucích kalendářních měsíců dojde k prodlení Dodavatele s odstraněním incidentu kategorie A o více než 24 hodin;</w:t>
      </w:r>
    </w:p>
    <w:p w14:paraId="0D998F5C" w14:textId="77777777" w:rsidR="00867179" w:rsidRDefault="005006CD">
      <w:pPr>
        <w:numPr>
          <w:ilvl w:val="2"/>
          <w:numId w:val="12"/>
        </w:numPr>
        <w:ind w:left="1134" w:hanging="850"/>
        <w:jc w:val="both"/>
        <w:rPr>
          <w:rFonts w:ascii="Arial" w:hAnsi="Arial"/>
          <w:bCs/>
        </w:rPr>
      </w:pPr>
      <w:r>
        <w:rPr>
          <w:rFonts w:ascii="Arial" w:hAnsi="Arial"/>
          <w:bCs/>
        </w:rPr>
        <w:t>pokud se v době záruky čtyřikrát v průběhu jakýchkoliv 12 po sobě jdoucích kalendářních měsíců opakují incidenty kategorie A, které jsou důsledkem selhání stejného typu komponenty ze stejné nebo související technické příčiny;</w:t>
      </w:r>
    </w:p>
    <w:p w14:paraId="571D6D33" w14:textId="77937751" w:rsidR="00867179" w:rsidRDefault="005006CD">
      <w:pPr>
        <w:numPr>
          <w:ilvl w:val="2"/>
          <w:numId w:val="12"/>
        </w:numPr>
        <w:ind w:left="1134" w:hanging="850"/>
        <w:jc w:val="both"/>
        <w:rPr>
          <w:rFonts w:ascii="Arial" w:hAnsi="Arial"/>
          <w:bCs/>
        </w:rPr>
      </w:pPr>
      <w:r>
        <w:rPr>
          <w:rFonts w:ascii="Arial" w:hAnsi="Arial"/>
          <w:bCs/>
        </w:rPr>
        <w:t>nedodržení povinností mlčenlivosti ohledně důvěrných informací a osobních údajů (odst. </w:t>
      </w:r>
      <w:r>
        <w:rPr>
          <w:rFonts w:ascii="Arial" w:hAnsi="Arial"/>
          <w:bCs/>
        </w:rPr>
        <w:fldChar w:fldCharType="begin"/>
      </w:r>
      <w:r>
        <w:rPr>
          <w:rFonts w:ascii="Arial" w:hAnsi="Arial"/>
          <w:bCs/>
        </w:rPr>
        <w:instrText xml:space="preserve"> REF _Ref5633577 \r \h </w:instrText>
      </w:r>
      <w:r>
        <w:rPr>
          <w:rFonts w:ascii="Arial" w:hAnsi="Arial"/>
          <w:bCs/>
        </w:rPr>
      </w:r>
      <w:r>
        <w:rPr>
          <w:rFonts w:ascii="Arial" w:hAnsi="Arial"/>
          <w:bCs/>
        </w:rPr>
        <w:fldChar w:fldCharType="separate"/>
      </w:r>
      <w:r w:rsidR="00FF2C43">
        <w:rPr>
          <w:rFonts w:ascii="Arial" w:hAnsi="Arial"/>
          <w:bCs/>
        </w:rPr>
        <w:t>10.1</w:t>
      </w:r>
      <w:r>
        <w:rPr>
          <w:rFonts w:ascii="Arial" w:hAnsi="Arial"/>
          <w:bCs/>
        </w:rPr>
        <w:fldChar w:fldCharType="end"/>
      </w:r>
      <w:r>
        <w:rPr>
          <w:rFonts w:ascii="Arial" w:hAnsi="Arial"/>
          <w:bCs/>
        </w:rPr>
        <w:t xml:space="preserve">. až </w:t>
      </w:r>
      <w:r>
        <w:rPr>
          <w:rFonts w:ascii="Arial" w:hAnsi="Arial"/>
          <w:bCs/>
        </w:rPr>
        <w:fldChar w:fldCharType="begin"/>
      </w:r>
      <w:r>
        <w:rPr>
          <w:rFonts w:ascii="Arial" w:hAnsi="Arial"/>
          <w:bCs/>
        </w:rPr>
        <w:instrText xml:space="preserve"> REF _Ref5633588 \r \h </w:instrText>
      </w:r>
      <w:r>
        <w:rPr>
          <w:rFonts w:ascii="Arial" w:hAnsi="Arial"/>
          <w:bCs/>
        </w:rPr>
      </w:r>
      <w:r>
        <w:rPr>
          <w:rFonts w:ascii="Arial" w:hAnsi="Arial"/>
          <w:bCs/>
        </w:rPr>
        <w:fldChar w:fldCharType="separate"/>
      </w:r>
      <w:r w:rsidR="00FF2C43">
        <w:rPr>
          <w:rFonts w:ascii="Arial" w:hAnsi="Arial"/>
          <w:bCs/>
        </w:rPr>
        <w:t>10.7</w:t>
      </w:r>
      <w:r>
        <w:rPr>
          <w:rFonts w:ascii="Arial" w:hAnsi="Arial"/>
          <w:bCs/>
        </w:rPr>
        <w:fldChar w:fldCharType="end"/>
      </w:r>
      <w:r>
        <w:rPr>
          <w:rFonts w:ascii="Arial" w:hAnsi="Arial"/>
          <w:bCs/>
        </w:rPr>
        <w:t>. této smlouvy);</w:t>
      </w:r>
    </w:p>
    <w:p w14:paraId="1EF320E2" w14:textId="0B8229F2" w:rsidR="00867179" w:rsidRDefault="005006CD">
      <w:pPr>
        <w:numPr>
          <w:ilvl w:val="2"/>
          <w:numId w:val="12"/>
        </w:numPr>
        <w:ind w:left="1134" w:hanging="850"/>
        <w:jc w:val="both"/>
        <w:rPr>
          <w:rFonts w:ascii="Arial" w:hAnsi="Arial"/>
          <w:bCs/>
        </w:rPr>
      </w:pPr>
      <w:r>
        <w:rPr>
          <w:rFonts w:ascii="Arial" w:hAnsi="Arial"/>
          <w:bCs/>
        </w:rPr>
        <w:t xml:space="preserve">nedodržení povinností ochrany dat podle odst. </w:t>
      </w:r>
      <w:r>
        <w:rPr>
          <w:rFonts w:ascii="Arial" w:hAnsi="Arial"/>
          <w:bCs/>
        </w:rPr>
        <w:fldChar w:fldCharType="begin"/>
      </w:r>
      <w:r>
        <w:rPr>
          <w:rFonts w:ascii="Arial" w:hAnsi="Arial"/>
          <w:bCs/>
        </w:rPr>
        <w:instrText xml:space="preserve"> REF _Ref5633754 \r \h </w:instrText>
      </w:r>
      <w:r>
        <w:rPr>
          <w:rFonts w:ascii="Arial" w:hAnsi="Arial"/>
          <w:bCs/>
        </w:rPr>
      </w:r>
      <w:r>
        <w:rPr>
          <w:rFonts w:ascii="Arial" w:hAnsi="Arial"/>
          <w:bCs/>
        </w:rPr>
        <w:fldChar w:fldCharType="separate"/>
      </w:r>
      <w:r w:rsidR="00FF2C43">
        <w:rPr>
          <w:rFonts w:ascii="Arial" w:hAnsi="Arial"/>
          <w:bCs/>
        </w:rPr>
        <w:t>10.8</w:t>
      </w:r>
      <w:r>
        <w:rPr>
          <w:rFonts w:ascii="Arial" w:hAnsi="Arial"/>
          <w:bCs/>
        </w:rPr>
        <w:fldChar w:fldCharType="end"/>
      </w:r>
      <w:r>
        <w:rPr>
          <w:rFonts w:ascii="Arial" w:hAnsi="Arial"/>
          <w:bCs/>
        </w:rPr>
        <w:t xml:space="preserve">. až </w:t>
      </w:r>
      <w:r>
        <w:rPr>
          <w:rFonts w:ascii="Arial" w:hAnsi="Arial"/>
          <w:bCs/>
        </w:rPr>
        <w:fldChar w:fldCharType="begin"/>
      </w:r>
      <w:r>
        <w:rPr>
          <w:rFonts w:ascii="Arial" w:hAnsi="Arial"/>
          <w:bCs/>
        </w:rPr>
        <w:instrText xml:space="preserve"> REF _Ref5633761 \r \h </w:instrText>
      </w:r>
      <w:r>
        <w:rPr>
          <w:rFonts w:ascii="Arial" w:hAnsi="Arial"/>
          <w:bCs/>
        </w:rPr>
      </w:r>
      <w:r>
        <w:rPr>
          <w:rFonts w:ascii="Arial" w:hAnsi="Arial"/>
          <w:bCs/>
        </w:rPr>
        <w:fldChar w:fldCharType="separate"/>
      </w:r>
      <w:r w:rsidR="00FF2C43">
        <w:rPr>
          <w:rFonts w:ascii="Arial" w:hAnsi="Arial"/>
          <w:bCs/>
        </w:rPr>
        <w:t>10.13</w:t>
      </w:r>
      <w:r>
        <w:rPr>
          <w:rFonts w:ascii="Arial" w:hAnsi="Arial"/>
          <w:bCs/>
        </w:rPr>
        <w:fldChar w:fldCharType="end"/>
      </w:r>
      <w:r>
        <w:rPr>
          <w:rFonts w:ascii="Arial" w:hAnsi="Arial"/>
          <w:bCs/>
        </w:rPr>
        <w:t xml:space="preserve">. této smlouvy. </w:t>
      </w:r>
    </w:p>
    <w:p w14:paraId="70415265" w14:textId="7A4E6B41" w:rsidR="00867179" w:rsidRDefault="005006CD">
      <w:pPr>
        <w:numPr>
          <w:ilvl w:val="1"/>
          <w:numId w:val="12"/>
        </w:numPr>
        <w:tabs>
          <w:tab w:val="left" w:pos="567"/>
        </w:tabs>
        <w:spacing w:before="120"/>
        <w:ind w:left="567" w:hanging="567"/>
        <w:jc w:val="both"/>
        <w:rPr>
          <w:rFonts w:ascii="Arial" w:eastAsia="Times New Roman" w:hAnsi="Arial"/>
        </w:rPr>
      </w:pPr>
      <w:r>
        <w:rPr>
          <w:rFonts w:ascii="Arial" w:eastAsia="Times New Roman" w:hAnsi="Arial"/>
        </w:rPr>
        <w:t xml:space="preserve">V souladu s ustanovením § 1998 Občanského zákoníku není Dodavatel oprávněn vypovědět svůj závazek poskytovat plnění ze záruky nejméně do konce záruční doby (odst. </w:t>
      </w:r>
      <w:r>
        <w:rPr>
          <w:rFonts w:ascii="Arial" w:eastAsia="Times New Roman" w:hAnsi="Arial"/>
        </w:rPr>
        <w:fldChar w:fldCharType="begin"/>
      </w:r>
      <w:r>
        <w:rPr>
          <w:rFonts w:ascii="Arial" w:eastAsia="Times New Roman" w:hAnsi="Arial"/>
        </w:rPr>
        <w:instrText xml:space="preserve"> REF _Ref40701822 \r \h </w:instrText>
      </w:r>
      <w:r>
        <w:rPr>
          <w:rFonts w:ascii="Arial" w:eastAsia="Times New Roman" w:hAnsi="Arial"/>
        </w:rPr>
      </w:r>
      <w:r>
        <w:rPr>
          <w:rFonts w:ascii="Arial" w:eastAsia="Times New Roman" w:hAnsi="Arial"/>
        </w:rPr>
        <w:fldChar w:fldCharType="separate"/>
      </w:r>
      <w:r w:rsidR="00FF2C43">
        <w:rPr>
          <w:rFonts w:ascii="Arial" w:eastAsia="Times New Roman" w:hAnsi="Arial"/>
        </w:rPr>
        <w:t>8.3</w:t>
      </w:r>
      <w:r>
        <w:rPr>
          <w:rFonts w:ascii="Arial" w:eastAsia="Times New Roman" w:hAnsi="Arial"/>
        </w:rPr>
        <w:fldChar w:fldCharType="end"/>
      </w:r>
      <w:r>
        <w:rPr>
          <w:rFonts w:ascii="Arial" w:eastAsia="Times New Roman" w:hAnsi="Arial"/>
        </w:rPr>
        <w:t>.). V případě porušení tohoto ustanovení Dodavatelem bude mít Objednatel právo od Dodavatele požadovat:</w:t>
      </w:r>
    </w:p>
    <w:p w14:paraId="1502D3CC" w14:textId="77777777" w:rsidR="00867179" w:rsidRDefault="005006CD">
      <w:pPr>
        <w:numPr>
          <w:ilvl w:val="2"/>
          <w:numId w:val="19"/>
        </w:numPr>
        <w:ind w:left="1134" w:hanging="414"/>
        <w:jc w:val="both"/>
        <w:rPr>
          <w:rFonts w:ascii="Arial" w:eastAsia="Times New Roman" w:hAnsi="Arial"/>
        </w:rPr>
      </w:pPr>
      <w:r>
        <w:rPr>
          <w:rFonts w:ascii="Arial" w:hAnsi="Arial"/>
          <w:bCs/>
        </w:rPr>
        <w:t>jednorázové odstupné ve výši 500.000,- Kč v případě HW a SW resp.100.000,- Kč v případě racků a jejich příslušenství;</w:t>
      </w:r>
    </w:p>
    <w:p w14:paraId="2883EA30" w14:textId="53DD4B35" w:rsidR="00867179" w:rsidRDefault="005006CD">
      <w:pPr>
        <w:numPr>
          <w:ilvl w:val="2"/>
          <w:numId w:val="19"/>
        </w:numPr>
        <w:ind w:left="1134" w:hanging="414"/>
        <w:jc w:val="both"/>
        <w:rPr>
          <w:rFonts w:ascii="Arial" w:eastAsia="Times New Roman" w:hAnsi="Arial"/>
        </w:rPr>
      </w:pPr>
      <w:r>
        <w:rPr>
          <w:rFonts w:ascii="Arial" w:eastAsia="Times New Roman" w:hAnsi="Arial"/>
        </w:rPr>
        <w:lastRenderedPageBreak/>
        <w:t xml:space="preserve">vrácení části zaplacené ceny za poskytnutí záruky, a to ve výši 150 000,- Kč bez DPH </w:t>
      </w:r>
      <w:r>
        <w:rPr>
          <w:rFonts w:ascii="Arial" w:hAnsi="Arial"/>
          <w:bCs/>
        </w:rPr>
        <w:t>v případě HW a SW</w:t>
      </w:r>
      <w:r>
        <w:rPr>
          <w:rFonts w:ascii="Arial" w:eastAsia="Times New Roman" w:hAnsi="Arial"/>
        </w:rPr>
        <w:t xml:space="preserve">, </w:t>
      </w:r>
      <w:r>
        <w:rPr>
          <w:rFonts w:ascii="Arial" w:hAnsi="Arial"/>
          <w:bCs/>
        </w:rPr>
        <w:t>resp.</w:t>
      </w:r>
      <w:r w:rsidR="00114333">
        <w:rPr>
          <w:rFonts w:ascii="Arial" w:hAnsi="Arial"/>
          <w:bCs/>
        </w:rPr>
        <w:t xml:space="preserve"> </w:t>
      </w:r>
      <w:r>
        <w:rPr>
          <w:rFonts w:ascii="Arial" w:hAnsi="Arial"/>
          <w:bCs/>
        </w:rPr>
        <w:t>5.000,- Kč v případě racků a jejich příslušenství,</w:t>
      </w:r>
      <w:r>
        <w:rPr>
          <w:rFonts w:ascii="Arial" w:eastAsia="Times New Roman" w:hAnsi="Arial"/>
        </w:rPr>
        <w:t xml:space="preserve"> za </w:t>
      </w:r>
      <w:r>
        <w:rPr>
          <w:rFonts w:ascii="Arial" w:hAnsi="Arial"/>
        </w:rPr>
        <w:t>každý</w:t>
      </w:r>
      <w:r>
        <w:rPr>
          <w:rFonts w:ascii="Arial" w:eastAsia="Times New Roman" w:hAnsi="Arial"/>
        </w:rPr>
        <w:t xml:space="preserve"> celý měsíc zbývající do konce záruční doby;</w:t>
      </w:r>
    </w:p>
    <w:p w14:paraId="67BC0C4D" w14:textId="77777777" w:rsidR="00867179" w:rsidRDefault="005006CD">
      <w:pPr>
        <w:numPr>
          <w:ilvl w:val="2"/>
          <w:numId w:val="19"/>
        </w:numPr>
        <w:ind w:left="1134" w:hanging="414"/>
        <w:jc w:val="both"/>
        <w:rPr>
          <w:rFonts w:ascii="Arial" w:eastAsia="Times New Roman" w:hAnsi="Arial"/>
        </w:rPr>
      </w:pPr>
      <w:r>
        <w:rPr>
          <w:rFonts w:ascii="Arial" w:eastAsia="Times New Roman" w:hAnsi="Arial"/>
        </w:rPr>
        <w:t>náhradu nákladů, které mu vzniknou v důsledku neoprávněné výpovědi Dodavatele;</w:t>
      </w:r>
    </w:p>
    <w:p w14:paraId="3430D026" w14:textId="77777777" w:rsidR="00867179" w:rsidRDefault="005006CD">
      <w:pPr>
        <w:numPr>
          <w:ilvl w:val="2"/>
          <w:numId w:val="19"/>
        </w:numPr>
        <w:ind w:left="1134" w:hanging="414"/>
        <w:jc w:val="both"/>
        <w:rPr>
          <w:rFonts w:ascii="Arial" w:hAnsi="Arial"/>
          <w:bCs/>
        </w:rPr>
      </w:pPr>
      <w:r>
        <w:rPr>
          <w:rFonts w:ascii="Arial" w:eastAsia="Times New Roman" w:hAnsi="Arial"/>
        </w:rPr>
        <w:t>náhradu škody, která mu vznikne v důsledku neoprávněné výpovědi Dodavatele.</w:t>
      </w:r>
    </w:p>
    <w:p w14:paraId="4FAE040A" w14:textId="77777777" w:rsidR="00867179" w:rsidRDefault="005006CD">
      <w:pPr>
        <w:numPr>
          <w:ilvl w:val="1"/>
          <w:numId w:val="12"/>
        </w:numPr>
        <w:tabs>
          <w:tab w:val="left" w:pos="567"/>
        </w:tabs>
        <w:spacing w:before="120"/>
        <w:ind w:left="567" w:hanging="567"/>
        <w:jc w:val="both"/>
        <w:rPr>
          <w:rFonts w:ascii="Arial" w:hAnsi="Arial"/>
          <w:bCs/>
        </w:rPr>
      </w:pPr>
      <w:r>
        <w:rPr>
          <w:rFonts w:ascii="Arial" w:hAnsi="Arial"/>
          <w:bCs/>
        </w:rPr>
        <w:t>Odstoupení od smlouvy jakoukoliv ze smluvních stran nebude mít vliv na právo odstupující strany na zaplacení smluvní pokuty a/nebo na náhradu škody, není-li stanoveno jinak.</w:t>
      </w:r>
    </w:p>
    <w:p w14:paraId="61DDE359" w14:textId="77777777" w:rsidR="00867179" w:rsidRDefault="00867179">
      <w:pPr>
        <w:rPr>
          <w:rFonts w:ascii="Arial" w:hAnsi="Arial"/>
        </w:rPr>
      </w:pPr>
    </w:p>
    <w:p w14:paraId="1867C6DE" w14:textId="77777777" w:rsidR="00867179" w:rsidRDefault="00867179">
      <w:pPr>
        <w:rPr>
          <w:rFonts w:ascii="Arial" w:hAnsi="Arial"/>
        </w:rPr>
      </w:pPr>
    </w:p>
    <w:p w14:paraId="6044FDF3" w14:textId="77777777" w:rsidR="00867179" w:rsidRDefault="005006CD">
      <w:pPr>
        <w:numPr>
          <w:ilvl w:val="0"/>
          <w:numId w:val="12"/>
        </w:numPr>
        <w:tabs>
          <w:tab w:val="left" w:pos="1276"/>
        </w:tabs>
        <w:ind w:left="1276" w:hanging="1276"/>
        <w:rPr>
          <w:rFonts w:ascii="Arial" w:hAnsi="Arial"/>
          <w:b/>
          <w:bCs/>
        </w:rPr>
      </w:pPr>
      <w:r>
        <w:rPr>
          <w:rFonts w:ascii="Arial" w:hAnsi="Arial"/>
          <w:b/>
          <w:bCs/>
        </w:rPr>
        <w:t>Ostatní a závěrečná ustanovení</w:t>
      </w:r>
    </w:p>
    <w:p w14:paraId="51CF422C" w14:textId="77777777" w:rsidR="00867179" w:rsidRDefault="005006CD">
      <w:pPr>
        <w:numPr>
          <w:ilvl w:val="1"/>
          <w:numId w:val="12"/>
        </w:numPr>
        <w:tabs>
          <w:tab w:val="left" w:pos="567"/>
        </w:tabs>
        <w:ind w:left="567" w:hanging="567"/>
        <w:jc w:val="both"/>
        <w:rPr>
          <w:rFonts w:ascii="Arial" w:hAnsi="Arial"/>
          <w:bCs/>
        </w:rPr>
      </w:pPr>
      <w:r>
        <w:rPr>
          <w:rFonts w:ascii="Arial" w:hAnsi="Arial"/>
          <w:bCs/>
        </w:rPr>
        <w:t>Dodavatel bere na vědomí a souhlasí s tím, že</w:t>
      </w:r>
    </w:p>
    <w:p w14:paraId="172A653C" w14:textId="77777777" w:rsidR="00867179" w:rsidRDefault="005006CD">
      <w:pPr>
        <w:numPr>
          <w:ilvl w:val="2"/>
          <w:numId w:val="12"/>
        </w:numPr>
        <w:ind w:left="1134" w:hanging="850"/>
        <w:jc w:val="both"/>
        <w:rPr>
          <w:rFonts w:ascii="Arial" w:hAnsi="Arial"/>
          <w:bCs/>
        </w:rPr>
      </w:pPr>
      <w:r>
        <w:rPr>
          <w:rFonts w:ascii="Arial" w:hAnsi="Arial"/>
          <w:bCs/>
        </w:rPr>
        <w:t>se podpisem smlouvy stává v souladu s § 2 písm. e) zákona č. 320/2001 Sb., o finanční kontrole ve veřejné správě, v platném znění, osobou povinnou spolupůsobit při výkonu finanční kontroly. V rámci této kontroly je Dodavatel povinen umožnit zástupcům poskytovatele dotace (MŠMT ČR), případně dalším oprávněným osobám, kontrolu v souladu s podmínkami stanovenými uvedeným zákonem.</w:t>
      </w:r>
    </w:p>
    <w:p w14:paraId="507A5AB4" w14:textId="77777777" w:rsidR="00867179" w:rsidRDefault="005006CD">
      <w:pPr>
        <w:numPr>
          <w:ilvl w:val="2"/>
          <w:numId w:val="12"/>
        </w:numPr>
        <w:ind w:left="1134" w:hanging="850"/>
        <w:jc w:val="both"/>
        <w:rPr>
          <w:rFonts w:ascii="Arial" w:hAnsi="Arial"/>
          <w:bCs/>
        </w:rPr>
      </w:pPr>
      <w:r>
        <w:rPr>
          <w:rFonts w:ascii="Arial" w:hAnsi="Arial"/>
          <w:bCs/>
        </w:rPr>
        <w:t>je povinen umožnit zástupcům poskytovatele dotace a případně dalším oprávněným osobám přístup i k těm částem nabídky, smlouvy a souvisejících dokumentů, které podléhají ochraně podle zvláštních právních předpisů (např. jako obchodní tajemství, utajované skutečnosti) za předpokladu, že budou splněny požadavky kladené právními předpisy (např. zákon č. 255/2012 Sb., o kontrole (dále jen „kontrolní řád“), ve znění pozdějších předpisů).</w:t>
      </w:r>
    </w:p>
    <w:p w14:paraId="00F6962B" w14:textId="77777777" w:rsidR="00867179" w:rsidRDefault="005006CD">
      <w:pPr>
        <w:numPr>
          <w:ilvl w:val="2"/>
          <w:numId w:val="12"/>
        </w:numPr>
        <w:ind w:left="1134" w:hanging="850"/>
        <w:jc w:val="both"/>
        <w:rPr>
          <w:rFonts w:ascii="Arial" w:hAnsi="Arial"/>
          <w:bCs/>
        </w:rPr>
      </w:pPr>
      <w:r>
        <w:rPr>
          <w:rFonts w:ascii="Arial" w:hAnsi="Arial"/>
          <w:bCs/>
        </w:rPr>
        <w:t>Objednatel je povinen dodržet požadavky na povinnou publicitu v rámci programů strukturálních fondů stanovené v příslušných aktuálních pravidlech pro publicitu v rámci OP JAK, a to ve všech relevantních dokumentech týkajících se plnění této smlouvy.</w:t>
      </w:r>
    </w:p>
    <w:p w14:paraId="0EEB9CE2" w14:textId="77777777" w:rsidR="00867179" w:rsidRDefault="005006CD">
      <w:pPr>
        <w:numPr>
          <w:ilvl w:val="2"/>
          <w:numId w:val="12"/>
        </w:numPr>
        <w:ind w:left="1134" w:hanging="850"/>
        <w:jc w:val="both"/>
        <w:rPr>
          <w:rFonts w:ascii="Arial" w:hAnsi="Arial"/>
          <w:bCs/>
        </w:rPr>
      </w:pPr>
      <w:r>
        <w:rPr>
          <w:rFonts w:ascii="Arial" w:hAnsi="Arial"/>
          <w:bCs/>
        </w:rPr>
        <w:t>Objednatel je povinen v rámci plnění této smlouvy postupovat v souladu s příslušnými aktuálními pravidly pro výběr dodavatelů v rámci OP JAK, přičemž některá z nich se vztahují i na Dodavatele.</w:t>
      </w:r>
    </w:p>
    <w:p w14:paraId="7FEE327C" w14:textId="77777777" w:rsidR="00867179" w:rsidRDefault="005006CD">
      <w:pPr>
        <w:numPr>
          <w:ilvl w:val="2"/>
          <w:numId w:val="12"/>
        </w:numPr>
        <w:ind w:left="1134" w:hanging="850"/>
        <w:jc w:val="both"/>
        <w:rPr>
          <w:rFonts w:ascii="Arial" w:hAnsi="Arial"/>
          <w:bCs/>
        </w:rPr>
      </w:pPr>
      <w:r>
        <w:rPr>
          <w:rFonts w:ascii="Arial" w:hAnsi="Arial"/>
          <w:bCs/>
        </w:rPr>
        <w:t>podle ustanovení § 219 ZZVZ je Objednatel povinen zveřejnit tuto Smlouvu na svém profilu zadavatele.</w:t>
      </w:r>
    </w:p>
    <w:p w14:paraId="7013C714" w14:textId="77777777" w:rsidR="00867179" w:rsidRDefault="005006CD">
      <w:pPr>
        <w:numPr>
          <w:ilvl w:val="1"/>
          <w:numId w:val="12"/>
        </w:numPr>
        <w:tabs>
          <w:tab w:val="left" w:pos="567"/>
        </w:tabs>
        <w:ind w:left="567" w:hanging="567"/>
        <w:jc w:val="both"/>
        <w:rPr>
          <w:rFonts w:ascii="Arial" w:hAnsi="Arial"/>
          <w:bCs/>
        </w:rPr>
      </w:pPr>
      <w:r>
        <w:rPr>
          <w:rFonts w:ascii="Arial" w:hAnsi="Arial" w:cs="Arial"/>
        </w:rPr>
        <w:t>Dodavatel dále bere na vědomí, že Objednatel je osobou povinnou ve smyslu zákona č. 181/2014 Sb., o kybernetické bezpečnosti a o změně souvisejících zákonů, ve znění pozdějších předpisů (dále jen „</w:t>
      </w:r>
      <w:proofErr w:type="spellStart"/>
      <w:r>
        <w:rPr>
          <w:rFonts w:ascii="Arial" w:hAnsi="Arial" w:cs="Arial"/>
          <w:b/>
        </w:rPr>
        <w:t>ZoKB</w:t>
      </w:r>
      <w:proofErr w:type="spellEnd"/>
      <w:r>
        <w:rPr>
          <w:rFonts w:ascii="Arial" w:hAnsi="Arial" w:cs="Arial"/>
        </w:rPr>
        <w:t xml:space="preserve">“), a že je dle § 4 odst. 4 </w:t>
      </w:r>
      <w:proofErr w:type="spellStart"/>
      <w:r>
        <w:rPr>
          <w:rFonts w:ascii="Arial" w:hAnsi="Arial" w:cs="Arial"/>
        </w:rPr>
        <w:t>ZoKB</w:t>
      </w:r>
      <w:proofErr w:type="spellEnd"/>
      <w:r>
        <w:rPr>
          <w:rFonts w:ascii="Arial" w:hAnsi="Arial" w:cs="Arial"/>
        </w:rPr>
        <w:t xml:space="preserve"> povinen zohlednit požadavky vyplývající z bezpečnostních opatření vydávaných Národním úřadem pro kybernetickou a informační bezpečnost (dále jen „</w:t>
      </w:r>
      <w:r>
        <w:rPr>
          <w:rFonts w:ascii="Arial" w:hAnsi="Arial" w:cs="Arial"/>
          <w:b/>
        </w:rPr>
        <w:t>NÚKIB</w:t>
      </w:r>
      <w:r>
        <w:rPr>
          <w:rFonts w:ascii="Arial" w:hAnsi="Arial" w:cs="Arial"/>
        </w:rPr>
        <w:t xml:space="preserve">“) při výběru dodavatelů pro jeho informační nebo komunikační systém a požadavky zahrnout do smlouvy. Dodavatel rovněž bere na vědomí bezpečnostní opatření vydané </w:t>
      </w:r>
      <w:proofErr w:type="spellStart"/>
      <w:r>
        <w:rPr>
          <w:rFonts w:ascii="Arial" w:hAnsi="Arial" w:cs="Arial"/>
        </w:rPr>
        <w:t>NÚKIBem</w:t>
      </w:r>
      <w:proofErr w:type="spellEnd"/>
      <w:r>
        <w:rPr>
          <w:rFonts w:ascii="Arial" w:hAnsi="Arial" w:cs="Arial"/>
        </w:rPr>
        <w:t xml:space="preserve"> – varování ze dne 21. 3. 2022, </w:t>
      </w:r>
      <w:proofErr w:type="spellStart"/>
      <w:r>
        <w:rPr>
          <w:rFonts w:ascii="Arial" w:hAnsi="Arial" w:cs="Arial"/>
        </w:rPr>
        <w:t>sp</w:t>
      </w:r>
      <w:proofErr w:type="spellEnd"/>
      <w:r>
        <w:rPr>
          <w:rFonts w:ascii="Arial" w:hAnsi="Arial" w:cs="Arial"/>
        </w:rPr>
        <w:t xml:space="preserve">. zn. </w:t>
      </w:r>
      <w:proofErr w:type="gramStart"/>
      <w:r>
        <w:rPr>
          <w:rFonts w:ascii="Arial" w:hAnsi="Arial" w:cs="Arial"/>
        </w:rPr>
        <w:t>350 – 401</w:t>
      </w:r>
      <w:proofErr w:type="gramEnd"/>
      <w:r>
        <w:rPr>
          <w:rFonts w:ascii="Arial" w:hAnsi="Arial" w:cs="Arial"/>
        </w:rPr>
        <w:t>/2022, č. j. 3381/2022-NÚKIB-E/350 před hrozbou v oblasti kybernetické bezpečnosti spočívající v nedodržení smluvních závazků ze strany dodavatelů ICT služeb a produktů s významným vztahem k Ruské federaci (dále jen „</w:t>
      </w:r>
      <w:r>
        <w:rPr>
          <w:rFonts w:ascii="Arial" w:hAnsi="Arial" w:cs="Arial"/>
          <w:b/>
        </w:rPr>
        <w:t>Varování</w:t>
      </w:r>
      <w:r>
        <w:rPr>
          <w:rFonts w:ascii="Arial" w:hAnsi="Arial" w:cs="Arial"/>
        </w:rPr>
        <w:t>“). Jelikož se plnění dle této Smlouvy stane součástí informačního a komunikačního systému Objednatele, Smluvní strany se dohodly, že jakékoliv prodlení Dodavatele s plněním závazků dle této Smlouvy nebo nemožnost jejich splnění, mající původ nebo související s hrozbami adresovanými ve Varování, nebude představovat důvod pro umožnění změny závazku ze Smlouvy dle § 222 ZZVZ, nebude představovat okolnost vylučující odpovědnost Dodavatele ve smyslu § 2913 odst. 2 Občanského zákoníku a Dodavatel nebude oprávněn požadovat obnovení jednání o Smlouvě v důsledku podstatné změny okolností dle § 1765 Občanského zákoníku.</w:t>
      </w:r>
    </w:p>
    <w:p w14:paraId="41C92E72" w14:textId="77777777" w:rsidR="00867179" w:rsidRDefault="005006CD">
      <w:pPr>
        <w:numPr>
          <w:ilvl w:val="1"/>
          <w:numId w:val="12"/>
        </w:numPr>
        <w:tabs>
          <w:tab w:val="left" w:pos="567"/>
        </w:tabs>
        <w:ind w:left="567" w:hanging="567"/>
        <w:jc w:val="both"/>
        <w:rPr>
          <w:rFonts w:ascii="Arial" w:hAnsi="Arial"/>
          <w:bCs/>
        </w:rPr>
      </w:pPr>
      <w:bookmarkStart w:id="32" w:name="_Hlk175734138"/>
      <w:r>
        <w:rPr>
          <w:rFonts w:ascii="Arial" w:hAnsi="Arial"/>
          <w:bCs/>
        </w:rPr>
        <w:t>Dodavatel se podpisem této smlouvy dále zavazuje nahradit zadavateli škodu způsobenou jeho případným poddodavatelem</w:t>
      </w:r>
      <w:bookmarkEnd w:id="32"/>
      <w:r>
        <w:rPr>
          <w:rFonts w:ascii="Arial" w:hAnsi="Arial"/>
          <w:bCs/>
        </w:rPr>
        <w:t>.</w:t>
      </w:r>
    </w:p>
    <w:p w14:paraId="5E079FB5" w14:textId="77777777" w:rsidR="00867179" w:rsidRDefault="005006CD">
      <w:pPr>
        <w:numPr>
          <w:ilvl w:val="1"/>
          <w:numId w:val="12"/>
        </w:numPr>
        <w:tabs>
          <w:tab w:val="left" w:pos="567"/>
        </w:tabs>
        <w:ind w:left="567" w:hanging="567"/>
        <w:jc w:val="both"/>
        <w:rPr>
          <w:rFonts w:ascii="Arial" w:hAnsi="Arial"/>
          <w:bCs/>
        </w:rPr>
      </w:pPr>
      <w:r>
        <w:rPr>
          <w:rFonts w:ascii="Arial" w:hAnsi="Arial"/>
          <w:bCs/>
        </w:rPr>
        <w:t>Vzájemně započíst lze jen pohledávky nesporné nebo druhou stranou výslovně uznané, a to v souladu s Občanským zákoníkem.</w:t>
      </w:r>
    </w:p>
    <w:p w14:paraId="6586C9DA" w14:textId="77777777" w:rsidR="00867179" w:rsidRDefault="005006CD">
      <w:pPr>
        <w:numPr>
          <w:ilvl w:val="1"/>
          <w:numId w:val="12"/>
        </w:numPr>
        <w:tabs>
          <w:tab w:val="left" w:pos="567"/>
        </w:tabs>
        <w:ind w:left="567" w:hanging="567"/>
        <w:jc w:val="both"/>
        <w:rPr>
          <w:rFonts w:ascii="Arial" w:hAnsi="Arial"/>
          <w:bCs/>
        </w:rPr>
      </w:pPr>
      <w:r>
        <w:rPr>
          <w:rFonts w:ascii="Arial" w:hAnsi="Arial"/>
          <w:bCs/>
        </w:rPr>
        <w:t xml:space="preserve">Jestliže některé ustanovení smlouvy je neplatné nebo se stane neplatným, nebude tím dotčena platnost ostatních ustanovení. Smluvní strany se zavazují neplatné ustanovení nahradit platným ustanovením, které se co možná nejvíce bude blížit hospodářskému účelu neplatného ustanovení. Jestliže smlouva bude mít mezeru, která by vyžadovala úpravu, </w:t>
      </w:r>
      <w:r>
        <w:rPr>
          <w:rFonts w:ascii="Arial" w:hAnsi="Arial"/>
          <w:bCs/>
        </w:rPr>
        <w:lastRenderedPageBreak/>
        <w:t>odstraní smluvní strany tuto mezeru doplňujícím ustanovením, které přihlíží k hospodářskému účelu smlouvy.</w:t>
      </w:r>
    </w:p>
    <w:p w14:paraId="7EFAADFF" w14:textId="77777777" w:rsidR="00867179" w:rsidRDefault="005006CD">
      <w:pPr>
        <w:numPr>
          <w:ilvl w:val="1"/>
          <w:numId w:val="12"/>
        </w:numPr>
        <w:tabs>
          <w:tab w:val="left" w:pos="567"/>
        </w:tabs>
        <w:ind w:left="567" w:hanging="567"/>
        <w:jc w:val="both"/>
        <w:rPr>
          <w:rFonts w:ascii="Arial" w:hAnsi="Arial"/>
          <w:bCs/>
        </w:rPr>
      </w:pPr>
      <w:r>
        <w:rPr>
          <w:rFonts w:ascii="Arial" w:hAnsi="Arial"/>
          <w:bCs/>
        </w:rPr>
        <w:t>Tato smlouva nabývá platnosti a účinnosti podpisem oprávněných zástupců smluvních stran. Změny a doplňky této smlouvy mohou být činěny pouze písemně na základě dohody obou smluvních stran formou vzestupně číslovaných dodatků.</w:t>
      </w:r>
    </w:p>
    <w:p w14:paraId="71F20EDD" w14:textId="77777777" w:rsidR="00867179" w:rsidRDefault="005006CD">
      <w:pPr>
        <w:numPr>
          <w:ilvl w:val="1"/>
          <w:numId w:val="12"/>
        </w:numPr>
        <w:tabs>
          <w:tab w:val="left" w:pos="567"/>
        </w:tabs>
        <w:ind w:left="567" w:hanging="567"/>
        <w:jc w:val="both"/>
        <w:rPr>
          <w:rFonts w:ascii="Arial" w:hAnsi="Arial"/>
          <w:bCs/>
        </w:rPr>
      </w:pPr>
      <w:r>
        <w:rPr>
          <w:rFonts w:ascii="Arial" w:eastAsia="Times New Roman" w:hAnsi="Arial" w:cs="Arial"/>
        </w:rPr>
        <w:t>Tato Smlouva je vyhotovena v elektronické formě a zástupci smluvních stran podepsána digitálními podpisy založenými na kvalifikovaných certifikátech. Každá ze smluvních stran obdrží oboustranně podepsané elektronické vyhotovení této Smlouvy.</w:t>
      </w:r>
    </w:p>
    <w:p w14:paraId="6E311E9B" w14:textId="77777777" w:rsidR="00867179" w:rsidRDefault="00867179">
      <w:pPr>
        <w:pStyle w:val="Nadpis1"/>
        <w:keepNext w:val="0"/>
        <w:numPr>
          <w:ilvl w:val="0"/>
          <w:numId w:val="0"/>
        </w:numPr>
        <w:tabs>
          <w:tab w:val="left" w:pos="454"/>
        </w:tabs>
        <w:ind w:left="454" w:hanging="454"/>
        <w:rPr>
          <w:rFonts w:ascii="Arial" w:hAnsi="Arial"/>
        </w:rPr>
      </w:pPr>
    </w:p>
    <w:p w14:paraId="6D7016EB" w14:textId="77777777" w:rsidR="00867179" w:rsidRDefault="00867179"/>
    <w:p w14:paraId="002C23E5" w14:textId="77777777" w:rsidR="00867179" w:rsidRDefault="005006CD">
      <w:pPr>
        <w:pStyle w:val="Nadpis1"/>
        <w:keepNext w:val="0"/>
        <w:numPr>
          <w:ilvl w:val="0"/>
          <w:numId w:val="0"/>
        </w:numPr>
        <w:tabs>
          <w:tab w:val="left" w:pos="454"/>
        </w:tabs>
        <w:ind w:left="454" w:hanging="454"/>
        <w:rPr>
          <w:rFonts w:ascii="Arial" w:hAnsi="Arial"/>
        </w:rPr>
      </w:pPr>
      <w:r>
        <w:rPr>
          <w:rFonts w:ascii="Arial" w:hAnsi="Arial"/>
        </w:rPr>
        <w:t>Seznam příloh:</w:t>
      </w:r>
    </w:p>
    <w:p w14:paraId="3869B8AC" w14:textId="77777777" w:rsidR="00867179" w:rsidRDefault="005006CD">
      <w:pPr>
        <w:ind w:left="1418" w:hanging="1418"/>
        <w:jc w:val="both"/>
        <w:rPr>
          <w:rFonts w:ascii="Arial" w:hAnsi="Arial"/>
        </w:rPr>
      </w:pPr>
      <w:r>
        <w:rPr>
          <w:rFonts w:ascii="Arial" w:hAnsi="Arial"/>
          <w:b/>
        </w:rPr>
        <w:t>Příloha č. I</w:t>
      </w:r>
      <w:r>
        <w:rPr>
          <w:rFonts w:ascii="Arial" w:hAnsi="Arial"/>
        </w:rPr>
        <w:tab/>
        <w:t xml:space="preserve">Detailní specifikace předmětu plnění – nabídka Dodavatele (technická a cenová část </w:t>
      </w:r>
      <w:r>
        <w:rPr>
          <w:rFonts w:ascii="Arial" w:hAnsi="Arial"/>
          <w:highlight w:val="yellow"/>
        </w:rPr>
        <w:t>a vysvětlení či doplnění na základě dotazů zadavatele</w:t>
      </w:r>
      <w:r>
        <w:rPr>
          <w:rFonts w:ascii="Arial" w:hAnsi="Arial"/>
        </w:rPr>
        <w:t>)</w:t>
      </w:r>
    </w:p>
    <w:p w14:paraId="4ADE65F8" w14:textId="77777777" w:rsidR="00867179" w:rsidRDefault="005006CD">
      <w:pPr>
        <w:ind w:left="1418" w:hanging="1418"/>
        <w:jc w:val="both"/>
        <w:rPr>
          <w:rFonts w:ascii="Arial" w:hAnsi="Arial"/>
        </w:rPr>
      </w:pPr>
      <w:r>
        <w:rPr>
          <w:rFonts w:ascii="Arial" w:hAnsi="Arial"/>
          <w:b/>
        </w:rPr>
        <w:t>Příloha č. II</w:t>
      </w:r>
      <w:r>
        <w:rPr>
          <w:rFonts w:ascii="Arial" w:hAnsi="Arial"/>
        </w:rPr>
        <w:tab/>
        <w:t xml:space="preserve">Zadávací dokumentace veřejné zakázky (hlavní dokument a příloha č. 1 - Technická dokumentace </w:t>
      </w:r>
      <w:r>
        <w:rPr>
          <w:rFonts w:ascii="Arial" w:hAnsi="Arial"/>
          <w:highlight w:val="yellow"/>
        </w:rPr>
        <w:t>a vysvětlení, změna či doplnění zadávací dokumentace</w:t>
      </w:r>
      <w:r>
        <w:rPr>
          <w:rFonts w:ascii="Arial" w:hAnsi="Arial"/>
        </w:rPr>
        <w:t>)</w:t>
      </w:r>
    </w:p>
    <w:p w14:paraId="50FAA7E5" w14:textId="77777777" w:rsidR="00867179" w:rsidRDefault="005006CD">
      <w:pPr>
        <w:ind w:left="1418" w:hanging="1418"/>
        <w:jc w:val="both"/>
        <w:rPr>
          <w:rFonts w:ascii="Arial" w:hAnsi="Arial"/>
        </w:rPr>
      </w:pPr>
      <w:r>
        <w:rPr>
          <w:rFonts w:ascii="Arial" w:hAnsi="Arial"/>
          <w:b/>
        </w:rPr>
        <w:t>Příloha č. III</w:t>
      </w:r>
      <w:r>
        <w:rPr>
          <w:rFonts w:ascii="Arial" w:hAnsi="Arial"/>
        </w:rPr>
        <w:tab/>
        <w:t>Podmínky záruky</w:t>
      </w:r>
    </w:p>
    <w:p w14:paraId="3B07DD00" w14:textId="77777777" w:rsidR="00867179" w:rsidRDefault="005006CD">
      <w:pPr>
        <w:ind w:left="1418" w:hanging="1418"/>
        <w:jc w:val="both"/>
        <w:rPr>
          <w:rFonts w:ascii="Arial" w:hAnsi="Arial"/>
        </w:rPr>
      </w:pPr>
      <w:r>
        <w:rPr>
          <w:rFonts w:ascii="Arial" w:hAnsi="Arial"/>
          <w:b/>
        </w:rPr>
        <w:t>Příloha č. IV</w:t>
      </w:r>
      <w:r>
        <w:rPr>
          <w:rFonts w:ascii="Arial" w:hAnsi="Arial"/>
        </w:rPr>
        <w:tab/>
        <w:t>Seznam poddodavatelů</w:t>
      </w:r>
    </w:p>
    <w:p w14:paraId="37B6168D" w14:textId="77777777" w:rsidR="00867179" w:rsidRDefault="00867179">
      <w:pPr>
        <w:rPr>
          <w:rFonts w:ascii="Arial" w:hAnsi="Arial"/>
        </w:rPr>
      </w:pPr>
    </w:p>
    <w:p w14:paraId="5F8BF8FC" w14:textId="77777777" w:rsidR="00867179" w:rsidRDefault="00867179">
      <w:pPr>
        <w:rPr>
          <w:rFonts w:ascii="Arial" w:hAnsi="Arial"/>
        </w:rPr>
      </w:pPr>
    </w:p>
    <w:p w14:paraId="17DBCC9E" w14:textId="77777777" w:rsidR="00867179" w:rsidRDefault="00867179">
      <w:pPr>
        <w:rPr>
          <w:rFonts w:ascii="Arial" w:hAnsi="Arial"/>
        </w:rPr>
      </w:pPr>
    </w:p>
    <w:tbl>
      <w:tblPr>
        <w:tblW w:w="0" w:type="auto"/>
        <w:tblLook w:val="0000" w:firstRow="0" w:lastRow="0" w:firstColumn="0" w:lastColumn="0" w:noHBand="0" w:noVBand="0"/>
      </w:tblPr>
      <w:tblGrid>
        <w:gridCol w:w="3686"/>
        <w:gridCol w:w="1701"/>
        <w:gridCol w:w="3686"/>
      </w:tblGrid>
      <w:tr w:rsidR="00867179" w14:paraId="72255045" w14:textId="77777777">
        <w:tc>
          <w:tcPr>
            <w:tcW w:w="3686" w:type="dxa"/>
            <w:tcBorders>
              <w:bottom w:val="single" w:sz="4" w:space="0" w:color="000000"/>
            </w:tcBorders>
          </w:tcPr>
          <w:p w14:paraId="6645808B" w14:textId="77777777" w:rsidR="00867179" w:rsidRDefault="005006CD">
            <w:pPr>
              <w:jc w:val="both"/>
              <w:rPr>
                <w:rFonts w:ascii="Arial" w:hAnsi="Arial"/>
              </w:rPr>
            </w:pPr>
            <w:r>
              <w:rPr>
                <w:rFonts w:ascii="Arial" w:hAnsi="Arial"/>
              </w:rPr>
              <w:t>Za</w:t>
            </w:r>
            <w:r>
              <w:rPr>
                <w:rFonts w:ascii="Arial" w:eastAsia="Arial" w:hAnsi="Arial"/>
              </w:rPr>
              <w:t xml:space="preserve"> </w:t>
            </w:r>
            <w:r>
              <w:rPr>
                <w:rFonts w:ascii="Arial" w:hAnsi="Arial"/>
              </w:rPr>
              <w:t>Objednatele</w:t>
            </w:r>
          </w:p>
          <w:p w14:paraId="136148B7" w14:textId="77777777" w:rsidR="00867179" w:rsidRDefault="005006CD">
            <w:pPr>
              <w:spacing w:before="120"/>
              <w:jc w:val="both"/>
              <w:rPr>
                <w:rFonts w:ascii="Arial" w:hAnsi="Arial"/>
              </w:rPr>
            </w:pPr>
            <w:r>
              <w:rPr>
                <w:rFonts w:ascii="Arial" w:hAnsi="Arial"/>
              </w:rPr>
              <w:t>Datum (viz digitální podpisy)</w:t>
            </w:r>
          </w:p>
          <w:p w14:paraId="162F3D65" w14:textId="77777777" w:rsidR="00867179" w:rsidRDefault="00867179">
            <w:pPr>
              <w:jc w:val="both"/>
              <w:rPr>
                <w:rFonts w:ascii="Arial" w:hAnsi="Arial"/>
              </w:rPr>
            </w:pPr>
          </w:p>
          <w:p w14:paraId="2D5305EA" w14:textId="77777777" w:rsidR="00867179" w:rsidRDefault="00867179">
            <w:pPr>
              <w:jc w:val="both"/>
              <w:rPr>
                <w:rFonts w:ascii="Arial" w:hAnsi="Arial"/>
              </w:rPr>
            </w:pPr>
          </w:p>
          <w:p w14:paraId="65169AA7" w14:textId="77777777" w:rsidR="00867179" w:rsidRDefault="00867179">
            <w:pPr>
              <w:jc w:val="both"/>
              <w:rPr>
                <w:rFonts w:ascii="Arial" w:hAnsi="Arial"/>
              </w:rPr>
            </w:pPr>
          </w:p>
          <w:p w14:paraId="2F37DECC" w14:textId="77777777" w:rsidR="00867179" w:rsidRDefault="00867179">
            <w:pPr>
              <w:jc w:val="both"/>
              <w:rPr>
                <w:rFonts w:ascii="Arial" w:hAnsi="Arial"/>
              </w:rPr>
            </w:pPr>
          </w:p>
          <w:p w14:paraId="0D6B01B1" w14:textId="77777777" w:rsidR="00867179" w:rsidRDefault="00867179">
            <w:pPr>
              <w:jc w:val="both"/>
              <w:rPr>
                <w:rFonts w:ascii="Arial" w:hAnsi="Arial"/>
              </w:rPr>
            </w:pPr>
          </w:p>
        </w:tc>
        <w:tc>
          <w:tcPr>
            <w:tcW w:w="1701" w:type="dxa"/>
          </w:tcPr>
          <w:p w14:paraId="5D2CA503" w14:textId="77777777" w:rsidR="00867179" w:rsidRDefault="00867179">
            <w:pPr>
              <w:ind w:firstLine="709"/>
              <w:jc w:val="both"/>
              <w:rPr>
                <w:rFonts w:ascii="Arial" w:hAnsi="Arial"/>
              </w:rPr>
            </w:pPr>
          </w:p>
        </w:tc>
        <w:tc>
          <w:tcPr>
            <w:tcW w:w="3686" w:type="dxa"/>
            <w:tcBorders>
              <w:bottom w:val="single" w:sz="4" w:space="0" w:color="000000"/>
            </w:tcBorders>
          </w:tcPr>
          <w:p w14:paraId="14C34965" w14:textId="77777777" w:rsidR="00867179" w:rsidRDefault="005006CD">
            <w:pPr>
              <w:jc w:val="both"/>
              <w:rPr>
                <w:rFonts w:ascii="Arial" w:hAnsi="Arial"/>
              </w:rPr>
            </w:pPr>
            <w:r>
              <w:rPr>
                <w:rFonts w:ascii="Arial" w:hAnsi="Arial"/>
              </w:rPr>
              <w:t>Za</w:t>
            </w:r>
            <w:r>
              <w:rPr>
                <w:rFonts w:ascii="Arial" w:eastAsia="Arial" w:hAnsi="Arial"/>
              </w:rPr>
              <w:t xml:space="preserve"> </w:t>
            </w:r>
            <w:r>
              <w:rPr>
                <w:rFonts w:ascii="Arial" w:hAnsi="Arial"/>
              </w:rPr>
              <w:t>Dodavatele</w:t>
            </w:r>
          </w:p>
          <w:p w14:paraId="22E37159" w14:textId="77777777" w:rsidR="00867179" w:rsidRDefault="005006CD">
            <w:pPr>
              <w:spacing w:before="120"/>
              <w:jc w:val="both"/>
              <w:rPr>
                <w:rFonts w:ascii="Arial" w:hAnsi="Arial"/>
              </w:rPr>
            </w:pPr>
            <w:r>
              <w:rPr>
                <w:rFonts w:ascii="Arial" w:hAnsi="Arial"/>
              </w:rPr>
              <w:t>Datum (viz digitální podpis)</w:t>
            </w:r>
          </w:p>
          <w:p w14:paraId="0A802C04" w14:textId="77777777" w:rsidR="00867179" w:rsidRDefault="00867179">
            <w:pPr>
              <w:jc w:val="both"/>
              <w:rPr>
                <w:rFonts w:ascii="Arial" w:hAnsi="Arial"/>
              </w:rPr>
            </w:pPr>
          </w:p>
        </w:tc>
      </w:tr>
      <w:tr w:rsidR="00867179" w14:paraId="2258DE2D" w14:textId="77777777">
        <w:tc>
          <w:tcPr>
            <w:tcW w:w="3686" w:type="dxa"/>
            <w:tcBorders>
              <w:top w:val="single" w:sz="4" w:space="0" w:color="000000"/>
            </w:tcBorders>
          </w:tcPr>
          <w:p w14:paraId="1C855776" w14:textId="77777777" w:rsidR="00867179" w:rsidRDefault="005006CD">
            <w:pPr>
              <w:jc w:val="center"/>
              <w:rPr>
                <w:rFonts w:ascii="Arial" w:hAnsi="Arial"/>
              </w:rPr>
            </w:pPr>
            <w:r>
              <w:rPr>
                <w:rFonts w:ascii="Arial" w:hAnsi="Arial"/>
              </w:rPr>
              <w:t>prof.</w:t>
            </w:r>
            <w:r>
              <w:rPr>
                <w:rFonts w:ascii="Arial" w:eastAsia="Arial" w:hAnsi="Arial"/>
              </w:rPr>
              <w:t xml:space="preserve"> </w:t>
            </w:r>
            <w:r>
              <w:rPr>
                <w:rFonts w:ascii="Arial" w:hAnsi="Arial"/>
              </w:rPr>
              <w:t>Ing.</w:t>
            </w:r>
            <w:r>
              <w:rPr>
                <w:rFonts w:ascii="Arial" w:eastAsia="Arial" w:hAnsi="Arial"/>
              </w:rPr>
              <w:t xml:space="preserve"> </w:t>
            </w:r>
            <w:r>
              <w:rPr>
                <w:rFonts w:ascii="Arial" w:hAnsi="Arial"/>
              </w:rPr>
              <w:t>Miroslav</w:t>
            </w:r>
            <w:r>
              <w:rPr>
                <w:rFonts w:ascii="Arial" w:eastAsia="Arial" w:hAnsi="Arial"/>
              </w:rPr>
              <w:t xml:space="preserve"> </w:t>
            </w:r>
            <w:r>
              <w:rPr>
                <w:rFonts w:ascii="Arial" w:hAnsi="Arial"/>
              </w:rPr>
              <w:t>Tůma,</w:t>
            </w:r>
            <w:r>
              <w:rPr>
                <w:rFonts w:ascii="Arial" w:eastAsia="Arial" w:hAnsi="Arial"/>
              </w:rPr>
              <w:t xml:space="preserve"> </w:t>
            </w:r>
            <w:r>
              <w:rPr>
                <w:rFonts w:ascii="Arial" w:hAnsi="Arial"/>
              </w:rPr>
              <w:t>CSc.</w:t>
            </w:r>
          </w:p>
          <w:p w14:paraId="42790F07" w14:textId="77777777" w:rsidR="00867179" w:rsidRDefault="005006CD">
            <w:pPr>
              <w:jc w:val="center"/>
              <w:rPr>
                <w:rFonts w:ascii="Arial" w:hAnsi="Arial"/>
              </w:rPr>
            </w:pPr>
            <w:r>
              <w:rPr>
                <w:rFonts w:ascii="Arial" w:hAnsi="Arial"/>
              </w:rPr>
              <w:t>předseda</w:t>
            </w:r>
            <w:r>
              <w:rPr>
                <w:rFonts w:ascii="Arial" w:eastAsia="Arial" w:hAnsi="Arial"/>
              </w:rPr>
              <w:t xml:space="preserve"> </w:t>
            </w:r>
            <w:r>
              <w:rPr>
                <w:rFonts w:ascii="Arial" w:hAnsi="Arial"/>
              </w:rPr>
              <w:t>představenstva</w:t>
            </w:r>
          </w:p>
        </w:tc>
        <w:tc>
          <w:tcPr>
            <w:tcW w:w="1701" w:type="dxa"/>
          </w:tcPr>
          <w:p w14:paraId="39424C1F" w14:textId="77777777" w:rsidR="00867179" w:rsidRDefault="00867179">
            <w:pPr>
              <w:ind w:firstLine="709"/>
              <w:jc w:val="both"/>
              <w:rPr>
                <w:rFonts w:ascii="Arial" w:hAnsi="Arial"/>
              </w:rPr>
            </w:pPr>
          </w:p>
        </w:tc>
        <w:tc>
          <w:tcPr>
            <w:tcW w:w="3686" w:type="dxa"/>
            <w:tcBorders>
              <w:top w:val="single" w:sz="4" w:space="0" w:color="000000"/>
            </w:tcBorders>
          </w:tcPr>
          <w:p w14:paraId="3F6F0D2A" w14:textId="77777777" w:rsidR="00867179" w:rsidRDefault="00867179">
            <w:pPr>
              <w:ind w:firstLine="709"/>
              <w:jc w:val="both"/>
              <w:rPr>
                <w:rFonts w:ascii="Arial" w:hAnsi="Arial"/>
              </w:rPr>
            </w:pPr>
          </w:p>
        </w:tc>
      </w:tr>
      <w:tr w:rsidR="00867179" w14:paraId="596186F0" w14:textId="77777777">
        <w:tc>
          <w:tcPr>
            <w:tcW w:w="3686" w:type="dxa"/>
            <w:tcBorders>
              <w:bottom w:val="single" w:sz="4" w:space="0" w:color="000000"/>
            </w:tcBorders>
          </w:tcPr>
          <w:p w14:paraId="465016A0" w14:textId="77777777" w:rsidR="00867179" w:rsidRDefault="00867179">
            <w:pPr>
              <w:ind w:firstLine="709"/>
              <w:jc w:val="center"/>
              <w:rPr>
                <w:rFonts w:ascii="Arial" w:hAnsi="Arial"/>
              </w:rPr>
            </w:pPr>
          </w:p>
          <w:p w14:paraId="0980CD66" w14:textId="77777777" w:rsidR="00867179" w:rsidRDefault="00867179">
            <w:pPr>
              <w:ind w:firstLine="709"/>
              <w:jc w:val="center"/>
              <w:rPr>
                <w:rFonts w:ascii="Arial" w:hAnsi="Arial"/>
              </w:rPr>
            </w:pPr>
          </w:p>
          <w:p w14:paraId="2D546A4B" w14:textId="77777777" w:rsidR="00867179" w:rsidRDefault="00867179">
            <w:pPr>
              <w:ind w:firstLine="709"/>
              <w:jc w:val="center"/>
              <w:rPr>
                <w:rFonts w:ascii="Arial" w:hAnsi="Arial"/>
              </w:rPr>
            </w:pPr>
          </w:p>
          <w:p w14:paraId="1A7E877B" w14:textId="77777777" w:rsidR="00867179" w:rsidRDefault="00867179">
            <w:pPr>
              <w:ind w:firstLine="709"/>
              <w:jc w:val="center"/>
              <w:rPr>
                <w:rFonts w:ascii="Arial" w:hAnsi="Arial"/>
              </w:rPr>
            </w:pPr>
          </w:p>
          <w:p w14:paraId="0320310F" w14:textId="77777777" w:rsidR="00867179" w:rsidRDefault="00867179">
            <w:pPr>
              <w:ind w:firstLine="709"/>
              <w:jc w:val="center"/>
              <w:rPr>
                <w:rFonts w:ascii="Arial" w:hAnsi="Arial"/>
              </w:rPr>
            </w:pPr>
          </w:p>
        </w:tc>
        <w:tc>
          <w:tcPr>
            <w:tcW w:w="1701" w:type="dxa"/>
          </w:tcPr>
          <w:p w14:paraId="0506C8D8" w14:textId="77777777" w:rsidR="00867179" w:rsidRDefault="00867179">
            <w:pPr>
              <w:ind w:firstLine="709"/>
              <w:jc w:val="both"/>
              <w:rPr>
                <w:rFonts w:ascii="Arial" w:hAnsi="Arial"/>
              </w:rPr>
            </w:pPr>
          </w:p>
        </w:tc>
        <w:tc>
          <w:tcPr>
            <w:tcW w:w="3686" w:type="dxa"/>
          </w:tcPr>
          <w:p w14:paraId="7053C961" w14:textId="77777777" w:rsidR="00867179" w:rsidRDefault="00867179">
            <w:pPr>
              <w:ind w:firstLine="709"/>
              <w:jc w:val="both"/>
              <w:rPr>
                <w:rFonts w:ascii="Arial" w:hAnsi="Arial"/>
              </w:rPr>
            </w:pPr>
          </w:p>
        </w:tc>
      </w:tr>
      <w:tr w:rsidR="00867179" w14:paraId="363B6B38" w14:textId="77777777">
        <w:tc>
          <w:tcPr>
            <w:tcW w:w="3686" w:type="dxa"/>
            <w:tcBorders>
              <w:top w:val="single" w:sz="4" w:space="0" w:color="000000"/>
            </w:tcBorders>
          </w:tcPr>
          <w:p w14:paraId="0D8287B9" w14:textId="77777777" w:rsidR="00867179" w:rsidRDefault="005006CD">
            <w:pPr>
              <w:jc w:val="center"/>
              <w:rPr>
                <w:rFonts w:ascii="Arial" w:hAnsi="Arial"/>
              </w:rPr>
            </w:pPr>
            <w:r>
              <w:rPr>
                <w:rFonts w:ascii="Arial" w:hAnsi="Arial"/>
              </w:rPr>
              <w:t>Mgr. František Potužník</w:t>
            </w:r>
          </w:p>
          <w:p w14:paraId="639D7236" w14:textId="77777777" w:rsidR="00867179" w:rsidRDefault="005006CD">
            <w:pPr>
              <w:jc w:val="center"/>
              <w:rPr>
                <w:rFonts w:ascii="Arial" w:hAnsi="Arial"/>
              </w:rPr>
            </w:pPr>
            <w:r>
              <w:rPr>
                <w:rFonts w:ascii="Arial" w:hAnsi="Arial"/>
              </w:rPr>
              <w:t>místopředseda</w:t>
            </w:r>
            <w:r>
              <w:rPr>
                <w:rFonts w:ascii="Arial" w:eastAsia="Arial" w:hAnsi="Arial"/>
              </w:rPr>
              <w:t xml:space="preserve"> </w:t>
            </w:r>
            <w:r>
              <w:rPr>
                <w:rFonts w:ascii="Arial" w:hAnsi="Arial"/>
              </w:rPr>
              <w:t>představenstva</w:t>
            </w:r>
          </w:p>
        </w:tc>
        <w:tc>
          <w:tcPr>
            <w:tcW w:w="1701" w:type="dxa"/>
          </w:tcPr>
          <w:p w14:paraId="2A336FB0" w14:textId="77777777" w:rsidR="00867179" w:rsidRDefault="00867179">
            <w:pPr>
              <w:ind w:firstLine="709"/>
              <w:jc w:val="both"/>
              <w:rPr>
                <w:rFonts w:ascii="Arial" w:hAnsi="Arial"/>
              </w:rPr>
            </w:pPr>
          </w:p>
        </w:tc>
        <w:tc>
          <w:tcPr>
            <w:tcW w:w="3686" w:type="dxa"/>
          </w:tcPr>
          <w:p w14:paraId="12508643" w14:textId="77777777" w:rsidR="00867179" w:rsidRDefault="00867179">
            <w:pPr>
              <w:ind w:firstLine="709"/>
              <w:jc w:val="both"/>
              <w:rPr>
                <w:rFonts w:ascii="Arial" w:hAnsi="Arial"/>
              </w:rPr>
            </w:pPr>
          </w:p>
        </w:tc>
      </w:tr>
    </w:tbl>
    <w:p w14:paraId="208D03A2" w14:textId="77777777" w:rsidR="00867179" w:rsidRDefault="00867179">
      <w:pPr>
        <w:tabs>
          <w:tab w:val="left" w:pos="4536"/>
        </w:tabs>
        <w:rPr>
          <w:rFonts w:ascii="Arial" w:hAnsi="Arial"/>
          <w:sz w:val="24"/>
          <w:szCs w:val="24"/>
        </w:rPr>
      </w:pPr>
    </w:p>
    <w:p w14:paraId="4019C70E" w14:textId="77777777" w:rsidR="00867179" w:rsidRDefault="00867179">
      <w:pPr>
        <w:tabs>
          <w:tab w:val="left" w:pos="4536"/>
        </w:tabs>
        <w:rPr>
          <w:rFonts w:ascii="Arial" w:hAnsi="Arial"/>
          <w:sz w:val="24"/>
          <w:szCs w:val="24"/>
        </w:rPr>
        <w:sectPr w:rsidR="00867179">
          <w:headerReference w:type="default" r:id="rId10"/>
          <w:footerReference w:type="default" r:id="rId11"/>
          <w:pgSz w:w="11906" w:h="16838"/>
          <w:pgMar w:top="1531" w:right="1134" w:bottom="993" w:left="1134" w:header="709" w:footer="465" w:gutter="0"/>
          <w:cols w:space="708"/>
          <w:docGrid w:linePitch="360"/>
        </w:sectPr>
      </w:pPr>
    </w:p>
    <w:p w14:paraId="37F6457E" w14:textId="77777777" w:rsidR="00867179" w:rsidRDefault="005006CD">
      <w:pPr>
        <w:tabs>
          <w:tab w:val="left" w:pos="4536"/>
        </w:tabs>
        <w:jc w:val="center"/>
        <w:rPr>
          <w:rFonts w:ascii="Arial" w:hAnsi="Arial"/>
          <w:b/>
          <w:sz w:val="24"/>
          <w:szCs w:val="24"/>
        </w:rPr>
      </w:pPr>
      <w:r>
        <w:rPr>
          <w:rFonts w:ascii="Arial" w:hAnsi="Arial"/>
          <w:b/>
          <w:sz w:val="24"/>
          <w:szCs w:val="24"/>
        </w:rPr>
        <w:lastRenderedPageBreak/>
        <w:t>Příloha</w:t>
      </w:r>
      <w:r>
        <w:rPr>
          <w:rFonts w:ascii="Arial" w:eastAsia="Arial" w:hAnsi="Arial"/>
          <w:b/>
          <w:sz w:val="24"/>
          <w:szCs w:val="24"/>
        </w:rPr>
        <w:t xml:space="preserve"> </w:t>
      </w:r>
      <w:r>
        <w:rPr>
          <w:rFonts w:ascii="Arial" w:hAnsi="Arial"/>
          <w:b/>
          <w:sz w:val="24"/>
          <w:szCs w:val="24"/>
        </w:rPr>
        <w:t>č.</w:t>
      </w:r>
      <w:r>
        <w:rPr>
          <w:rFonts w:ascii="Arial" w:eastAsia="Arial" w:hAnsi="Arial"/>
          <w:b/>
          <w:sz w:val="24"/>
          <w:szCs w:val="24"/>
        </w:rPr>
        <w:t xml:space="preserve"> </w:t>
      </w:r>
      <w:r>
        <w:rPr>
          <w:rFonts w:ascii="Arial" w:hAnsi="Arial"/>
          <w:b/>
          <w:sz w:val="24"/>
          <w:szCs w:val="24"/>
        </w:rPr>
        <w:t>I</w:t>
      </w:r>
    </w:p>
    <w:p w14:paraId="7DD4D1B4" w14:textId="77777777" w:rsidR="00867179" w:rsidRDefault="00867179">
      <w:pPr>
        <w:tabs>
          <w:tab w:val="left" w:pos="4536"/>
        </w:tabs>
        <w:jc w:val="center"/>
        <w:rPr>
          <w:rFonts w:ascii="Arial" w:hAnsi="Arial"/>
          <w:b/>
          <w:sz w:val="24"/>
          <w:szCs w:val="24"/>
        </w:rPr>
      </w:pPr>
    </w:p>
    <w:p w14:paraId="687DEBE9" w14:textId="77777777" w:rsidR="00867179" w:rsidRDefault="005006CD">
      <w:pPr>
        <w:tabs>
          <w:tab w:val="left" w:pos="4536"/>
        </w:tabs>
        <w:jc w:val="center"/>
        <w:rPr>
          <w:rFonts w:ascii="Arial" w:hAnsi="Arial"/>
          <w:b/>
          <w:sz w:val="32"/>
          <w:szCs w:val="32"/>
        </w:rPr>
      </w:pPr>
      <w:r>
        <w:rPr>
          <w:rFonts w:ascii="Arial" w:hAnsi="Arial"/>
          <w:b/>
          <w:sz w:val="32"/>
          <w:szCs w:val="32"/>
        </w:rPr>
        <w:t>Detailní</w:t>
      </w:r>
      <w:r>
        <w:rPr>
          <w:rFonts w:ascii="Arial" w:eastAsia="Arial" w:hAnsi="Arial"/>
          <w:b/>
          <w:sz w:val="32"/>
          <w:szCs w:val="32"/>
        </w:rPr>
        <w:t xml:space="preserve"> </w:t>
      </w:r>
      <w:r>
        <w:rPr>
          <w:rFonts w:ascii="Arial" w:hAnsi="Arial"/>
          <w:b/>
          <w:sz w:val="32"/>
          <w:szCs w:val="32"/>
        </w:rPr>
        <w:t>specifikace</w:t>
      </w:r>
      <w:r>
        <w:rPr>
          <w:rFonts w:ascii="Arial" w:eastAsia="Arial" w:hAnsi="Arial"/>
          <w:b/>
          <w:sz w:val="32"/>
          <w:szCs w:val="32"/>
        </w:rPr>
        <w:t xml:space="preserve"> </w:t>
      </w:r>
      <w:r>
        <w:rPr>
          <w:rFonts w:ascii="Arial" w:hAnsi="Arial"/>
          <w:b/>
          <w:sz w:val="32"/>
          <w:szCs w:val="32"/>
        </w:rPr>
        <w:t>předmětu</w:t>
      </w:r>
      <w:r>
        <w:rPr>
          <w:rFonts w:ascii="Arial" w:eastAsia="Arial" w:hAnsi="Arial"/>
          <w:b/>
          <w:sz w:val="32"/>
          <w:szCs w:val="32"/>
        </w:rPr>
        <w:t xml:space="preserve"> </w:t>
      </w:r>
      <w:r>
        <w:rPr>
          <w:rFonts w:ascii="Arial" w:hAnsi="Arial"/>
          <w:b/>
          <w:sz w:val="32"/>
          <w:szCs w:val="32"/>
        </w:rPr>
        <w:t>plnění</w:t>
      </w:r>
    </w:p>
    <w:p w14:paraId="41D03DDC" w14:textId="77777777" w:rsidR="00867179" w:rsidRDefault="005006CD">
      <w:pPr>
        <w:tabs>
          <w:tab w:val="left" w:pos="4536"/>
        </w:tabs>
        <w:jc w:val="center"/>
        <w:rPr>
          <w:rFonts w:ascii="Arial" w:hAnsi="Arial"/>
          <w:b/>
          <w:sz w:val="32"/>
          <w:szCs w:val="32"/>
        </w:rPr>
      </w:pPr>
      <w:r>
        <w:rPr>
          <w:rFonts w:ascii="Arial" w:hAnsi="Arial"/>
          <w:b/>
          <w:sz w:val="32"/>
          <w:szCs w:val="32"/>
        </w:rPr>
        <w:t>Nabídka</w:t>
      </w:r>
      <w:r>
        <w:rPr>
          <w:rFonts w:ascii="Arial" w:eastAsia="Arial" w:hAnsi="Arial"/>
          <w:b/>
          <w:sz w:val="32"/>
          <w:szCs w:val="32"/>
        </w:rPr>
        <w:t xml:space="preserve"> </w:t>
      </w:r>
      <w:r>
        <w:rPr>
          <w:rFonts w:ascii="Arial" w:hAnsi="Arial"/>
          <w:b/>
          <w:sz w:val="32"/>
          <w:szCs w:val="32"/>
        </w:rPr>
        <w:t>Dodavatele</w:t>
      </w:r>
    </w:p>
    <w:p w14:paraId="6CE1F032" w14:textId="77777777" w:rsidR="00867179" w:rsidRDefault="005006CD">
      <w:pPr>
        <w:tabs>
          <w:tab w:val="left" w:pos="4536"/>
        </w:tabs>
        <w:jc w:val="center"/>
        <w:rPr>
          <w:rFonts w:ascii="Arial" w:hAnsi="Arial"/>
          <w:b/>
          <w:sz w:val="24"/>
          <w:szCs w:val="24"/>
        </w:rPr>
      </w:pPr>
      <w:r>
        <w:rPr>
          <w:rFonts w:ascii="Arial" w:hAnsi="Arial"/>
          <w:bCs/>
          <w:sz w:val="24"/>
          <w:szCs w:val="24"/>
        </w:rPr>
        <w:t>(</w:t>
      </w:r>
      <w:r>
        <w:rPr>
          <w:rFonts w:ascii="Arial" w:eastAsia="Arial" w:hAnsi="Arial"/>
          <w:bCs/>
          <w:sz w:val="24"/>
          <w:szCs w:val="24"/>
        </w:rPr>
        <w:t xml:space="preserve">technická a cenová část </w:t>
      </w:r>
      <w:r>
        <w:rPr>
          <w:rFonts w:ascii="Arial" w:eastAsia="Arial" w:hAnsi="Arial"/>
          <w:bCs/>
          <w:sz w:val="24"/>
          <w:szCs w:val="24"/>
          <w:highlight w:val="yellow"/>
        </w:rPr>
        <w:t>a vysvětlení či doplnění na základě dotazů zadavatele</w:t>
      </w:r>
      <w:r>
        <w:rPr>
          <w:rFonts w:ascii="Arial" w:eastAsia="Arial" w:hAnsi="Arial"/>
          <w:bCs/>
          <w:sz w:val="24"/>
          <w:szCs w:val="24"/>
        </w:rPr>
        <w:t>)</w:t>
      </w:r>
    </w:p>
    <w:p w14:paraId="32C88EBF" w14:textId="77777777" w:rsidR="00867179" w:rsidRDefault="00867179">
      <w:pPr>
        <w:rPr>
          <w:rFonts w:ascii="Arial" w:hAnsi="Arial"/>
          <w:sz w:val="24"/>
          <w:szCs w:val="24"/>
        </w:rPr>
      </w:pPr>
    </w:p>
    <w:p w14:paraId="53191478" w14:textId="77777777" w:rsidR="00867179" w:rsidRDefault="00867179">
      <w:pPr>
        <w:rPr>
          <w:rFonts w:ascii="Arial" w:hAnsi="Arial"/>
        </w:rPr>
      </w:pPr>
    </w:p>
    <w:p w14:paraId="353BC5ED" w14:textId="77777777" w:rsidR="00867179" w:rsidRDefault="00867179">
      <w:pPr>
        <w:jc w:val="center"/>
        <w:rPr>
          <w:rFonts w:ascii="Arial" w:hAnsi="Arial"/>
          <w:b/>
          <w:sz w:val="24"/>
          <w:szCs w:val="24"/>
        </w:rPr>
        <w:sectPr w:rsidR="00867179">
          <w:footerReference w:type="default" r:id="rId12"/>
          <w:pgSz w:w="11906" w:h="16838"/>
          <w:pgMar w:top="1531" w:right="1134" w:bottom="993" w:left="1134" w:header="709" w:footer="465" w:gutter="0"/>
          <w:pgNumType w:start="1"/>
          <w:cols w:space="708"/>
          <w:docGrid w:linePitch="360"/>
        </w:sectPr>
      </w:pPr>
    </w:p>
    <w:p w14:paraId="5124F6E1" w14:textId="77777777" w:rsidR="00867179" w:rsidRDefault="005006CD">
      <w:pPr>
        <w:jc w:val="center"/>
        <w:rPr>
          <w:rFonts w:ascii="Arial" w:hAnsi="Arial"/>
          <w:b/>
          <w:sz w:val="24"/>
          <w:szCs w:val="24"/>
        </w:rPr>
      </w:pPr>
      <w:r>
        <w:rPr>
          <w:rFonts w:ascii="Arial" w:hAnsi="Arial"/>
          <w:b/>
          <w:sz w:val="24"/>
          <w:szCs w:val="24"/>
        </w:rPr>
        <w:lastRenderedPageBreak/>
        <w:t>Příloha</w:t>
      </w:r>
      <w:r>
        <w:rPr>
          <w:rFonts w:ascii="Arial" w:eastAsia="Arial" w:hAnsi="Arial"/>
          <w:b/>
          <w:sz w:val="24"/>
          <w:szCs w:val="24"/>
        </w:rPr>
        <w:t xml:space="preserve"> </w:t>
      </w:r>
      <w:r>
        <w:rPr>
          <w:rFonts w:ascii="Arial" w:hAnsi="Arial"/>
          <w:b/>
          <w:sz w:val="24"/>
          <w:szCs w:val="24"/>
        </w:rPr>
        <w:t>č.</w:t>
      </w:r>
      <w:r>
        <w:rPr>
          <w:rFonts w:ascii="Arial" w:eastAsia="Arial" w:hAnsi="Arial"/>
          <w:b/>
          <w:sz w:val="24"/>
          <w:szCs w:val="24"/>
        </w:rPr>
        <w:t xml:space="preserve"> </w:t>
      </w:r>
      <w:r>
        <w:rPr>
          <w:rFonts w:ascii="Arial" w:hAnsi="Arial"/>
          <w:b/>
          <w:sz w:val="24"/>
          <w:szCs w:val="24"/>
        </w:rPr>
        <w:t>II</w:t>
      </w:r>
    </w:p>
    <w:p w14:paraId="121FF127" w14:textId="77777777" w:rsidR="00867179" w:rsidRDefault="00867179">
      <w:pPr>
        <w:jc w:val="center"/>
        <w:rPr>
          <w:rFonts w:ascii="Arial" w:hAnsi="Arial"/>
          <w:b/>
          <w:sz w:val="24"/>
          <w:szCs w:val="24"/>
        </w:rPr>
      </w:pPr>
    </w:p>
    <w:p w14:paraId="6E732FB8" w14:textId="77777777" w:rsidR="00867179" w:rsidRDefault="005006CD">
      <w:pPr>
        <w:jc w:val="center"/>
        <w:rPr>
          <w:rFonts w:ascii="Arial" w:hAnsi="Arial"/>
          <w:b/>
          <w:sz w:val="32"/>
          <w:szCs w:val="32"/>
        </w:rPr>
      </w:pPr>
      <w:r>
        <w:rPr>
          <w:rFonts w:ascii="Arial" w:hAnsi="Arial"/>
          <w:b/>
          <w:sz w:val="32"/>
          <w:szCs w:val="32"/>
        </w:rPr>
        <w:t>Zadávací</w:t>
      </w:r>
      <w:r>
        <w:rPr>
          <w:rFonts w:ascii="Arial" w:eastAsia="Arial" w:hAnsi="Arial"/>
          <w:b/>
          <w:sz w:val="32"/>
          <w:szCs w:val="32"/>
        </w:rPr>
        <w:t xml:space="preserve"> </w:t>
      </w:r>
      <w:r>
        <w:rPr>
          <w:rFonts w:ascii="Arial" w:hAnsi="Arial"/>
          <w:b/>
          <w:sz w:val="32"/>
          <w:szCs w:val="32"/>
        </w:rPr>
        <w:t>dokumentace</w:t>
      </w:r>
      <w:r>
        <w:rPr>
          <w:rFonts w:ascii="Arial" w:eastAsia="Arial" w:hAnsi="Arial"/>
          <w:b/>
          <w:sz w:val="32"/>
          <w:szCs w:val="32"/>
        </w:rPr>
        <w:t xml:space="preserve"> </w:t>
      </w:r>
      <w:r>
        <w:rPr>
          <w:rFonts w:ascii="Arial" w:hAnsi="Arial"/>
          <w:b/>
          <w:sz w:val="32"/>
          <w:szCs w:val="32"/>
        </w:rPr>
        <w:t>veřejné</w:t>
      </w:r>
      <w:r>
        <w:rPr>
          <w:rFonts w:ascii="Arial" w:eastAsia="Arial" w:hAnsi="Arial"/>
          <w:b/>
          <w:sz w:val="32"/>
          <w:szCs w:val="32"/>
        </w:rPr>
        <w:t xml:space="preserve"> </w:t>
      </w:r>
      <w:r>
        <w:rPr>
          <w:rFonts w:ascii="Arial" w:hAnsi="Arial"/>
          <w:b/>
          <w:sz w:val="32"/>
          <w:szCs w:val="32"/>
        </w:rPr>
        <w:t>zakázky</w:t>
      </w:r>
    </w:p>
    <w:p w14:paraId="53FA9BC8" w14:textId="5AF83C98" w:rsidR="00867179" w:rsidRDefault="005006CD">
      <w:pPr>
        <w:jc w:val="center"/>
        <w:rPr>
          <w:rFonts w:ascii="Arial" w:hAnsi="Arial"/>
          <w:sz w:val="24"/>
          <w:szCs w:val="24"/>
        </w:rPr>
      </w:pPr>
      <w:r>
        <w:rPr>
          <w:rFonts w:ascii="Arial" w:eastAsia="Arial" w:hAnsi="Arial"/>
          <w:sz w:val="24"/>
          <w:szCs w:val="24"/>
        </w:rPr>
        <w:t xml:space="preserve">(hlavní dokument a příloha č. 1 - Technická dokumentace </w:t>
      </w:r>
      <w:r w:rsidR="007C1E13" w:rsidRPr="007C1E13">
        <w:rPr>
          <w:rFonts w:ascii="Arial" w:eastAsia="Arial" w:hAnsi="Arial"/>
          <w:sz w:val="24"/>
          <w:szCs w:val="24"/>
        </w:rPr>
        <w:t>a specifikace požadovaného plnění</w:t>
      </w:r>
      <w:r w:rsidR="007C1E13">
        <w:rPr>
          <w:rFonts w:ascii="Arial" w:eastAsia="Arial" w:hAnsi="Arial"/>
          <w:sz w:val="24"/>
          <w:szCs w:val="24"/>
          <w:highlight w:val="yellow"/>
        </w:rPr>
        <w:t>, vč.</w:t>
      </w:r>
      <w:r>
        <w:rPr>
          <w:rFonts w:ascii="Arial" w:eastAsia="Arial" w:hAnsi="Arial"/>
          <w:sz w:val="24"/>
          <w:szCs w:val="24"/>
          <w:highlight w:val="yellow"/>
        </w:rPr>
        <w:t xml:space="preserve"> vysvětlení, změn</w:t>
      </w:r>
      <w:r w:rsidR="007C1E13">
        <w:rPr>
          <w:rFonts w:ascii="Arial" w:eastAsia="Arial" w:hAnsi="Arial"/>
          <w:sz w:val="24"/>
          <w:szCs w:val="24"/>
          <w:highlight w:val="yellow"/>
        </w:rPr>
        <w:t>y</w:t>
      </w:r>
      <w:r>
        <w:rPr>
          <w:rFonts w:ascii="Arial" w:eastAsia="Arial" w:hAnsi="Arial"/>
          <w:sz w:val="24"/>
          <w:szCs w:val="24"/>
          <w:highlight w:val="yellow"/>
        </w:rPr>
        <w:t xml:space="preserve"> či doplnění zadávací dokumentace</w:t>
      </w:r>
      <w:r>
        <w:rPr>
          <w:rFonts w:ascii="Arial" w:eastAsia="Arial" w:hAnsi="Arial"/>
          <w:sz w:val="24"/>
          <w:szCs w:val="24"/>
        </w:rPr>
        <w:t>)</w:t>
      </w:r>
    </w:p>
    <w:p w14:paraId="50371DE6" w14:textId="77777777" w:rsidR="00867179" w:rsidRDefault="00867179">
      <w:pPr>
        <w:tabs>
          <w:tab w:val="left" w:pos="4536"/>
        </w:tabs>
        <w:jc w:val="center"/>
        <w:rPr>
          <w:rFonts w:ascii="Arial" w:hAnsi="Arial"/>
          <w:sz w:val="24"/>
          <w:szCs w:val="24"/>
        </w:rPr>
      </w:pPr>
    </w:p>
    <w:p w14:paraId="6ACA116C" w14:textId="77777777" w:rsidR="00867179" w:rsidRDefault="00867179">
      <w:pPr>
        <w:tabs>
          <w:tab w:val="left" w:pos="4536"/>
        </w:tabs>
        <w:jc w:val="center"/>
        <w:rPr>
          <w:rFonts w:ascii="Arial" w:hAnsi="Arial"/>
          <w:b/>
          <w:sz w:val="24"/>
          <w:szCs w:val="24"/>
        </w:rPr>
        <w:sectPr w:rsidR="00867179">
          <w:footerReference w:type="default" r:id="rId13"/>
          <w:pgSz w:w="11906" w:h="16838"/>
          <w:pgMar w:top="1531" w:right="1134" w:bottom="993" w:left="1134" w:header="709" w:footer="465" w:gutter="0"/>
          <w:cols w:space="708"/>
          <w:docGrid w:linePitch="360"/>
        </w:sectPr>
      </w:pPr>
    </w:p>
    <w:p w14:paraId="650B3E8A" w14:textId="77777777" w:rsidR="00867179" w:rsidRDefault="005006CD">
      <w:pPr>
        <w:tabs>
          <w:tab w:val="left" w:pos="4536"/>
        </w:tabs>
        <w:jc w:val="center"/>
        <w:rPr>
          <w:rFonts w:ascii="Arial" w:hAnsi="Arial"/>
          <w:b/>
          <w:sz w:val="24"/>
          <w:szCs w:val="24"/>
        </w:rPr>
      </w:pPr>
      <w:r>
        <w:rPr>
          <w:rFonts w:ascii="Arial" w:hAnsi="Arial"/>
          <w:b/>
          <w:sz w:val="24"/>
          <w:szCs w:val="24"/>
        </w:rPr>
        <w:lastRenderedPageBreak/>
        <w:t>Příloha</w:t>
      </w:r>
      <w:r>
        <w:rPr>
          <w:rFonts w:ascii="Arial" w:eastAsia="Arial" w:hAnsi="Arial"/>
          <w:b/>
          <w:sz w:val="24"/>
          <w:szCs w:val="24"/>
        </w:rPr>
        <w:t xml:space="preserve"> </w:t>
      </w:r>
      <w:r>
        <w:rPr>
          <w:rFonts w:ascii="Arial" w:hAnsi="Arial"/>
          <w:b/>
          <w:sz w:val="24"/>
          <w:szCs w:val="24"/>
        </w:rPr>
        <w:t>č.</w:t>
      </w:r>
      <w:r>
        <w:rPr>
          <w:rFonts w:ascii="Arial" w:eastAsia="Arial" w:hAnsi="Arial"/>
          <w:b/>
          <w:sz w:val="24"/>
          <w:szCs w:val="24"/>
        </w:rPr>
        <w:t xml:space="preserve"> </w:t>
      </w:r>
      <w:r>
        <w:rPr>
          <w:rFonts w:ascii="Arial" w:hAnsi="Arial"/>
          <w:b/>
          <w:sz w:val="24"/>
          <w:szCs w:val="24"/>
        </w:rPr>
        <w:t>III</w:t>
      </w:r>
    </w:p>
    <w:p w14:paraId="7B6B19F5" w14:textId="77777777" w:rsidR="00867179" w:rsidRDefault="00867179">
      <w:pPr>
        <w:tabs>
          <w:tab w:val="left" w:pos="4536"/>
        </w:tabs>
        <w:jc w:val="right"/>
        <w:rPr>
          <w:rFonts w:ascii="Arial" w:hAnsi="Arial"/>
          <w:b/>
          <w:sz w:val="28"/>
          <w:szCs w:val="28"/>
        </w:rPr>
      </w:pPr>
    </w:p>
    <w:p w14:paraId="56CFC670" w14:textId="77777777" w:rsidR="00867179" w:rsidRDefault="005006CD">
      <w:pPr>
        <w:jc w:val="center"/>
        <w:rPr>
          <w:rFonts w:ascii="Arial" w:hAnsi="Arial"/>
          <w:b/>
          <w:sz w:val="32"/>
          <w:szCs w:val="32"/>
        </w:rPr>
      </w:pPr>
      <w:r>
        <w:rPr>
          <w:rFonts w:ascii="Arial" w:hAnsi="Arial"/>
          <w:b/>
          <w:sz w:val="32"/>
          <w:szCs w:val="32"/>
        </w:rPr>
        <w:t>Podmínky</w:t>
      </w:r>
      <w:r>
        <w:rPr>
          <w:rFonts w:ascii="Arial" w:eastAsia="Arial" w:hAnsi="Arial"/>
          <w:b/>
          <w:sz w:val="32"/>
          <w:szCs w:val="32"/>
        </w:rPr>
        <w:t xml:space="preserve"> </w:t>
      </w:r>
      <w:r>
        <w:rPr>
          <w:rFonts w:ascii="Arial" w:hAnsi="Arial"/>
          <w:b/>
          <w:sz w:val="32"/>
          <w:szCs w:val="32"/>
        </w:rPr>
        <w:t>záruky</w:t>
      </w:r>
    </w:p>
    <w:p w14:paraId="7BFC8908" w14:textId="77777777" w:rsidR="00867179" w:rsidRDefault="005006CD">
      <w:pPr>
        <w:jc w:val="center"/>
        <w:rPr>
          <w:rFonts w:ascii="Arial" w:hAnsi="Arial"/>
          <w:b/>
          <w:sz w:val="24"/>
          <w:szCs w:val="24"/>
        </w:rPr>
      </w:pPr>
      <w:r>
        <w:rPr>
          <w:rFonts w:ascii="Arial" w:hAnsi="Arial"/>
          <w:b/>
          <w:sz w:val="24"/>
          <w:szCs w:val="24"/>
        </w:rPr>
        <w:t>(dále jen „záruka“)</w:t>
      </w:r>
    </w:p>
    <w:p w14:paraId="2221E9A6" w14:textId="77777777" w:rsidR="00867179" w:rsidRDefault="00867179">
      <w:pPr>
        <w:pStyle w:val="FettZentriert"/>
        <w:rPr>
          <w:rFonts w:ascii="Arial" w:hAnsi="Arial"/>
          <w:sz w:val="18"/>
          <w:szCs w:val="18"/>
        </w:rPr>
      </w:pPr>
    </w:p>
    <w:p w14:paraId="0A0D54F5" w14:textId="77777777" w:rsidR="00867179" w:rsidRDefault="00867179"/>
    <w:p w14:paraId="3C80F1B4" w14:textId="77777777" w:rsidR="00867179" w:rsidRDefault="00867179"/>
    <w:p w14:paraId="39C550CC" w14:textId="77777777" w:rsidR="00867179" w:rsidRDefault="005006CD">
      <w:pPr>
        <w:pStyle w:val="FettZentriert"/>
        <w:numPr>
          <w:ilvl w:val="0"/>
          <w:numId w:val="16"/>
        </w:numPr>
        <w:spacing w:after="120"/>
        <w:ind w:left="357" w:hanging="357"/>
        <w:jc w:val="left"/>
        <w:rPr>
          <w:rFonts w:ascii="Arial" w:hAnsi="Arial"/>
          <w:sz w:val="18"/>
          <w:szCs w:val="18"/>
        </w:rPr>
      </w:pPr>
      <w:r>
        <w:rPr>
          <w:rFonts w:ascii="Arial" w:hAnsi="Arial"/>
          <w:sz w:val="18"/>
          <w:szCs w:val="18"/>
        </w:rPr>
        <w:t>Definice</w:t>
      </w:r>
      <w:r>
        <w:rPr>
          <w:rFonts w:ascii="Arial" w:eastAsia="Arial" w:hAnsi="Arial"/>
          <w:sz w:val="18"/>
          <w:szCs w:val="18"/>
        </w:rPr>
        <w:t xml:space="preserve"> </w:t>
      </w:r>
      <w:r>
        <w:rPr>
          <w:rFonts w:ascii="Arial" w:hAnsi="Arial"/>
          <w:sz w:val="18"/>
          <w:szCs w:val="18"/>
        </w:rPr>
        <w:t>základních</w:t>
      </w:r>
      <w:r>
        <w:rPr>
          <w:rFonts w:ascii="Arial" w:eastAsia="Arial" w:hAnsi="Arial"/>
          <w:sz w:val="18"/>
          <w:szCs w:val="18"/>
        </w:rPr>
        <w:t xml:space="preserve"> </w:t>
      </w:r>
      <w:r>
        <w:rPr>
          <w:rFonts w:ascii="Arial" w:hAnsi="Arial"/>
          <w:sz w:val="18"/>
          <w:szCs w:val="18"/>
        </w:rPr>
        <w:t>pojmů</w:t>
      </w:r>
    </w:p>
    <w:p w14:paraId="203474B9" w14:textId="77777777" w:rsidR="00867179" w:rsidRDefault="005006CD">
      <w:pPr>
        <w:spacing w:before="120" w:after="60"/>
        <w:jc w:val="both"/>
        <w:rPr>
          <w:rFonts w:ascii="Arial" w:hAnsi="Arial"/>
          <w:color w:val="000000"/>
          <w:sz w:val="18"/>
          <w:szCs w:val="18"/>
        </w:rPr>
      </w:pPr>
      <w:r>
        <w:rPr>
          <w:rFonts w:ascii="Arial" w:hAnsi="Arial"/>
          <w:b/>
          <w:color w:val="000000"/>
          <w:sz w:val="18"/>
          <w:szCs w:val="18"/>
        </w:rPr>
        <w:t>Incident</w:t>
      </w:r>
      <w:r>
        <w:rPr>
          <w:rFonts w:ascii="Arial" w:eastAsia="Arial" w:hAnsi="Arial"/>
          <w:color w:val="000000"/>
          <w:sz w:val="18"/>
          <w:szCs w:val="18"/>
        </w:rPr>
        <w:t xml:space="preserve"> </w:t>
      </w:r>
      <w:r>
        <w:rPr>
          <w:rFonts w:ascii="Arial" w:hAnsi="Arial"/>
          <w:color w:val="000000"/>
          <w:sz w:val="18"/>
          <w:szCs w:val="18"/>
        </w:rPr>
        <w:t>je</w:t>
      </w:r>
      <w:r>
        <w:rPr>
          <w:rFonts w:ascii="Arial" w:eastAsia="Arial" w:hAnsi="Arial"/>
          <w:color w:val="000000"/>
          <w:sz w:val="18"/>
          <w:szCs w:val="18"/>
        </w:rPr>
        <w:t xml:space="preserve"> </w:t>
      </w:r>
      <w:r>
        <w:rPr>
          <w:rFonts w:ascii="Arial" w:hAnsi="Arial"/>
          <w:color w:val="000000"/>
          <w:sz w:val="18"/>
          <w:szCs w:val="18"/>
        </w:rPr>
        <w:t>událost</w:t>
      </w:r>
      <w:r>
        <w:rPr>
          <w:rFonts w:ascii="Arial" w:eastAsia="Arial" w:hAnsi="Arial"/>
          <w:color w:val="000000"/>
          <w:sz w:val="18"/>
          <w:szCs w:val="18"/>
        </w:rPr>
        <w:t xml:space="preserve"> </w:t>
      </w:r>
      <w:r>
        <w:rPr>
          <w:rFonts w:ascii="Arial" w:hAnsi="Arial"/>
          <w:color w:val="000000"/>
          <w:sz w:val="18"/>
          <w:szCs w:val="18"/>
        </w:rPr>
        <w:t>(vada)</w:t>
      </w:r>
      <w:r>
        <w:rPr>
          <w:rFonts w:ascii="Arial" w:eastAsia="Arial" w:hAnsi="Arial"/>
          <w:color w:val="000000"/>
          <w:sz w:val="18"/>
          <w:szCs w:val="18"/>
        </w:rPr>
        <w:t xml:space="preserve"> </w:t>
      </w:r>
      <w:r>
        <w:rPr>
          <w:rFonts w:ascii="Arial" w:hAnsi="Arial"/>
          <w:color w:val="000000"/>
          <w:sz w:val="18"/>
          <w:szCs w:val="18"/>
        </w:rPr>
        <w:t>vymykající</w:t>
      </w:r>
      <w:r>
        <w:rPr>
          <w:rFonts w:ascii="Arial" w:eastAsia="Arial" w:hAnsi="Arial"/>
          <w:color w:val="000000"/>
          <w:sz w:val="18"/>
          <w:szCs w:val="18"/>
        </w:rPr>
        <w:t xml:space="preserve"> </w:t>
      </w:r>
      <w:r>
        <w:rPr>
          <w:rFonts w:ascii="Arial" w:hAnsi="Arial"/>
          <w:color w:val="000000"/>
          <w:sz w:val="18"/>
          <w:szCs w:val="18"/>
        </w:rPr>
        <w:t>se</w:t>
      </w:r>
      <w:r>
        <w:rPr>
          <w:rFonts w:ascii="Arial" w:eastAsia="Arial" w:hAnsi="Arial"/>
          <w:color w:val="000000"/>
          <w:sz w:val="18"/>
          <w:szCs w:val="18"/>
        </w:rPr>
        <w:t xml:space="preserve"> </w:t>
      </w:r>
      <w:r>
        <w:rPr>
          <w:rFonts w:ascii="Arial" w:hAnsi="Arial"/>
          <w:color w:val="000000"/>
          <w:sz w:val="18"/>
          <w:szCs w:val="18"/>
        </w:rPr>
        <w:t>standardnímu</w:t>
      </w:r>
      <w:r>
        <w:rPr>
          <w:rFonts w:ascii="Arial" w:eastAsia="Arial" w:hAnsi="Arial"/>
          <w:color w:val="000000"/>
          <w:sz w:val="18"/>
          <w:szCs w:val="18"/>
        </w:rPr>
        <w:t xml:space="preserve"> </w:t>
      </w:r>
      <w:r>
        <w:rPr>
          <w:rFonts w:ascii="Arial" w:hAnsi="Arial"/>
          <w:color w:val="000000"/>
          <w:sz w:val="18"/>
          <w:szCs w:val="18"/>
        </w:rPr>
        <w:t>fungování</w:t>
      </w:r>
      <w:r>
        <w:rPr>
          <w:rFonts w:ascii="Arial" w:eastAsia="Arial" w:hAnsi="Arial"/>
          <w:color w:val="000000"/>
          <w:sz w:val="18"/>
          <w:szCs w:val="18"/>
        </w:rPr>
        <w:t xml:space="preserve"> </w:t>
      </w:r>
      <w:r>
        <w:rPr>
          <w:rFonts w:ascii="Arial" w:hAnsi="Arial"/>
          <w:color w:val="000000"/>
          <w:sz w:val="18"/>
          <w:szCs w:val="18"/>
        </w:rPr>
        <w:t>dodaného systému,</w:t>
      </w:r>
      <w:r>
        <w:rPr>
          <w:rFonts w:ascii="Arial" w:eastAsia="Arial" w:hAnsi="Arial"/>
          <w:color w:val="000000"/>
          <w:sz w:val="18"/>
          <w:szCs w:val="18"/>
        </w:rPr>
        <w:t xml:space="preserve"> </w:t>
      </w:r>
      <w:r>
        <w:rPr>
          <w:rFonts w:ascii="Arial" w:hAnsi="Arial"/>
          <w:color w:val="000000"/>
          <w:sz w:val="18"/>
          <w:szCs w:val="18"/>
        </w:rPr>
        <w:t>odchylka</w:t>
      </w:r>
      <w:r>
        <w:rPr>
          <w:rFonts w:ascii="Arial" w:eastAsia="Arial" w:hAnsi="Arial"/>
          <w:color w:val="000000"/>
          <w:sz w:val="18"/>
          <w:szCs w:val="18"/>
        </w:rPr>
        <w:t xml:space="preserve"> </w:t>
      </w:r>
      <w:r>
        <w:rPr>
          <w:rFonts w:ascii="Arial" w:hAnsi="Arial"/>
          <w:color w:val="000000"/>
          <w:sz w:val="18"/>
          <w:szCs w:val="18"/>
        </w:rPr>
        <w:t>od</w:t>
      </w:r>
      <w:r>
        <w:rPr>
          <w:rFonts w:ascii="Arial" w:eastAsia="Arial" w:hAnsi="Arial"/>
          <w:color w:val="000000"/>
          <w:sz w:val="18"/>
          <w:szCs w:val="18"/>
        </w:rPr>
        <w:t xml:space="preserve"> </w:t>
      </w:r>
      <w:r>
        <w:rPr>
          <w:rFonts w:ascii="Arial" w:hAnsi="Arial"/>
          <w:color w:val="000000"/>
          <w:sz w:val="18"/>
          <w:szCs w:val="18"/>
        </w:rPr>
        <w:t>normálního</w:t>
      </w:r>
      <w:r>
        <w:rPr>
          <w:rFonts w:ascii="Arial" w:eastAsia="Arial" w:hAnsi="Arial"/>
          <w:color w:val="000000"/>
          <w:sz w:val="18"/>
          <w:szCs w:val="18"/>
        </w:rPr>
        <w:t xml:space="preserve"> </w:t>
      </w:r>
      <w:r>
        <w:rPr>
          <w:rFonts w:ascii="Arial" w:hAnsi="Arial"/>
          <w:color w:val="000000"/>
          <w:sz w:val="18"/>
          <w:szCs w:val="18"/>
        </w:rPr>
        <w:t>provozního</w:t>
      </w:r>
      <w:r>
        <w:rPr>
          <w:rFonts w:ascii="Arial" w:eastAsia="Arial" w:hAnsi="Arial"/>
          <w:color w:val="000000"/>
          <w:sz w:val="18"/>
          <w:szCs w:val="18"/>
        </w:rPr>
        <w:t xml:space="preserve"> </w:t>
      </w:r>
      <w:r>
        <w:rPr>
          <w:rFonts w:ascii="Arial" w:hAnsi="Arial"/>
          <w:color w:val="000000"/>
          <w:sz w:val="18"/>
          <w:szCs w:val="18"/>
        </w:rPr>
        <w:t>stavu.</w:t>
      </w:r>
      <w:r>
        <w:rPr>
          <w:rFonts w:ascii="Arial" w:eastAsia="Arial" w:hAnsi="Arial"/>
          <w:color w:val="000000"/>
          <w:sz w:val="18"/>
          <w:szCs w:val="18"/>
        </w:rPr>
        <w:t xml:space="preserve"> </w:t>
      </w:r>
      <w:r>
        <w:rPr>
          <w:rFonts w:ascii="Arial" w:hAnsi="Arial"/>
          <w:color w:val="000000"/>
          <w:sz w:val="18"/>
          <w:szCs w:val="18"/>
        </w:rPr>
        <w:t>Za</w:t>
      </w:r>
      <w:r>
        <w:rPr>
          <w:rFonts w:ascii="Arial" w:eastAsia="Arial" w:hAnsi="Arial"/>
          <w:color w:val="000000"/>
          <w:sz w:val="18"/>
          <w:szCs w:val="18"/>
        </w:rPr>
        <w:t xml:space="preserve"> </w:t>
      </w:r>
      <w:r>
        <w:rPr>
          <w:rFonts w:ascii="Arial" w:hAnsi="Arial"/>
          <w:color w:val="000000"/>
          <w:sz w:val="18"/>
          <w:szCs w:val="18"/>
        </w:rPr>
        <w:t>incident</w:t>
      </w:r>
      <w:r>
        <w:rPr>
          <w:rFonts w:ascii="Arial" w:eastAsia="Arial" w:hAnsi="Arial"/>
          <w:color w:val="000000"/>
          <w:sz w:val="18"/>
          <w:szCs w:val="18"/>
        </w:rPr>
        <w:t xml:space="preserve"> </w:t>
      </w:r>
      <w:r>
        <w:rPr>
          <w:rFonts w:ascii="Arial" w:hAnsi="Arial"/>
          <w:color w:val="000000"/>
          <w:sz w:val="18"/>
          <w:szCs w:val="18"/>
        </w:rPr>
        <w:t>je</w:t>
      </w:r>
      <w:r>
        <w:rPr>
          <w:rFonts w:ascii="Arial" w:eastAsia="Arial" w:hAnsi="Arial"/>
          <w:color w:val="000000"/>
          <w:sz w:val="18"/>
          <w:szCs w:val="18"/>
        </w:rPr>
        <w:t xml:space="preserve"> </w:t>
      </w:r>
      <w:r>
        <w:rPr>
          <w:rFonts w:ascii="Arial" w:hAnsi="Arial"/>
          <w:color w:val="000000"/>
          <w:sz w:val="18"/>
          <w:szCs w:val="18"/>
        </w:rPr>
        <w:t>považována</w:t>
      </w:r>
      <w:r>
        <w:rPr>
          <w:rFonts w:ascii="Arial" w:eastAsia="Arial" w:hAnsi="Arial"/>
          <w:color w:val="000000"/>
          <w:sz w:val="18"/>
          <w:szCs w:val="18"/>
        </w:rPr>
        <w:t xml:space="preserve"> </w:t>
      </w:r>
      <w:r>
        <w:rPr>
          <w:rFonts w:ascii="Arial" w:hAnsi="Arial"/>
          <w:color w:val="000000"/>
          <w:sz w:val="18"/>
          <w:szCs w:val="18"/>
        </w:rPr>
        <w:t>každá</w:t>
      </w:r>
      <w:r>
        <w:rPr>
          <w:rFonts w:ascii="Arial" w:eastAsia="Arial" w:hAnsi="Arial"/>
          <w:color w:val="000000"/>
          <w:sz w:val="18"/>
          <w:szCs w:val="18"/>
        </w:rPr>
        <w:t xml:space="preserve"> </w:t>
      </w:r>
      <w:r>
        <w:rPr>
          <w:rFonts w:ascii="Arial" w:hAnsi="Arial"/>
          <w:color w:val="000000"/>
          <w:sz w:val="18"/>
          <w:szCs w:val="18"/>
        </w:rPr>
        <w:t>vada,</w:t>
      </w:r>
      <w:r>
        <w:rPr>
          <w:rFonts w:ascii="Arial" w:eastAsia="Arial" w:hAnsi="Arial"/>
          <w:color w:val="000000"/>
          <w:sz w:val="18"/>
          <w:szCs w:val="18"/>
        </w:rPr>
        <w:t xml:space="preserve"> </w:t>
      </w:r>
      <w:r>
        <w:rPr>
          <w:rFonts w:ascii="Arial" w:hAnsi="Arial"/>
          <w:color w:val="000000"/>
          <w:sz w:val="18"/>
          <w:szCs w:val="18"/>
        </w:rPr>
        <w:t>která</w:t>
      </w:r>
      <w:r>
        <w:rPr>
          <w:rFonts w:ascii="Arial" w:eastAsia="Arial" w:hAnsi="Arial"/>
          <w:color w:val="000000"/>
          <w:sz w:val="18"/>
          <w:szCs w:val="18"/>
        </w:rPr>
        <w:t xml:space="preserve"> </w:t>
      </w:r>
      <w:r>
        <w:rPr>
          <w:rFonts w:ascii="Arial" w:hAnsi="Arial"/>
          <w:color w:val="000000"/>
          <w:sz w:val="18"/>
          <w:szCs w:val="18"/>
        </w:rPr>
        <w:t>se projevuje</w:t>
      </w:r>
      <w:r>
        <w:rPr>
          <w:rFonts w:ascii="Arial" w:eastAsia="Arial" w:hAnsi="Arial"/>
          <w:color w:val="000000"/>
          <w:sz w:val="18"/>
          <w:szCs w:val="18"/>
        </w:rPr>
        <w:t xml:space="preserve"> </w:t>
      </w:r>
      <w:r>
        <w:rPr>
          <w:rFonts w:ascii="Arial" w:hAnsi="Arial"/>
          <w:color w:val="000000"/>
          <w:sz w:val="18"/>
          <w:szCs w:val="18"/>
        </w:rPr>
        <w:t>nefunkčností nebo sníženou výkonností libovolné komponenty</w:t>
      </w:r>
      <w:r>
        <w:rPr>
          <w:rFonts w:ascii="Arial" w:eastAsia="Arial" w:hAnsi="Arial"/>
          <w:color w:val="000000"/>
          <w:sz w:val="18"/>
          <w:szCs w:val="18"/>
        </w:rPr>
        <w:t xml:space="preserve"> </w:t>
      </w:r>
      <w:r>
        <w:rPr>
          <w:rFonts w:ascii="Arial" w:hAnsi="Arial"/>
          <w:color w:val="000000"/>
          <w:sz w:val="18"/>
          <w:szCs w:val="18"/>
        </w:rPr>
        <w:t>dodaného systému.</w:t>
      </w:r>
    </w:p>
    <w:p w14:paraId="176EAAFC" w14:textId="77777777" w:rsidR="00867179" w:rsidRDefault="005006CD">
      <w:pPr>
        <w:spacing w:after="60"/>
        <w:jc w:val="both"/>
        <w:rPr>
          <w:rFonts w:ascii="Arial" w:hAnsi="Arial"/>
          <w:color w:val="000000"/>
          <w:sz w:val="18"/>
          <w:szCs w:val="18"/>
        </w:rPr>
      </w:pPr>
      <w:r>
        <w:rPr>
          <w:rFonts w:ascii="Arial" w:hAnsi="Arial"/>
          <w:b/>
          <w:color w:val="000000"/>
          <w:sz w:val="18"/>
          <w:szCs w:val="18"/>
        </w:rPr>
        <w:t>Síťovou infrastrukturou</w:t>
      </w:r>
      <w:r>
        <w:rPr>
          <w:rFonts w:ascii="Arial" w:hAnsi="Arial"/>
          <w:color w:val="000000"/>
          <w:sz w:val="18"/>
          <w:szCs w:val="18"/>
        </w:rPr>
        <w:t xml:space="preserve"> rozumíme </w:t>
      </w:r>
      <w:proofErr w:type="spellStart"/>
      <w:r>
        <w:rPr>
          <w:rFonts w:ascii="Arial" w:hAnsi="Arial"/>
          <w:color w:val="000000"/>
          <w:sz w:val="18"/>
          <w:szCs w:val="18"/>
        </w:rPr>
        <w:t>switche</w:t>
      </w:r>
      <w:proofErr w:type="spellEnd"/>
      <w:r>
        <w:rPr>
          <w:rFonts w:ascii="Arial" w:hAnsi="Arial"/>
          <w:color w:val="000000"/>
          <w:sz w:val="18"/>
          <w:szCs w:val="18"/>
        </w:rPr>
        <w:t xml:space="preserve"> a směrovače, které jsou součástí dodávky, včetně jejich vzájemných </w:t>
      </w:r>
      <w:proofErr w:type="spellStart"/>
      <w:r>
        <w:rPr>
          <w:rFonts w:ascii="Arial" w:hAnsi="Arial"/>
          <w:color w:val="000000"/>
          <w:sz w:val="18"/>
          <w:szCs w:val="18"/>
        </w:rPr>
        <w:t>propojů</w:t>
      </w:r>
      <w:proofErr w:type="spellEnd"/>
      <w:r>
        <w:rPr>
          <w:rFonts w:ascii="Arial" w:hAnsi="Arial"/>
          <w:color w:val="000000"/>
          <w:sz w:val="18"/>
          <w:szCs w:val="18"/>
        </w:rPr>
        <w:t xml:space="preserve"> a </w:t>
      </w:r>
      <w:proofErr w:type="spellStart"/>
      <w:r>
        <w:rPr>
          <w:rFonts w:ascii="Arial" w:hAnsi="Arial"/>
          <w:color w:val="000000"/>
          <w:sz w:val="18"/>
          <w:szCs w:val="18"/>
        </w:rPr>
        <w:t>propojů</w:t>
      </w:r>
      <w:proofErr w:type="spellEnd"/>
      <w:r>
        <w:rPr>
          <w:rFonts w:ascii="Arial" w:hAnsi="Arial"/>
          <w:color w:val="000000"/>
          <w:sz w:val="18"/>
          <w:szCs w:val="18"/>
        </w:rPr>
        <w:t xml:space="preserve"> k připojeným zařízením.</w:t>
      </w:r>
      <w:r>
        <w:rPr>
          <w:rStyle w:val="Znakapoznpodarou"/>
          <w:rFonts w:ascii="Arial" w:hAnsi="Arial"/>
          <w:color w:val="000000"/>
          <w:sz w:val="18"/>
          <w:szCs w:val="18"/>
        </w:rPr>
        <w:footnoteReference w:id="2"/>
      </w:r>
    </w:p>
    <w:p w14:paraId="263DBE31" w14:textId="77777777" w:rsidR="00867179" w:rsidRDefault="005006CD">
      <w:pPr>
        <w:spacing w:after="60"/>
        <w:jc w:val="both"/>
        <w:rPr>
          <w:rFonts w:ascii="Arial" w:hAnsi="Arial"/>
          <w:color w:val="000000"/>
          <w:sz w:val="18"/>
          <w:szCs w:val="18"/>
        </w:rPr>
      </w:pPr>
      <w:r>
        <w:rPr>
          <w:rFonts w:ascii="Arial" w:hAnsi="Arial"/>
          <w:b/>
          <w:color w:val="000000"/>
          <w:sz w:val="18"/>
          <w:szCs w:val="18"/>
        </w:rPr>
        <w:t>Připojeným zařízením</w:t>
      </w:r>
      <w:r>
        <w:rPr>
          <w:rFonts w:ascii="Arial" w:hAnsi="Arial"/>
          <w:color w:val="000000"/>
          <w:sz w:val="18"/>
          <w:szCs w:val="18"/>
        </w:rPr>
        <w:t xml:space="preserve"> rozumíme libovolný výpočetní nebo datový uzel, který je připojen k síťové infrastruktuře, jako jsou např. servery. Připojeným zařízením rozumíme i takové zařízení, které je připojeno k síťové infrastruktuře, ale nebylo součástí této dodávky. Vlastní síťová rozhraní připojených zařízení se považují za součást těchto zařízení, nikoli však síťové infrastruktury.</w:t>
      </w:r>
    </w:p>
    <w:p w14:paraId="29B6212A" w14:textId="77777777" w:rsidR="00867179" w:rsidRDefault="005006CD">
      <w:pPr>
        <w:spacing w:after="60"/>
        <w:jc w:val="both"/>
        <w:rPr>
          <w:rFonts w:ascii="Arial" w:hAnsi="Arial"/>
          <w:color w:val="000000"/>
          <w:sz w:val="18"/>
          <w:szCs w:val="18"/>
        </w:rPr>
      </w:pPr>
      <w:r>
        <w:rPr>
          <w:rFonts w:ascii="Arial" w:hAnsi="Arial"/>
          <w:b/>
          <w:color w:val="000000"/>
          <w:sz w:val="18"/>
          <w:szCs w:val="18"/>
        </w:rPr>
        <w:t>Typem rozhraní</w:t>
      </w:r>
      <w:r>
        <w:rPr>
          <w:rFonts w:ascii="Arial" w:hAnsi="Arial"/>
          <w:color w:val="000000"/>
          <w:sz w:val="18"/>
          <w:szCs w:val="18"/>
        </w:rPr>
        <w:t xml:space="preserve"> rozumíme druh síťového připojení. Jednotlivými typy rozhraní jsou například 1GE, 10GE, 40GE, 100GE, </w:t>
      </w:r>
      <w:proofErr w:type="spellStart"/>
      <w:r>
        <w:rPr>
          <w:rFonts w:ascii="Arial" w:hAnsi="Arial"/>
          <w:color w:val="000000"/>
          <w:sz w:val="18"/>
          <w:szCs w:val="18"/>
        </w:rPr>
        <w:t>InfiniBand</w:t>
      </w:r>
      <w:proofErr w:type="spellEnd"/>
      <w:r>
        <w:rPr>
          <w:rFonts w:ascii="Arial" w:hAnsi="Arial"/>
          <w:color w:val="000000"/>
          <w:sz w:val="18"/>
          <w:szCs w:val="18"/>
        </w:rPr>
        <w:t>, FC a podobně.</w:t>
      </w:r>
    </w:p>
    <w:p w14:paraId="4B23070C" w14:textId="77777777" w:rsidR="00867179" w:rsidRDefault="005006CD">
      <w:pPr>
        <w:spacing w:after="60"/>
        <w:jc w:val="both"/>
        <w:rPr>
          <w:rFonts w:ascii="Arial" w:hAnsi="Arial"/>
          <w:color w:val="000000"/>
          <w:sz w:val="18"/>
          <w:szCs w:val="18"/>
        </w:rPr>
      </w:pPr>
      <w:r>
        <w:rPr>
          <w:rFonts w:ascii="Arial" w:hAnsi="Arial"/>
          <w:color w:val="000000"/>
          <w:sz w:val="18"/>
          <w:szCs w:val="18"/>
        </w:rPr>
        <w:t xml:space="preserve">Připojené zařízení je </w:t>
      </w:r>
      <w:r>
        <w:rPr>
          <w:rFonts w:ascii="Arial" w:hAnsi="Arial"/>
          <w:b/>
          <w:color w:val="000000"/>
          <w:sz w:val="18"/>
          <w:szCs w:val="18"/>
        </w:rPr>
        <w:t>připojeno duálně na daném typu rozhraní</w:t>
      </w:r>
      <w:r>
        <w:rPr>
          <w:rFonts w:ascii="Arial" w:hAnsi="Arial"/>
          <w:color w:val="000000"/>
          <w:sz w:val="18"/>
          <w:szCs w:val="18"/>
        </w:rPr>
        <w:t xml:space="preserve">, existují-li alespoň dvě nezávislé cesty příslušného typu rozhraní v síťové infrastruktuře, kterými je zařízení dosažitelné z vnější sítě nebo z ostatních připojených zařízení. Konektivita duálně připojeného zařízení na daném typu rozhraní je zachována, i když selže kterákoli jedna komponenta síťové infrastruktury. Za duálně připojené se na daném typu rozhraní považuje i zařízení, které je připojeno dvěma cestami, ale samo má na tomto typu rozhraní společnou </w:t>
      </w:r>
      <w:proofErr w:type="spellStart"/>
      <w:r>
        <w:rPr>
          <w:rFonts w:ascii="Arial" w:hAnsi="Arial"/>
          <w:color w:val="000000"/>
          <w:sz w:val="18"/>
          <w:szCs w:val="18"/>
        </w:rPr>
        <w:t>víceportovou</w:t>
      </w:r>
      <w:proofErr w:type="spellEnd"/>
      <w:r>
        <w:rPr>
          <w:rFonts w:ascii="Arial" w:hAnsi="Arial"/>
          <w:color w:val="000000"/>
          <w:sz w:val="18"/>
          <w:szCs w:val="18"/>
        </w:rPr>
        <w:t xml:space="preserve"> kartu (tato je součástí připojeného zařízení).</w:t>
      </w:r>
    </w:p>
    <w:p w14:paraId="19D23971" w14:textId="77777777" w:rsidR="00867179" w:rsidRDefault="005006CD">
      <w:pPr>
        <w:tabs>
          <w:tab w:val="left" w:pos="426"/>
        </w:tabs>
        <w:spacing w:after="120"/>
        <w:jc w:val="both"/>
        <w:rPr>
          <w:rFonts w:ascii="Arial" w:hAnsi="Arial"/>
          <w:color w:val="000000"/>
          <w:sz w:val="18"/>
          <w:szCs w:val="18"/>
        </w:rPr>
      </w:pPr>
      <w:r>
        <w:rPr>
          <w:rFonts w:ascii="Arial" w:hAnsi="Arial"/>
          <w:b/>
          <w:color w:val="000000"/>
          <w:sz w:val="18"/>
          <w:szCs w:val="18"/>
        </w:rPr>
        <w:t>Nefunkčností připojeného zařízení</w:t>
      </w:r>
      <w:r>
        <w:rPr>
          <w:rFonts w:ascii="Arial" w:hAnsi="Arial"/>
          <w:color w:val="000000"/>
          <w:sz w:val="18"/>
          <w:szCs w:val="18"/>
        </w:rPr>
        <w:t xml:space="preserve"> rozumíme stav, kdy je připojené zařízení nedostupné alespoň jedním z následujících způsobů</w:t>
      </w:r>
    </w:p>
    <w:p w14:paraId="30F274F9" w14:textId="77777777" w:rsidR="00867179" w:rsidRDefault="005006CD">
      <w:pPr>
        <w:numPr>
          <w:ilvl w:val="0"/>
          <w:numId w:val="17"/>
        </w:numPr>
        <w:tabs>
          <w:tab w:val="left" w:pos="426"/>
        </w:tabs>
        <w:spacing w:after="120"/>
        <w:jc w:val="both"/>
        <w:rPr>
          <w:rFonts w:ascii="Arial" w:hAnsi="Arial"/>
          <w:color w:val="000000"/>
          <w:sz w:val="18"/>
          <w:szCs w:val="18"/>
        </w:rPr>
      </w:pPr>
      <w:r>
        <w:rPr>
          <w:rFonts w:ascii="Arial" w:hAnsi="Arial"/>
          <w:color w:val="000000"/>
          <w:sz w:val="18"/>
          <w:szCs w:val="18"/>
        </w:rPr>
        <w:t>z důvodů selhání komponent jako základní deska, CPU, paměti, oba systémové disky a podobně (tj. není schopno ani zavést nebo stabilně provozovat operační systém),</w:t>
      </w:r>
    </w:p>
    <w:p w14:paraId="607E54E3" w14:textId="77777777" w:rsidR="00867179" w:rsidRDefault="005006CD">
      <w:pPr>
        <w:numPr>
          <w:ilvl w:val="0"/>
          <w:numId w:val="17"/>
        </w:numPr>
        <w:tabs>
          <w:tab w:val="left" w:pos="426"/>
        </w:tabs>
        <w:spacing w:after="120"/>
        <w:jc w:val="both"/>
        <w:rPr>
          <w:rFonts w:ascii="Arial" w:hAnsi="Arial"/>
          <w:color w:val="000000"/>
          <w:sz w:val="18"/>
          <w:szCs w:val="18"/>
        </w:rPr>
      </w:pPr>
      <w:r>
        <w:rPr>
          <w:rFonts w:ascii="Arial" w:hAnsi="Arial"/>
          <w:color w:val="000000"/>
          <w:sz w:val="18"/>
          <w:szCs w:val="18"/>
        </w:rPr>
        <w:t>je nedostupné po síti v důsledku selhání jeho síťových rozhraní příslušného typu, třebaže je připojeno na tomto typu rozhraní duálně,</w:t>
      </w:r>
    </w:p>
    <w:p w14:paraId="698B7FE6" w14:textId="77777777" w:rsidR="00867179" w:rsidRDefault="005006CD">
      <w:pPr>
        <w:numPr>
          <w:ilvl w:val="0"/>
          <w:numId w:val="17"/>
        </w:numPr>
        <w:tabs>
          <w:tab w:val="left" w:pos="426"/>
        </w:tabs>
        <w:spacing w:after="120"/>
        <w:jc w:val="both"/>
        <w:rPr>
          <w:rFonts w:ascii="Arial" w:hAnsi="Arial"/>
          <w:color w:val="000000"/>
          <w:sz w:val="18"/>
          <w:szCs w:val="18"/>
        </w:rPr>
      </w:pPr>
      <w:r>
        <w:rPr>
          <w:rFonts w:ascii="Arial" w:hAnsi="Arial"/>
          <w:color w:val="000000"/>
          <w:sz w:val="18"/>
          <w:szCs w:val="18"/>
        </w:rPr>
        <w:t xml:space="preserve">nemá dostupnou více než 1/4 osazených </w:t>
      </w:r>
      <w:proofErr w:type="spellStart"/>
      <w:r>
        <w:rPr>
          <w:rFonts w:ascii="Arial" w:hAnsi="Arial"/>
          <w:color w:val="000000"/>
          <w:sz w:val="18"/>
          <w:szCs w:val="18"/>
        </w:rPr>
        <w:t>NVMe</w:t>
      </w:r>
      <w:proofErr w:type="spellEnd"/>
      <w:r>
        <w:rPr>
          <w:rFonts w:ascii="Arial" w:hAnsi="Arial"/>
          <w:color w:val="000000"/>
          <w:sz w:val="18"/>
          <w:szCs w:val="18"/>
        </w:rPr>
        <w:t xml:space="preserve"> disků.</w:t>
      </w:r>
    </w:p>
    <w:p w14:paraId="27B688ED" w14:textId="77777777" w:rsidR="00867179" w:rsidRDefault="005006CD">
      <w:pPr>
        <w:tabs>
          <w:tab w:val="left" w:pos="426"/>
        </w:tabs>
        <w:spacing w:after="120"/>
        <w:jc w:val="both"/>
        <w:rPr>
          <w:rFonts w:ascii="Arial" w:hAnsi="Arial"/>
          <w:color w:val="000000"/>
          <w:sz w:val="18"/>
          <w:szCs w:val="18"/>
        </w:rPr>
      </w:pPr>
      <w:r>
        <w:rPr>
          <w:rFonts w:ascii="Arial" w:hAnsi="Arial"/>
          <w:color w:val="000000"/>
          <w:sz w:val="18"/>
          <w:szCs w:val="18"/>
        </w:rPr>
        <w:t>Pro posouzení nefunkčnosti</w:t>
      </w:r>
      <w:r>
        <w:rPr>
          <w:rFonts w:ascii="Arial" w:hAnsi="Arial"/>
          <w:color w:val="000000"/>
          <w:sz w:val="18"/>
          <w:szCs w:val="18"/>
        </w:rPr>
        <w:t xml:space="preserve"> připojeného</w:t>
      </w:r>
      <w:r>
        <w:rPr>
          <w:rFonts w:ascii="Arial" w:hAnsi="Arial"/>
          <w:color w:val="000000"/>
          <w:sz w:val="18"/>
          <w:szCs w:val="18"/>
        </w:rPr>
        <w:t xml:space="preserve"> zařízení není podstatné, zda je příčinou stavu závada hardware nebo firmware, hodnotí se pouze vnější projevy připojeného zařízení. Nefunkčností </w:t>
      </w:r>
      <w:r>
        <w:rPr>
          <w:rFonts w:ascii="Arial" w:hAnsi="Arial"/>
          <w:color w:val="000000"/>
          <w:sz w:val="18"/>
          <w:szCs w:val="18"/>
        </w:rPr>
        <w:t xml:space="preserve">připojeného zařízení </w:t>
      </w:r>
      <w:r>
        <w:rPr>
          <w:rFonts w:ascii="Arial" w:hAnsi="Arial"/>
          <w:color w:val="000000"/>
          <w:sz w:val="18"/>
          <w:szCs w:val="18"/>
        </w:rPr>
        <w:t>není stav, kdy jsou tyto projevy prokazatelně důsledkem chyby v konfiguraci operačního systému nebo chyby v operačním systému samotném.</w:t>
      </w:r>
    </w:p>
    <w:p w14:paraId="20AFB4EE" w14:textId="77777777" w:rsidR="00867179" w:rsidRDefault="00867179">
      <w:pPr>
        <w:tabs>
          <w:tab w:val="left" w:pos="426"/>
        </w:tabs>
        <w:spacing w:after="120"/>
        <w:jc w:val="both"/>
        <w:rPr>
          <w:rFonts w:ascii="Arial" w:hAnsi="Arial"/>
          <w:color w:val="000000"/>
          <w:sz w:val="18"/>
          <w:szCs w:val="18"/>
        </w:rPr>
      </w:pPr>
    </w:p>
    <w:p w14:paraId="0FBCD738" w14:textId="77777777" w:rsidR="00867179" w:rsidRDefault="005006CD">
      <w:pPr>
        <w:jc w:val="both"/>
        <w:rPr>
          <w:rFonts w:ascii="Arial" w:hAnsi="Arial"/>
          <w:color w:val="000000"/>
          <w:sz w:val="18"/>
          <w:szCs w:val="18"/>
        </w:rPr>
      </w:pPr>
      <w:r w:rsidRPr="00066FCE">
        <w:rPr>
          <w:rFonts w:ascii="Arial" w:hAnsi="Arial"/>
          <w:b/>
          <w:bCs/>
          <w:color w:val="000000"/>
          <w:sz w:val="18"/>
          <w:szCs w:val="18"/>
        </w:rPr>
        <w:t>Incidenty jsou rozděleny do následujících kategorií:</w:t>
      </w:r>
      <w:r>
        <w:rPr>
          <w:rFonts w:ascii="Arial" w:hAnsi="Arial"/>
          <w:color w:val="000000"/>
          <w:sz w:val="18"/>
          <w:szCs w:val="18"/>
        </w:rPr>
        <w:t xml:space="preserve"> </w:t>
      </w:r>
    </w:p>
    <w:p w14:paraId="5A994121" w14:textId="77777777" w:rsidR="00867179" w:rsidRDefault="005006CD">
      <w:pPr>
        <w:numPr>
          <w:ilvl w:val="0"/>
          <w:numId w:val="3"/>
        </w:numPr>
        <w:tabs>
          <w:tab w:val="clear" w:pos="0"/>
          <w:tab w:val="left" w:pos="426"/>
        </w:tabs>
        <w:spacing w:after="120"/>
        <w:ind w:left="426" w:hanging="426"/>
        <w:jc w:val="both"/>
        <w:rPr>
          <w:rFonts w:ascii="Arial" w:eastAsia="MS Mincho" w:hAnsi="Arial"/>
          <w:bCs/>
          <w:color w:val="000000"/>
          <w:sz w:val="18"/>
          <w:szCs w:val="18"/>
        </w:rPr>
      </w:pPr>
      <w:r>
        <w:rPr>
          <w:rFonts w:ascii="Arial" w:eastAsia="MS Mincho" w:hAnsi="Arial"/>
          <w:bCs/>
          <w:color w:val="000000"/>
          <w:sz w:val="18"/>
          <w:szCs w:val="18"/>
        </w:rPr>
        <w:t>Incidentem kategorie A se rozumí taková vada síťové infrastruktury, která způsobuje nedostupnost duálně připojeného zařízení na některém typu rozhraní z vnější sítě nebo z ostatních připojených zařízení. Dále je incidentem kategorie A nefunkčnost 4 nebo více připojených zařízení, která byla součástí dodávky</w:t>
      </w:r>
      <w:r>
        <w:rPr>
          <w:rStyle w:val="Znakapoznpodarou"/>
          <w:rFonts w:ascii="Arial" w:eastAsia="MS Mincho" w:hAnsi="Arial"/>
          <w:bCs/>
          <w:color w:val="000000"/>
          <w:sz w:val="18"/>
          <w:szCs w:val="18"/>
        </w:rPr>
        <w:footnoteReference w:id="3"/>
      </w:r>
      <w:r>
        <w:rPr>
          <w:rFonts w:ascii="Arial" w:eastAsia="MS Mincho" w:hAnsi="Arial"/>
          <w:bCs/>
          <w:color w:val="000000"/>
          <w:sz w:val="18"/>
          <w:szCs w:val="18"/>
        </w:rPr>
        <w:t>. Za incident kategorie A se považuje i vada s výše uvedenými dopady na funkčnost systému, která se projevuje občas nebo náhodně.</w:t>
      </w:r>
    </w:p>
    <w:p w14:paraId="5DD97EDF" w14:textId="77777777" w:rsidR="00867179" w:rsidRDefault="005006CD">
      <w:pPr>
        <w:numPr>
          <w:ilvl w:val="0"/>
          <w:numId w:val="3"/>
        </w:numPr>
        <w:tabs>
          <w:tab w:val="clear" w:pos="0"/>
          <w:tab w:val="left" w:pos="426"/>
        </w:tabs>
        <w:spacing w:after="120"/>
        <w:ind w:left="426" w:hanging="426"/>
        <w:jc w:val="both"/>
        <w:rPr>
          <w:rFonts w:ascii="Arial" w:eastAsia="MS Mincho" w:hAnsi="Arial"/>
          <w:bCs/>
          <w:color w:val="000000"/>
          <w:sz w:val="18"/>
          <w:szCs w:val="18"/>
        </w:rPr>
      </w:pPr>
      <w:r>
        <w:rPr>
          <w:rFonts w:ascii="Arial" w:eastAsia="MS Mincho" w:hAnsi="Arial"/>
          <w:bCs/>
          <w:color w:val="000000"/>
          <w:sz w:val="18"/>
          <w:szCs w:val="18"/>
        </w:rPr>
        <w:t>Incidentem kategorie B se rozumí taková vada síťové infrastruktury, která není kategorie A, ale při které existuje v systému jediná další komponenta, jejíž selhání by způsobilo incident kategorie A. Incidentem kategorie B je dále nefunkčnost 3 nebo více připojených zařízení, která byla součástí dodávky. Incidentem kategorie B je i vada s výše uvedenými dopady na funkčnost systému pro správu a ukládání dat, která se projevuje občas nebo náhodně.</w:t>
      </w:r>
    </w:p>
    <w:p w14:paraId="7BE5206D" w14:textId="77777777" w:rsidR="00867179" w:rsidRDefault="005006CD">
      <w:pPr>
        <w:numPr>
          <w:ilvl w:val="0"/>
          <w:numId w:val="3"/>
        </w:numPr>
        <w:tabs>
          <w:tab w:val="clear" w:pos="0"/>
          <w:tab w:val="left" w:pos="426"/>
        </w:tabs>
        <w:spacing w:after="120"/>
        <w:ind w:left="426" w:hanging="426"/>
        <w:jc w:val="both"/>
        <w:rPr>
          <w:rFonts w:ascii="Arial" w:eastAsia="MS Mincho" w:hAnsi="Arial"/>
          <w:bCs/>
          <w:color w:val="000000"/>
          <w:sz w:val="18"/>
          <w:szCs w:val="18"/>
        </w:rPr>
      </w:pPr>
      <w:r>
        <w:rPr>
          <w:rFonts w:ascii="Arial" w:eastAsia="MS Mincho" w:hAnsi="Arial"/>
          <w:bCs/>
          <w:color w:val="000000"/>
          <w:sz w:val="18"/>
          <w:szCs w:val="18"/>
        </w:rPr>
        <w:t>Incidentem kategorie C se rozumí jakákoli jiná vada systému (síťové infrastruktury, dodaných připojených zařízení či jejich komponent nebo ostatních součástí dodávky), která nespadá do ostatních kategorií. Incidentem kategorie C je i vada s výše uvedenými dopady na funkčnost systému pro správu a ukládání dat, která se projevuje občas nebo náhodně.</w:t>
      </w:r>
    </w:p>
    <w:p w14:paraId="2019F9A0" w14:textId="77777777" w:rsidR="00867179" w:rsidRDefault="00867179">
      <w:pPr>
        <w:jc w:val="both"/>
        <w:rPr>
          <w:rFonts w:ascii="Arial" w:hAnsi="Arial"/>
          <w:color w:val="000000"/>
          <w:sz w:val="18"/>
          <w:szCs w:val="18"/>
        </w:rPr>
      </w:pPr>
    </w:p>
    <w:p w14:paraId="1F8A24B3" w14:textId="77777777" w:rsidR="00867179" w:rsidRDefault="005006CD">
      <w:pPr>
        <w:spacing w:after="120"/>
        <w:jc w:val="both"/>
        <w:rPr>
          <w:rFonts w:ascii="Arial" w:hAnsi="Arial"/>
          <w:color w:val="000000"/>
          <w:sz w:val="18"/>
          <w:szCs w:val="18"/>
        </w:rPr>
      </w:pPr>
      <w:r>
        <w:rPr>
          <w:rFonts w:ascii="Arial" w:hAnsi="Arial"/>
          <w:b/>
          <w:color w:val="000000"/>
          <w:sz w:val="18"/>
          <w:szCs w:val="18"/>
        </w:rPr>
        <w:lastRenderedPageBreak/>
        <w:t>Doba</w:t>
      </w:r>
      <w:r>
        <w:rPr>
          <w:rFonts w:ascii="Arial" w:eastAsia="Arial" w:hAnsi="Arial"/>
          <w:b/>
          <w:color w:val="000000"/>
          <w:sz w:val="18"/>
          <w:szCs w:val="18"/>
        </w:rPr>
        <w:t xml:space="preserve"> </w:t>
      </w:r>
      <w:r>
        <w:rPr>
          <w:rFonts w:ascii="Arial" w:hAnsi="Arial"/>
          <w:b/>
          <w:color w:val="000000"/>
          <w:sz w:val="18"/>
          <w:szCs w:val="18"/>
        </w:rPr>
        <w:t>odezvy</w:t>
      </w:r>
      <w:r>
        <w:rPr>
          <w:rFonts w:ascii="Arial" w:eastAsia="Arial" w:hAnsi="Arial"/>
          <w:color w:val="000000"/>
          <w:sz w:val="18"/>
          <w:szCs w:val="18"/>
        </w:rPr>
        <w:t xml:space="preserve"> </w:t>
      </w:r>
      <w:r>
        <w:rPr>
          <w:rFonts w:ascii="Arial" w:hAnsi="Arial"/>
          <w:color w:val="000000"/>
          <w:sz w:val="18"/>
          <w:szCs w:val="18"/>
        </w:rPr>
        <w:t>je</w:t>
      </w:r>
      <w:r>
        <w:rPr>
          <w:rFonts w:ascii="Arial" w:eastAsia="Arial" w:hAnsi="Arial"/>
          <w:color w:val="000000"/>
          <w:sz w:val="18"/>
          <w:szCs w:val="18"/>
        </w:rPr>
        <w:t xml:space="preserve"> </w:t>
      </w:r>
      <w:r>
        <w:rPr>
          <w:rFonts w:ascii="Arial" w:hAnsi="Arial"/>
          <w:color w:val="000000"/>
          <w:sz w:val="18"/>
          <w:szCs w:val="18"/>
        </w:rPr>
        <w:t>časový</w:t>
      </w:r>
      <w:r>
        <w:rPr>
          <w:rFonts w:ascii="Arial" w:eastAsia="Arial" w:hAnsi="Arial"/>
          <w:color w:val="000000"/>
          <w:sz w:val="18"/>
          <w:szCs w:val="18"/>
        </w:rPr>
        <w:t xml:space="preserve"> </w:t>
      </w:r>
      <w:r>
        <w:rPr>
          <w:rFonts w:ascii="Arial" w:hAnsi="Arial"/>
          <w:color w:val="000000"/>
          <w:sz w:val="18"/>
          <w:szCs w:val="18"/>
        </w:rPr>
        <w:t>interval</w:t>
      </w:r>
      <w:r>
        <w:rPr>
          <w:rFonts w:ascii="Arial" w:eastAsia="Arial" w:hAnsi="Arial"/>
          <w:color w:val="000000"/>
          <w:sz w:val="18"/>
          <w:szCs w:val="18"/>
        </w:rPr>
        <w:t xml:space="preserve"> </w:t>
      </w:r>
      <w:r>
        <w:rPr>
          <w:rFonts w:ascii="Arial" w:hAnsi="Arial"/>
          <w:color w:val="000000"/>
          <w:sz w:val="18"/>
          <w:szCs w:val="18"/>
        </w:rPr>
        <w:t>od</w:t>
      </w:r>
      <w:r>
        <w:rPr>
          <w:rFonts w:ascii="Arial" w:eastAsia="Arial" w:hAnsi="Arial"/>
          <w:color w:val="000000"/>
          <w:sz w:val="18"/>
          <w:szCs w:val="18"/>
        </w:rPr>
        <w:t xml:space="preserve"> </w:t>
      </w:r>
      <w:r>
        <w:rPr>
          <w:rFonts w:ascii="Arial" w:hAnsi="Arial"/>
          <w:color w:val="000000"/>
          <w:sz w:val="18"/>
          <w:szCs w:val="18"/>
        </w:rPr>
        <w:t>řádného</w:t>
      </w:r>
      <w:r>
        <w:rPr>
          <w:rFonts w:ascii="Arial" w:eastAsia="Arial" w:hAnsi="Arial"/>
          <w:color w:val="000000"/>
          <w:sz w:val="18"/>
          <w:szCs w:val="18"/>
        </w:rPr>
        <w:t xml:space="preserve"> </w:t>
      </w:r>
      <w:r>
        <w:rPr>
          <w:rFonts w:ascii="Arial" w:hAnsi="Arial"/>
          <w:color w:val="000000"/>
          <w:sz w:val="18"/>
          <w:szCs w:val="18"/>
        </w:rPr>
        <w:t>nahlášení</w:t>
      </w:r>
      <w:r>
        <w:rPr>
          <w:rFonts w:ascii="Arial" w:eastAsia="Arial" w:hAnsi="Arial"/>
          <w:color w:val="000000"/>
          <w:sz w:val="18"/>
          <w:szCs w:val="18"/>
        </w:rPr>
        <w:t xml:space="preserve"> </w:t>
      </w:r>
      <w:r>
        <w:rPr>
          <w:rFonts w:ascii="Arial" w:hAnsi="Arial"/>
          <w:color w:val="000000"/>
          <w:sz w:val="18"/>
          <w:szCs w:val="18"/>
        </w:rPr>
        <w:t>incidentu</w:t>
      </w:r>
      <w:r>
        <w:rPr>
          <w:rFonts w:ascii="Arial" w:eastAsia="Arial" w:hAnsi="Arial"/>
          <w:color w:val="000000"/>
          <w:sz w:val="18"/>
          <w:szCs w:val="18"/>
        </w:rPr>
        <w:t xml:space="preserve"> </w:t>
      </w:r>
      <w:r>
        <w:rPr>
          <w:rFonts w:ascii="Arial" w:hAnsi="Arial"/>
          <w:color w:val="000000"/>
          <w:sz w:val="18"/>
          <w:szCs w:val="18"/>
        </w:rPr>
        <w:t>Objednatelem</w:t>
      </w:r>
      <w:r>
        <w:rPr>
          <w:rFonts w:ascii="Arial" w:eastAsia="Arial" w:hAnsi="Arial"/>
          <w:color w:val="000000"/>
          <w:sz w:val="18"/>
          <w:szCs w:val="18"/>
        </w:rPr>
        <w:t xml:space="preserve"> </w:t>
      </w:r>
      <w:r>
        <w:rPr>
          <w:rFonts w:ascii="Arial" w:hAnsi="Arial"/>
          <w:color w:val="000000"/>
          <w:sz w:val="18"/>
          <w:szCs w:val="18"/>
        </w:rPr>
        <w:t>do</w:t>
      </w:r>
      <w:r>
        <w:rPr>
          <w:rFonts w:ascii="Arial" w:eastAsia="Arial" w:hAnsi="Arial"/>
          <w:color w:val="000000"/>
          <w:sz w:val="18"/>
          <w:szCs w:val="18"/>
        </w:rPr>
        <w:t xml:space="preserve"> </w:t>
      </w:r>
      <w:r>
        <w:rPr>
          <w:rFonts w:ascii="Arial" w:hAnsi="Arial"/>
          <w:color w:val="000000"/>
          <w:sz w:val="18"/>
          <w:szCs w:val="18"/>
        </w:rPr>
        <w:t>zahájení</w:t>
      </w:r>
      <w:r>
        <w:rPr>
          <w:rFonts w:ascii="Arial" w:eastAsia="Arial" w:hAnsi="Arial"/>
          <w:color w:val="000000"/>
          <w:sz w:val="18"/>
          <w:szCs w:val="18"/>
        </w:rPr>
        <w:t xml:space="preserve"> </w:t>
      </w:r>
      <w:r>
        <w:rPr>
          <w:rFonts w:ascii="Arial" w:hAnsi="Arial"/>
          <w:color w:val="000000"/>
          <w:sz w:val="18"/>
          <w:szCs w:val="18"/>
        </w:rPr>
        <w:t>servisní</w:t>
      </w:r>
      <w:r>
        <w:rPr>
          <w:rFonts w:ascii="Arial" w:eastAsia="Arial" w:hAnsi="Arial"/>
          <w:color w:val="000000"/>
          <w:sz w:val="18"/>
          <w:szCs w:val="18"/>
        </w:rPr>
        <w:t xml:space="preserve"> </w:t>
      </w:r>
      <w:r>
        <w:rPr>
          <w:rFonts w:ascii="Arial" w:hAnsi="Arial"/>
          <w:color w:val="000000"/>
          <w:sz w:val="18"/>
          <w:szCs w:val="18"/>
        </w:rPr>
        <w:t>činnosti</w:t>
      </w:r>
      <w:r>
        <w:rPr>
          <w:rFonts w:ascii="Arial" w:eastAsia="Arial" w:hAnsi="Arial"/>
          <w:color w:val="000000"/>
          <w:sz w:val="18"/>
          <w:szCs w:val="18"/>
        </w:rPr>
        <w:t xml:space="preserve"> </w:t>
      </w:r>
      <w:r>
        <w:rPr>
          <w:rFonts w:ascii="Arial" w:hAnsi="Arial"/>
          <w:color w:val="000000"/>
          <w:sz w:val="18"/>
          <w:szCs w:val="18"/>
        </w:rPr>
        <w:t>pracovníky</w:t>
      </w:r>
      <w:r>
        <w:rPr>
          <w:rFonts w:ascii="Arial" w:eastAsia="Arial" w:hAnsi="Arial"/>
          <w:color w:val="000000"/>
          <w:sz w:val="18"/>
          <w:szCs w:val="18"/>
        </w:rPr>
        <w:t xml:space="preserve"> </w:t>
      </w:r>
      <w:r>
        <w:rPr>
          <w:rFonts w:ascii="Arial" w:hAnsi="Arial"/>
          <w:color w:val="000000"/>
          <w:sz w:val="18"/>
          <w:szCs w:val="18"/>
        </w:rPr>
        <w:t>Dodavatele,</w:t>
      </w:r>
      <w:r>
        <w:rPr>
          <w:rFonts w:ascii="Arial" w:eastAsia="Arial" w:hAnsi="Arial"/>
          <w:color w:val="000000"/>
          <w:sz w:val="18"/>
          <w:szCs w:val="18"/>
        </w:rPr>
        <w:t xml:space="preserve"> </w:t>
      </w:r>
      <w:r>
        <w:rPr>
          <w:rFonts w:ascii="Arial" w:hAnsi="Arial"/>
          <w:color w:val="000000"/>
          <w:sz w:val="18"/>
          <w:szCs w:val="18"/>
        </w:rPr>
        <w:t>včetně</w:t>
      </w:r>
      <w:r>
        <w:rPr>
          <w:rFonts w:ascii="Arial" w:eastAsia="Arial" w:hAnsi="Arial"/>
          <w:color w:val="000000"/>
          <w:sz w:val="18"/>
          <w:szCs w:val="18"/>
        </w:rPr>
        <w:t xml:space="preserve"> </w:t>
      </w:r>
      <w:r>
        <w:rPr>
          <w:rFonts w:ascii="Arial" w:hAnsi="Arial"/>
          <w:color w:val="000000"/>
          <w:sz w:val="18"/>
          <w:szCs w:val="18"/>
        </w:rPr>
        <w:t>zahájení</w:t>
      </w:r>
      <w:r>
        <w:rPr>
          <w:rFonts w:ascii="Arial" w:eastAsia="Arial" w:hAnsi="Arial"/>
          <w:color w:val="000000"/>
          <w:sz w:val="18"/>
          <w:szCs w:val="18"/>
        </w:rPr>
        <w:t xml:space="preserve"> </w:t>
      </w:r>
      <w:r>
        <w:rPr>
          <w:rFonts w:ascii="Arial" w:hAnsi="Arial"/>
          <w:color w:val="000000"/>
          <w:sz w:val="18"/>
          <w:szCs w:val="18"/>
        </w:rPr>
        <w:t>analýzy</w:t>
      </w:r>
      <w:r>
        <w:rPr>
          <w:rFonts w:ascii="Arial" w:eastAsia="Arial" w:hAnsi="Arial"/>
          <w:color w:val="000000"/>
          <w:sz w:val="18"/>
          <w:szCs w:val="18"/>
        </w:rPr>
        <w:t xml:space="preserve"> </w:t>
      </w:r>
      <w:r>
        <w:rPr>
          <w:rFonts w:ascii="Arial" w:hAnsi="Arial"/>
          <w:color w:val="000000"/>
          <w:sz w:val="18"/>
          <w:szCs w:val="18"/>
        </w:rPr>
        <w:t>příčiny</w:t>
      </w:r>
      <w:r>
        <w:rPr>
          <w:rFonts w:ascii="Arial" w:eastAsia="Arial" w:hAnsi="Arial"/>
          <w:color w:val="000000"/>
          <w:sz w:val="18"/>
          <w:szCs w:val="18"/>
        </w:rPr>
        <w:t xml:space="preserve"> </w:t>
      </w:r>
      <w:r>
        <w:rPr>
          <w:rFonts w:ascii="Arial" w:hAnsi="Arial"/>
          <w:color w:val="000000"/>
          <w:sz w:val="18"/>
          <w:szCs w:val="18"/>
        </w:rPr>
        <w:t>incidentu.</w:t>
      </w:r>
    </w:p>
    <w:p w14:paraId="11AEBC00" w14:textId="77777777" w:rsidR="00867179" w:rsidRDefault="005006CD">
      <w:pPr>
        <w:spacing w:after="120"/>
        <w:jc w:val="both"/>
        <w:rPr>
          <w:rFonts w:ascii="Arial" w:hAnsi="Arial"/>
          <w:color w:val="000000"/>
          <w:sz w:val="18"/>
          <w:szCs w:val="18"/>
        </w:rPr>
      </w:pPr>
      <w:proofErr w:type="spellStart"/>
      <w:r>
        <w:rPr>
          <w:rFonts w:ascii="Arial" w:hAnsi="Arial"/>
          <w:b/>
          <w:color w:val="000000"/>
          <w:sz w:val="18"/>
          <w:szCs w:val="18"/>
        </w:rPr>
        <w:t>Next</w:t>
      </w:r>
      <w:proofErr w:type="spellEnd"/>
      <w:r>
        <w:rPr>
          <w:rFonts w:ascii="Arial" w:eastAsia="Arial" w:hAnsi="Arial"/>
          <w:b/>
          <w:color w:val="000000"/>
          <w:sz w:val="18"/>
          <w:szCs w:val="18"/>
        </w:rPr>
        <w:t xml:space="preserve"> </w:t>
      </w:r>
      <w:r>
        <w:rPr>
          <w:rFonts w:ascii="Arial" w:hAnsi="Arial"/>
          <w:b/>
          <w:color w:val="000000"/>
          <w:sz w:val="18"/>
          <w:szCs w:val="18"/>
        </w:rPr>
        <w:t>Business</w:t>
      </w:r>
      <w:r>
        <w:rPr>
          <w:rFonts w:ascii="Arial" w:eastAsia="Arial" w:hAnsi="Arial"/>
          <w:b/>
          <w:color w:val="000000"/>
          <w:sz w:val="18"/>
          <w:szCs w:val="18"/>
        </w:rPr>
        <w:t xml:space="preserve"> </w:t>
      </w:r>
      <w:proofErr w:type="spellStart"/>
      <w:r>
        <w:rPr>
          <w:rFonts w:ascii="Arial" w:hAnsi="Arial"/>
          <w:b/>
          <w:color w:val="000000"/>
          <w:sz w:val="18"/>
          <w:szCs w:val="18"/>
        </w:rPr>
        <w:t>Day</w:t>
      </w:r>
      <w:proofErr w:type="spellEnd"/>
      <w:r>
        <w:rPr>
          <w:rFonts w:ascii="Arial" w:eastAsia="Arial" w:hAnsi="Arial"/>
          <w:b/>
          <w:color w:val="000000"/>
          <w:sz w:val="18"/>
          <w:szCs w:val="18"/>
        </w:rPr>
        <w:t xml:space="preserve"> </w:t>
      </w:r>
      <w:r>
        <w:rPr>
          <w:rFonts w:ascii="Arial" w:hAnsi="Arial"/>
          <w:b/>
          <w:color w:val="000000"/>
          <w:sz w:val="18"/>
          <w:szCs w:val="18"/>
        </w:rPr>
        <w:t>(NBD)</w:t>
      </w:r>
      <w:r>
        <w:rPr>
          <w:rFonts w:ascii="Arial" w:eastAsia="Arial" w:hAnsi="Arial"/>
          <w:color w:val="000000"/>
          <w:sz w:val="18"/>
          <w:szCs w:val="18"/>
        </w:rPr>
        <w:t xml:space="preserve"> </w:t>
      </w:r>
      <w:r>
        <w:rPr>
          <w:rFonts w:ascii="Arial" w:hAnsi="Arial"/>
          <w:color w:val="000000"/>
          <w:sz w:val="18"/>
          <w:szCs w:val="18"/>
        </w:rPr>
        <w:t>je</w:t>
      </w:r>
      <w:r>
        <w:rPr>
          <w:rFonts w:ascii="Arial" w:eastAsia="Arial" w:hAnsi="Arial"/>
          <w:color w:val="000000"/>
          <w:sz w:val="18"/>
          <w:szCs w:val="18"/>
        </w:rPr>
        <w:t xml:space="preserve"> </w:t>
      </w:r>
      <w:r>
        <w:rPr>
          <w:rFonts w:ascii="Arial" w:hAnsi="Arial"/>
          <w:color w:val="000000"/>
          <w:sz w:val="18"/>
          <w:szCs w:val="18"/>
        </w:rPr>
        <w:t>časový</w:t>
      </w:r>
      <w:r>
        <w:rPr>
          <w:rFonts w:ascii="Arial" w:eastAsia="Arial" w:hAnsi="Arial"/>
          <w:color w:val="000000"/>
          <w:sz w:val="18"/>
          <w:szCs w:val="18"/>
        </w:rPr>
        <w:t xml:space="preserve"> </w:t>
      </w:r>
      <w:r>
        <w:rPr>
          <w:rFonts w:ascii="Arial" w:hAnsi="Arial"/>
          <w:color w:val="000000"/>
          <w:sz w:val="18"/>
          <w:szCs w:val="18"/>
        </w:rPr>
        <w:t>interval</w:t>
      </w:r>
      <w:r>
        <w:rPr>
          <w:rFonts w:ascii="Arial" w:eastAsia="Arial" w:hAnsi="Arial"/>
          <w:color w:val="000000"/>
          <w:sz w:val="18"/>
          <w:szCs w:val="18"/>
        </w:rPr>
        <w:t xml:space="preserve"> </w:t>
      </w:r>
      <w:r>
        <w:rPr>
          <w:rFonts w:ascii="Arial" w:hAnsi="Arial"/>
          <w:color w:val="000000"/>
          <w:sz w:val="18"/>
          <w:szCs w:val="18"/>
        </w:rPr>
        <w:t>do</w:t>
      </w:r>
      <w:r>
        <w:rPr>
          <w:rFonts w:ascii="Arial" w:eastAsia="Arial" w:hAnsi="Arial"/>
          <w:color w:val="000000"/>
          <w:sz w:val="18"/>
          <w:szCs w:val="18"/>
        </w:rPr>
        <w:t xml:space="preserve"> </w:t>
      </w:r>
      <w:r>
        <w:rPr>
          <w:rFonts w:ascii="Arial" w:hAnsi="Arial"/>
          <w:color w:val="000000"/>
          <w:sz w:val="18"/>
          <w:szCs w:val="18"/>
        </w:rPr>
        <w:t>konce</w:t>
      </w:r>
      <w:r>
        <w:rPr>
          <w:rFonts w:ascii="Arial" w:eastAsia="Arial" w:hAnsi="Arial"/>
          <w:color w:val="000000"/>
          <w:sz w:val="18"/>
          <w:szCs w:val="18"/>
        </w:rPr>
        <w:t xml:space="preserve"> </w:t>
      </w:r>
      <w:r>
        <w:rPr>
          <w:rFonts w:ascii="Arial" w:hAnsi="Arial"/>
          <w:color w:val="000000"/>
          <w:sz w:val="18"/>
          <w:szCs w:val="18"/>
        </w:rPr>
        <w:t>příštího</w:t>
      </w:r>
      <w:r>
        <w:rPr>
          <w:rFonts w:ascii="Arial" w:eastAsia="Arial" w:hAnsi="Arial"/>
          <w:color w:val="000000"/>
          <w:sz w:val="18"/>
          <w:szCs w:val="18"/>
        </w:rPr>
        <w:t xml:space="preserve"> </w:t>
      </w:r>
      <w:r>
        <w:rPr>
          <w:rFonts w:ascii="Arial" w:hAnsi="Arial"/>
          <w:color w:val="000000"/>
          <w:sz w:val="18"/>
          <w:szCs w:val="18"/>
        </w:rPr>
        <w:t>pracovního</w:t>
      </w:r>
      <w:r>
        <w:rPr>
          <w:rFonts w:ascii="Arial" w:eastAsia="Arial" w:hAnsi="Arial"/>
          <w:color w:val="000000"/>
          <w:sz w:val="18"/>
          <w:szCs w:val="18"/>
        </w:rPr>
        <w:t xml:space="preserve"> </w:t>
      </w:r>
      <w:r>
        <w:rPr>
          <w:rFonts w:ascii="Arial" w:hAnsi="Arial"/>
          <w:color w:val="000000"/>
          <w:sz w:val="18"/>
          <w:szCs w:val="18"/>
        </w:rPr>
        <w:t>dne</w:t>
      </w:r>
      <w:r>
        <w:rPr>
          <w:rFonts w:ascii="Arial" w:eastAsia="Arial" w:hAnsi="Arial"/>
          <w:color w:val="000000"/>
          <w:sz w:val="18"/>
          <w:szCs w:val="18"/>
        </w:rPr>
        <w:t xml:space="preserve"> </w:t>
      </w:r>
      <w:r>
        <w:rPr>
          <w:rFonts w:ascii="Arial" w:hAnsi="Arial"/>
          <w:color w:val="000000"/>
          <w:sz w:val="18"/>
          <w:szCs w:val="18"/>
        </w:rPr>
        <w:t>(18:00)</w:t>
      </w:r>
      <w:r>
        <w:rPr>
          <w:rFonts w:ascii="Arial" w:eastAsia="Arial" w:hAnsi="Arial"/>
          <w:color w:val="000000"/>
          <w:sz w:val="18"/>
          <w:szCs w:val="18"/>
        </w:rPr>
        <w:t xml:space="preserve"> </w:t>
      </w:r>
      <w:r>
        <w:rPr>
          <w:rFonts w:ascii="Arial" w:hAnsi="Arial"/>
          <w:color w:val="000000"/>
          <w:sz w:val="18"/>
          <w:szCs w:val="18"/>
        </w:rPr>
        <w:t>od</w:t>
      </w:r>
      <w:r>
        <w:rPr>
          <w:rFonts w:ascii="Arial" w:eastAsia="Arial" w:hAnsi="Arial"/>
          <w:color w:val="000000"/>
          <w:sz w:val="18"/>
          <w:szCs w:val="18"/>
        </w:rPr>
        <w:t xml:space="preserve"> </w:t>
      </w:r>
      <w:r>
        <w:rPr>
          <w:rFonts w:ascii="Arial" w:hAnsi="Arial"/>
          <w:color w:val="000000"/>
          <w:sz w:val="18"/>
          <w:szCs w:val="18"/>
        </w:rPr>
        <w:t>nahlášení</w:t>
      </w:r>
      <w:r>
        <w:rPr>
          <w:rFonts w:ascii="Arial" w:eastAsia="Arial" w:hAnsi="Arial"/>
          <w:color w:val="000000"/>
          <w:sz w:val="18"/>
          <w:szCs w:val="18"/>
        </w:rPr>
        <w:t xml:space="preserve"> </w:t>
      </w:r>
      <w:r>
        <w:rPr>
          <w:rFonts w:ascii="Arial" w:hAnsi="Arial"/>
          <w:color w:val="000000"/>
          <w:sz w:val="18"/>
          <w:szCs w:val="18"/>
        </w:rPr>
        <w:t>incidentu.</w:t>
      </w:r>
    </w:p>
    <w:p w14:paraId="776EFEB9" w14:textId="77777777" w:rsidR="00867179" w:rsidRDefault="005006CD">
      <w:pPr>
        <w:spacing w:after="120"/>
        <w:jc w:val="both"/>
        <w:rPr>
          <w:rFonts w:ascii="Arial" w:hAnsi="Arial"/>
          <w:color w:val="000000"/>
          <w:sz w:val="18"/>
          <w:szCs w:val="18"/>
        </w:rPr>
      </w:pPr>
      <w:r>
        <w:rPr>
          <w:rFonts w:ascii="Arial" w:hAnsi="Arial"/>
          <w:b/>
          <w:color w:val="000000"/>
          <w:sz w:val="18"/>
          <w:szCs w:val="18"/>
        </w:rPr>
        <w:t>Fix-</w:t>
      </w:r>
      <w:proofErr w:type="spellStart"/>
      <w:r>
        <w:rPr>
          <w:rFonts w:ascii="Arial" w:hAnsi="Arial"/>
          <w:b/>
          <w:color w:val="000000"/>
          <w:sz w:val="18"/>
          <w:szCs w:val="18"/>
        </w:rPr>
        <w:t>Time</w:t>
      </w:r>
      <w:proofErr w:type="spellEnd"/>
      <w:r>
        <w:rPr>
          <w:rFonts w:ascii="Arial" w:eastAsia="Arial" w:hAnsi="Arial"/>
          <w:color w:val="000000"/>
          <w:sz w:val="18"/>
          <w:szCs w:val="18"/>
        </w:rPr>
        <w:t xml:space="preserve"> </w:t>
      </w:r>
      <w:r>
        <w:rPr>
          <w:rFonts w:ascii="Arial" w:hAnsi="Arial"/>
          <w:color w:val="000000"/>
          <w:sz w:val="18"/>
          <w:szCs w:val="18"/>
        </w:rPr>
        <w:t>je</w:t>
      </w:r>
      <w:r>
        <w:rPr>
          <w:rFonts w:ascii="Arial" w:eastAsia="Arial" w:hAnsi="Arial"/>
          <w:color w:val="000000"/>
          <w:sz w:val="18"/>
          <w:szCs w:val="18"/>
        </w:rPr>
        <w:t xml:space="preserve"> </w:t>
      </w:r>
      <w:r>
        <w:rPr>
          <w:rFonts w:ascii="Arial" w:hAnsi="Arial"/>
          <w:color w:val="000000"/>
          <w:sz w:val="18"/>
          <w:szCs w:val="18"/>
        </w:rPr>
        <w:t>doba</w:t>
      </w:r>
      <w:r>
        <w:rPr>
          <w:rFonts w:ascii="Arial" w:eastAsia="Arial" w:hAnsi="Arial"/>
          <w:color w:val="000000"/>
          <w:sz w:val="18"/>
          <w:szCs w:val="18"/>
        </w:rPr>
        <w:t xml:space="preserve"> </w:t>
      </w:r>
      <w:r>
        <w:rPr>
          <w:rFonts w:ascii="Arial" w:hAnsi="Arial"/>
          <w:color w:val="000000"/>
          <w:sz w:val="18"/>
          <w:szCs w:val="18"/>
        </w:rPr>
        <w:t>od</w:t>
      </w:r>
      <w:r>
        <w:rPr>
          <w:rFonts w:ascii="Arial" w:eastAsia="Arial" w:hAnsi="Arial"/>
          <w:color w:val="000000"/>
          <w:sz w:val="18"/>
          <w:szCs w:val="18"/>
        </w:rPr>
        <w:t xml:space="preserve"> </w:t>
      </w:r>
      <w:r>
        <w:rPr>
          <w:rFonts w:ascii="Arial" w:hAnsi="Arial"/>
          <w:color w:val="000000"/>
          <w:sz w:val="18"/>
          <w:szCs w:val="18"/>
        </w:rPr>
        <w:t>řádného nahlášení</w:t>
      </w:r>
      <w:r>
        <w:rPr>
          <w:rFonts w:ascii="Arial" w:eastAsia="Arial" w:hAnsi="Arial"/>
          <w:color w:val="000000"/>
          <w:sz w:val="18"/>
          <w:szCs w:val="18"/>
        </w:rPr>
        <w:t xml:space="preserve"> </w:t>
      </w:r>
      <w:r>
        <w:rPr>
          <w:rFonts w:ascii="Arial" w:hAnsi="Arial"/>
          <w:color w:val="000000"/>
          <w:sz w:val="18"/>
          <w:szCs w:val="18"/>
        </w:rPr>
        <w:t>incidentu</w:t>
      </w:r>
      <w:r>
        <w:rPr>
          <w:rFonts w:ascii="Arial" w:eastAsia="Arial" w:hAnsi="Arial"/>
          <w:color w:val="000000"/>
          <w:sz w:val="18"/>
          <w:szCs w:val="18"/>
        </w:rPr>
        <w:t xml:space="preserve"> </w:t>
      </w:r>
      <w:r>
        <w:rPr>
          <w:rFonts w:ascii="Arial" w:hAnsi="Arial"/>
          <w:color w:val="000000"/>
          <w:sz w:val="18"/>
          <w:szCs w:val="18"/>
        </w:rPr>
        <w:t>Objednatelem do</w:t>
      </w:r>
      <w:r>
        <w:rPr>
          <w:rFonts w:ascii="Arial" w:eastAsia="Arial" w:hAnsi="Arial"/>
          <w:color w:val="000000"/>
          <w:sz w:val="18"/>
          <w:szCs w:val="18"/>
        </w:rPr>
        <w:t xml:space="preserve"> </w:t>
      </w:r>
      <w:r>
        <w:rPr>
          <w:rFonts w:ascii="Arial" w:hAnsi="Arial"/>
          <w:color w:val="000000"/>
          <w:sz w:val="18"/>
          <w:szCs w:val="18"/>
        </w:rPr>
        <w:t>jeho</w:t>
      </w:r>
      <w:r>
        <w:rPr>
          <w:rFonts w:ascii="Arial" w:eastAsia="Arial" w:hAnsi="Arial"/>
          <w:color w:val="000000"/>
          <w:sz w:val="18"/>
          <w:szCs w:val="18"/>
        </w:rPr>
        <w:t xml:space="preserve"> </w:t>
      </w:r>
      <w:r>
        <w:rPr>
          <w:rFonts w:ascii="Arial" w:hAnsi="Arial"/>
          <w:color w:val="000000"/>
          <w:sz w:val="18"/>
          <w:szCs w:val="18"/>
        </w:rPr>
        <w:t>odstranění</w:t>
      </w:r>
      <w:r>
        <w:rPr>
          <w:rFonts w:ascii="Arial" w:eastAsia="Arial" w:hAnsi="Arial"/>
          <w:color w:val="000000"/>
          <w:sz w:val="18"/>
          <w:szCs w:val="18"/>
        </w:rPr>
        <w:t xml:space="preserve"> </w:t>
      </w:r>
      <w:r>
        <w:rPr>
          <w:rFonts w:ascii="Arial" w:hAnsi="Arial"/>
          <w:color w:val="000000"/>
          <w:sz w:val="18"/>
          <w:szCs w:val="18"/>
        </w:rPr>
        <w:t>Dodavatelem.</w:t>
      </w:r>
    </w:p>
    <w:p w14:paraId="782EFE48" w14:textId="77777777" w:rsidR="00867179" w:rsidRDefault="005006CD">
      <w:pPr>
        <w:jc w:val="both"/>
        <w:rPr>
          <w:rFonts w:ascii="Arial" w:eastAsia="Arial" w:hAnsi="Arial"/>
          <w:color w:val="000000"/>
          <w:sz w:val="18"/>
          <w:szCs w:val="18"/>
        </w:rPr>
      </w:pPr>
      <w:r>
        <w:rPr>
          <w:rFonts w:ascii="Arial" w:hAnsi="Arial"/>
          <w:b/>
          <w:color w:val="000000"/>
          <w:sz w:val="18"/>
          <w:szCs w:val="18"/>
        </w:rPr>
        <w:t>Vyšší</w:t>
      </w:r>
      <w:r>
        <w:rPr>
          <w:rFonts w:ascii="Arial" w:eastAsia="Arial" w:hAnsi="Arial"/>
          <w:b/>
          <w:color w:val="000000"/>
          <w:sz w:val="18"/>
          <w:szCs w:val="18"/>
        </w:rPr>
        <w:t xml:space="preserve"> </w:t>
      </w:r>
      <w:r>
        <w:rPr>
          <w:rFonts w:ascii="Arial" w:hAnsi="Arial"/>
          <w:b/>
          <w:color w:val="000000"/>
          <w:sz w:val="18"/>
          <w:szCs w:val="18"/>
        </w:rPr>
        <w:t>moc</w:t>
      </w:r>
      <w:r>
        <w:rPr>
          <w:rFonts w:ascii="Arial" w:eastAsia="Arial" w:hAnsi="Arial"/>
          <w:color w:val="000000"/>
          <w:sz w:val="18"/>
          <w:szCs w:val="18"/>
        </w:rPr>
        <w:t xml:space="preserve"> </w:t>
      </w:r>
      <w:r>
        <w:rPr>
          <w:rFonts w:ascii="Arial" w:hAnsi="Arial"/>
          <w:color w:val="000000"/>
          <w:sz w:val="18"/>
          <w:szCs w:val="18"/>
        </w:rPr>
        <w:t>jsou</w:t>
      </w:r>
      <w:r>
        <w:rPr>
          <w:rFonts w:ascii="Arial" w:eastAsia="Arial" w:hAnsi="Arial"/>
          <w:color w:val="000000"/>
          <w:sz w:val="18"/>
          <w:szCs w:val="18"/>
        </w:rPr>
        <w:t xml:space="preserve"> </w:t>
      </w:r>
      <w:r>
        <w:rPr>
          <w:rFonts w:ascii="Arial" w:hAnsi="Arial"/>
          <w:color w:val="000000"/>
          <w:sz w:val="18"/>
          <w:szCs w:val="18"/>
        </w:rPr>
        <w:t>neodvratitelné</w:t>
      </w:r>
      <w:r>
        <w:rPr>
          <w:rFonts w:ascii="Arial" w:eastAsia="Arial" w:hAnsi="Arial"/>
          <w:color w:val="000000"/>
          <w:sz w:val="18"/>
          <w:szCs w:val="18"/>
        </w:rPr>
        <w:t xml:space="preserve"> </w:t>
      </w:r>
      <w:r>
        <w:rPr>
          <w:rFonts w:ascii="Arial" w:hAnsi="Arial"/>
          <w:color w:val="000000"/>
          <w:sz w:val="18"/>
          <w:szCs w:val="18"/>
        </w:rPr>
        <w:t>okolnosti</w:t>
      </w:r>
      <w:r>
        <w:rPr>
          <w:rFonts w:ascii="Arial" w:eastAsia="Arial" w:hAnsi="Arial"/>
          <w:color w:val="000000"/>
          <w:sz w:val="18"/>
          <w:szCs w:val="18"/>
        </w:rPr>
        <w:t xml:space="preserve"> </w:t>
      </w:r>
      <w:r>
        <w:rPr>
          <w:rFonts w:ascii="Arial" w:hAnsi="Arial"/>
          <w:color w:val="000000"/>
          <w:sz w:val="18"/>
          <w:szCs w:val="18"/>
        </w:rPr>
        <w:t>(události),</w:t>
      </w:r>
      <w:r>
        <w:rPr>
          <w:rFonts w:ascii="Arial" w:eastAsia="Arial" w:hAnsi="Arial"/>
          <w:color w:val="000000"/>
          <w:sz w:val="18"/>
          <w:szCs w:val="18"/>
        </w:rPr>
        <w:t xml:space="preserve"> které nejsou způsobeny smluvními stranami, a </w:t>
      </w:r>
      <w:r>
        <w:rPr>
          <w:rFonts w:ascii="Arial" w:hAnsi="Arial"/>
          <w:color w:val="000000"/>
          <w:sz w:val="18"/>
          <w:szCs w:val="18"/>
        </w:rPr>
        <w:t>kterým</w:t>
      </w:r>
      <w:r>
        <w:rPr>
          <w:rFonts w:ascii="Arial" w:eastAsia="Arial" w:hAnsi="Arial"/>
          <w:color w:val="000000"/>
          <w:sz w:val="18"/>
          <w:szCs w:val="18"/>
        </w:rPr>
        <w:t xml:space="preserve"> </w:t>
      </w:r>
      <w:r>
        <w:rPr>
          <w:rFonts w:ascii="Arial" w:hAnsi="Arial"/>
          <w:color w:val="000000"/>
          <w:sz w:val="18"/>
          <w:szCs w:val="18"/>
        </w:rPr>
        <w:t>nelze</w:t>
      </w:r>
      <w:r>
        <w:rPr>
          <w:rFonts w:ascii="Arial" w:eastAsia="Arial" w:hAnsi="Arial"/>
          <w:color w:val="000000"/>
          <w:sz w:val="18"/>
          <w:szCs w:val="18"/>
        </w:rPr>
        <w:t xml:space="preserve"> </w:t>
      </w:r>
      <w:r>
        <w:rPr>
          <w:rFonts w:ascii="Arial" w:hAnsi="Arial"/>
          <w:color w:val="000000"/>
          <w:sz w:val="18"/>
          <w:szCs w:val="18"/>
        </w:rPr>
        <w:t>zabránit</w:t>
      </w:r>
      <w:r>
        <w:rPr>
          <w:rFonts w:ascii="Arial" w:eastAsia="Arial" w:hAnsi="Arial"/>
          <w:color w:val="000000"/>
          <w:sz w:val="18"/>
          <w:szCs w:val="18"/>
        </w:rPr>
        <w:t xml:space="preserve"> </w:t>
      </w:r>
      <w:r>
        <w:rPr>
          <w:rFonts w:ascii="Arial" w:hAnsi="Arial"/>
          <w:color w:val="000000"/>
          <w:sz w:val="18"/>
          <w:szCs w:val="18"/>
        </w:rPr>
        <w:t>ani</w:t>
      </w:r>
      <w:r>
        <w:rPr>
          <w:rFonts w:ascii="Arial" w:eastAsia="Arial" w:hAnsi="Arial"/>
          <w:color w:val="000000"/>
          <w:sz w:val="18"/>
          <w:szCs w:val="18"/>
        </w:rPr>
        <w:t xml:space="preserve"> </w:t>
      </w:r>
      <w:r>
        <w:rPr>
          <w:rFonts w:ascii="Arial" w:hAnsi="Arial"/>
          <w:color w:val="000000"/>
          <w:sz w:val="18"/>
          <w:szCs w:val="18"/>
        </w:rPr>
        <w:t>při</w:t>
      </w:r>
      <w:r>
        <w:rPr>
          <w:rFonts w:ascii="Arial" w:eastAsia="Arial" w:hAnsi="Arial"/>
          <w:color w:val="000000"/>
          <w:sz w:val="18"/>
          <w:szCs w:val="18"/>
        </w:rPr>
        <w:t xml:space="preserve"> </w:t>
      </w:r>
      <w:r>
        <w:rPr>
          <w:rFonts w:ascii="Arial" w:hAnsi="Arial"/>
          <w:color w:val="000000"/>
          <w:sz w:val="18"/>
          <w:szCs w:val="18"/>
        </w:rPr>
        <w:t>vynaložení</w:t>
      </w:r>
      <w:r>
        <w:rPr>
          <w:rFonts w:ascii="Arial" w:eastAsia="Arial" w:hAnsi="Arial"/>
          <w:color w:val="000000"/>
          <w:sz w:val="18"/>
          <w:szCs w:val="18"/>
        </w:rPr>
        <w:t xml:space="preserve"> </w:t>
      </w:r>
      <w:r>
        <w:rPr>
          <w:rFonts w:ascii="Arial" w:hAnsi="Arial"/>
          <w:color w:val="000000"/>
          <w:sz w:val="18"/>
          <w:szCs w:val="18"/>
        </w:rPr>
        <w:t>veškerého</w:t>
      </w:r>
      <w:r>
        <w:rPr>
          <w:rFonts w:ascii="Arial" w:eastAsia="Arial" w:hAnsi="Arial"/>
          <w:color w:val="000000"/>
          <w:sz w:val="18"/>
          <w:szCs w:val="18"/>
        </w:rPr>
        <w:t xml:space="preserve"> </w:t>
      </w:r>
      <w:r>
        <w:rPr>
          <w:rFonts w:ascii="Arial" w:hAnsi="Arial"/>
          <w:color w:val="000000"/>
          <w:sz w:val="18"/>
          <w:szCs w:val="18"/>
        </w:rPr>
        <w:t>možného</w:t>
      </w:r>
      <w:r>
        <w:rPr>
          <w:rFonts w:ascii="Arial" w:eastAsia="Arial" w:hAnsi="Arial"/>
          <w:color w:val="000000"/>
          <w:sz w:val="18"/>
          <w:szCs w:val="18"/>
        </w:rPr>
        <w:t xml:space="preserve"> </w:t>
      </w:r>
      <w:r>
        <w:rPr>
          <w:rFonts w:ascii="Arial" w:hAnsi="Arial"/>
          <w:color w:val="000000"/>
          <w:sz w:val="18"/>
          <w:szCs w:val="18"/>
        </w:rPr>
        <w:t>úsilí</w:t>
      </w:r>
      <w:r>
        <w:rPr>
          <w:rFonts w:ascii="Arial" w:eastAsia="Arial" w:hAnsi="Arial"/>
          <w:color w:val="000000"/>
          <w:sz w:val="18"/>
          <w:szCs w:val="18"/>
        </w:rPr>
        <w:t xml:space="preserve"> </w:t>
      </w:r>
      <w:r>
        <w:rPr>
          <w:rFonts w:ascii="Arial" w:hAnsi="Arial"/>
          <w:color w:val="000000"/>
          <w:sz w:val="18"/>
          <w:szCs w:val="18"/>
        </w:rPr>
        <w:t>(např.</w:t>
      </w:r>
      <w:r>
        <w:rPr>
          <w:rFonts w:ascii="Arial" w:eastAsia="Arial" w:hAnsi="Arial"/>
          <w:color w:val="000000"/>
          <w:sz w:val="18"/>
          <w:szCs w:val="18"/>
        </w:rPr>
        <w:t xml:space="preserve"> </w:t>
      </w:r>
      <w:r>
        <w:rPr>
          <w:rFonts w:ascii="Arial" w:hAnsi="Arial"/>
          <w:color w:val="000000"/>
          <w:sz w:val="18"/>
          <w:szCs w:val="18"/>
        </w:rPr>
        <w:t>výpadky</w:t>
      </w:r>
      <w:r>
        <w:rPr>
          <w:rFonts w:ascii="Arial" w:eastAsia="Arial" w:hAnsi="Arial"/>
          <w:color w:val="000000"/>
          <w:sz w:val="18"/>
          <w:szCs w:val="18"/>
        </w:rPr>
        <w:t xml:space="preserve"> </w:t>
      </w:r>
      <w:r>
        <w:rPr>
          <w:rFonts w:ascii="Arial" w:hAnsi="Arial"/>
          <w:color w:val="000000"/>
          <w:sz w:val="18"/>
          <w:szCs w:val="18"/>
        </w:rPr>
        <w:t>elektrické</w:t>
      </w:r>
      <w:r>
        <w:rPr>
          <w:rFonts w:ascii="Arial" w:eastAsia="Arial" w:hAnsi="Arial"/>
          <w:color w:val="000000"/>
          <w:sz w:val="18"/>
          <w:szCs w:val="18"/>
        </w:rPr>
        <w:t xml:space="preserve"> </w:t>
      </w:r>
      <w:r>
        <w:rPr>
          <w:rFonts w:ascii="Arial" w:hAnsi="Arial"/>
          <w:color w:val="000000"/>
          <w:sz w:val="18"/>
          <w:szCs w:val="18"/>
        </w:rPr>
        <w:t>energie,</w:t>
      </w:r>
      <w:r>
        <w:rPr>
          <w:rFonts w:ascii="Arial" w:eastAsia="Arial" w:hAnsi="Arial"/>
          <w:color w:val="000000"/>
          <w:sz w:val="18"/>
          <w:szCs w:val="18"/>
        </w:rPr>
        <w:t xml:space="preserve"> </w:t>
      </w:r>
      <w:r>
        <w:rPr>
          <w:rFonts w:ascii="Arial" w:hAnsi="Arial"/>
          <w:color w:val="000000"/>
          <w:sz w:val="18"/>
          <w:szCs w:val="18"/>
        </w:rPr>
        <w:t>telekomunikačního</w:t>
      </w:r>
      <w:r>
        <w:rPr>
          <w:rFonts w:ascii="Arial" w:eastAsia="Arial" w:hAnsi="Arial"/>
          <w:color w:val="000000"/>
          <w:sz w:val="18"/>
          <w:szCs w:val="18"/>
        </w:rPr>
        <w:t xml:space="preserve"> </w:t>
      </w:r>
      <w:proofErr w:type="gramStart"/>
      <w:r>
        <w:rPr>
          <w:rFonts w:ascii="Arial" w:hAnsi="Arial"/>
          <w:color w:val="000000"/>
          <w:sz w:val="18"/>
          <w:szCs w:val="18"/>
        </w:rPr>
        <w:t>spojení,</w:t>
      </w:r>
      <w:proofErr w:type="gramEnd"/>
      <w:r>
        <w:rPr>
          <w:rFonts w:ascii="Arial" w:eastAsia="Arial" w:hAnsi="Arial"/>
          <w:color w:val="000000"/>
          <w:sz w:val="18"/>
          <w:szCs w:val="18"/>
        </w:rPr>
        <w:t xml:space="preserve"> </w:t>
      </w:r>
      <w:r>
        <w:rPr>
          <w:rFonts w:ascii="Arial" w:hAnsi="Arial"/>
          <w:color w:val="000000"/>
          <w:sz w:val="18"/>
          <w:szCs w:val="18"/>
        </w:rPr>
        <w:t>apod.).</w:t>
      </w:r>
      <w:r>
        <w:rPr>
          <w:rFonts w:ascii="Arial" w:eastAsia="Arial" w:hAnsi="Arial"/>
          <w:color w:val="000000"/>
          <w:sz w:val="18"/>
          <w:szCs w:val="18"/>
        </w:rPr>
        <w:t xml:space="preserve"> </w:t>
      </w:r>
    </w:p>
    <w:p w14:paraId="3DDE12C2" w14:textId="77777777" w:rsidR="00867179" w:rsidRDefault="00867179">
      <w:pPr>
        <w:jc w:val="both"/>
        <w:rPr>
          <w:rFonts w:ascii="Arial" w:hAnsi="Arial"/>
          <w:b/>
          <w:bCs/>
          <w:color w:val="000000"/>
          <w:sz w:val="18"/>
          <w:szCs w:val="18"/>
        </w:rPr>
      </w:pPr>
    </w:p>
    <w:p w14:paraId="0B826709" w14:textId="77777777" w:rsidR="00867179" w:rsidRDefault="005006CD">
      <w:pPr>
        <w:pStyle w:val="FettZentriert"/>
        <w:numPr>
          <w:ilvl w:val="0"/>
          <w:numId w:val="16"/>
        </w:numPr>
        <w:spacing w:after="120"/>
        <w:ind w:left="357" w:hanging="357"/>
        <w:jc w:val="left"/>
        <w:rPr>
          <w:rFonts w:ascii="Arial" w:hAnsi="Arial"/>
          <w:sz w:val="18"/>
          <w:szCs w:val="18"/>
        </w:rPr>
      </w:pPr>
      <w:r>
        <w:rPr>
          <w:rFonts w:ascii="Arial" w:hAnsi="Arial"/>
          <w:sz w:val="18"/>
          <w:szCs w:val="18"/>
        </w:rPr>
        <w:t>Předmět záruky</w:t>
      </w:r>
    </w:p>
    <w:p w14:paraId="24B76D7B" w14:textId="77777777" w:rsidR="00867179" w:rsidRDefault="005006CD">
      <w:pPr>
        <w:pStyle w:val="FettZentriert"/>
        <w:numPr>
          <w:ilvl w:val="1"/>
          <w:numId w:val="16"/>
        </w:numPr>
        <w:ind w:left="426" w:hanging="426"/>
        <w:jc w:val="both"/>
        <w:rPr>
          <w:rFonts w:ascii="Arial" w:hAnsi="Arial"/>
          <w:b w:val="0"/>
          <w:sz w:val="18"/>
          <w:szCs w:val="18"/>
        </w:rPr>
      </w:pPr>
      <w:r>
        <w:rPr>
          <w:rFonts w:ascii="Arial" w:hAnsi="Arial"/>
          <w:b w:val="0"/>
          <w:sz w:val="18"/>
          <w:szCs w:val="18"/>
        </w:rPr>
        <w:t>Po dobu trvání záruky je Objednatel oprávněn požadovat po Dodavateli a Dodavatel se zavazuje poskytovat Objednateli především následující služby:</w:t>
      </w:r>
    </w:p>
    <w:p w14:paraId="2BEFDDC7" w14:textId="77777777" w:rsidR="00867179" w:rsidRDefault="005006CD">
      <w:pPr>
        <w:numPr>
          <w:ilvl w:val="0"/>
          <w:numId w:val="4"/>
        </w:numPr>
        <w:tabs>
          <w:tab w:val="clear" w:pos="567"/>
          <w:tab w:val="num" w:pos="709"/>
        </w:tabs>
        <w:spacing w:before="120"/>
        <w:ind w:left="709" w:hanging="283"/>
        <w:jc w:val="both"/>
        <w:rPr>
          <w:rFonts w:ascii="Arial" w:hAnsi="Arial"/>
          <w:bCs/>
          <w:color w:val="000000"/>
          <w:sz w:val="18"/>
          <w:szCs w:val="18"/>
        </w:rPr>
      </w:pPr>
      <w:r>
        <w:rPr>
          <w:rFonts w:ascii="Arial" w:hAnsi="Arial"/>
          <w:bCs/>
          <w:color w:val="000000"/>
          <w:sz w:val="18"/>
          <w:szCs w:val="18"/>
        </w:rPr>
        <w:t>Telefonickou a e-mailovou konzultaci problémů spojených s hardwarovými (HW) komponentami dodaného systému.</w:t>
      </w:r>
    </w:p>
    <w:p w14:paraId="2C1BE9D2" w14:textId="77777777" w:rsidR="00867179" w:rsidRDefault="005006CD">
      <w:pPr>
        <w:numPr>
          <w:ilvl w:val="0"/>
          <w:numId w:val="4"/>
        </w:numPr>
        <w:tabs>
          <w:tab w:val="clear" w:pos="567"/>
          <w:tab w:val="num" w:pos="709"/>
        </w:tabs>
        <w:ind w:left="709" w:hanging="283"/>
        <w:jc w:val="both"/>
        <w:rPr>
          <w:rFonts w:ascii="Arial" w:hAnsi="Arial"/>
          <w:bCs/>
          <w:color w:val="000000"/>
          <w:sz w:val="18"/>
          <w:szCs w:val="18"/>
        </w:rPr>
      </w:pPr>
      <w:r>
        <w:rPr>
          <w:rFonts w:ascii="Arial" w:hAnsi="Arial"/>
          <w:bCs/>
          <w:color w:val="000000"/>
          <w:sz w:val="18"/>
          <w:szCs w:val="18"/>
        </w:rPr>
        <w:t>Telefonickou a e-mailovou</w:t>
      </w:r>
      <w:r>
        <w:rPr>
          <w:rFonts w:ascii="Arial" w:eastAsia="Arial" w:hAnsi="Arial"/>
          <w:bCs/>
          <w:color w:val="000000"/>
          <w:sz w:val="18"/>
          <w:szCs w:val="18"/>
        </w:rPr>
        <w:t xml:space="preserve"> </w:t>
      </w:r>
      <w:r>
        <w:rPr>
          <w:rFonts w:ascii="Arial" w:hAnsi="Arial"/>
          <w:bCs/>
          <w:color w:val="000000"/>
          <w:sz w:val="18"/>
          <w:szCs w:val="18"/>
        </w:rPr>
        <w:t>konzultaci</w:t>
      </w:r>
      <w:r>
        <w:rPr>
          <w:rFonts w:ascii="Arial" w:eastAsia="Arial" w:hAnsi="Arial"/>
          <w:bCs/>
          <w:color w:val="000000"/>
          <w:sz w:val="18"/>
          <w:szCs w:val="18"/>
        </w:rPr>
        <w:t xml:space="preserve"> </w:t>
      </w:r>
      <w:r>
        <w:rPr>
          <w:rFonts w:ascii="Arial" w:hAnsi="Arial"/>
          <w:bCs/>
          <w:color w:val="000000"/>
          <w:sz w:val="18"/>
          <w:szCs w:val="18"/>
        </w:rPr>
        <w:t>problémů</w:t>
      </w:r>
      <w:r>
        <w:rPr>
          <w:rFonts w:ascii="Arial" w:eastAsia="Arial" w:hAnsi="Arial"/>
          <w:bCs/>
          <w:color w:val="000000"/>
          <w:sz w:val="18"/>
          <w:szCs w:val="18"/>
        </w:rPr>
        <w:t xml:space="preserve"> </w:t>
      </w:r>
      <w:r>
        <w:rPr>
          <w:rFonts w:ascii="Arial" w:hAnsi="Arial"/>
          <w:bCs/>
          <w:color w:val="000000"/>
          <w:sz w:val="18"/>
          <w:szCs w:val="18"/>
        </w:rPr>
        <w:t>spojených</w:t>
      </w:r>
      <w:r>
        <w:rPr>
          <w:rFonts w:ascii="Arial" w:eastAsia="Arial" w:hAnsi="Arial"/>
          <w:bCs/>
          <w:color w:val="000000"/>
          <w:sz w:val="18"/>
          <w:szCs w:val="18"/>
        </w:rPr>
        <w:t xml:space="preserve"> </w:t>
      </w:r>
      <w:r>
        <w:rPr>
          <w:rFonts w:ascii="Arial" w:hAnsi="Arial"/>
          <w:bCs/>
          <w:color w:val="000000"/>
          <w:sz w:val="18"/>
          <w:szCs w:val="18"/>
        </w:rPr>
        <w:t>s</w:t>
      </w:r>
      <w:r>
        <w:rPr>
          <w:rFonts w:ascii="Arial" w:eastAsia="Arial" w:hAnsi="Arial"/>
          <w:bCs/>
          <w:color w:val="000000"/>
          <w:sz w:val="18"/>
          <w:szCs w:val="18"/>
        </w:rPr>
        <w:t xml:space="preserve"> </w:t>
      </w:r>
      <w:r>
        <w:rPr>
          <w:rFonts w:ascii="Arial" w:hAnsi="Arial"/>
          <w:bCs/>
          <w:color w:val="000000"/>
          <w:sz w:val="18"/>
          <w:szCs w:val="18"/>
        </w:rPr>
        <w:t>chybnou</w:t>
      </w:r>
      <w:r>
        <w:rPr>
          <w:rFonts w:ascii="Arial" w:eastAsia="Arial" w:hAnsi="Arial"/>
          <w:bCs/>
          <w:color w:val="000000"/>
          <w:sz w:val="18"/>
          <w:szCs w:val="18"/>
        </w:rPr>
        <w:t xml:space="preserve"> </w:t>
      </w:r>
      <w:r>
        <w:rPr>
          <w:rFonts w:ascii="Arial" w:hAnsi="Arial"/>
          <w:bCs/>
          <w:color w:val="000000"/>
          <w:sz w:val="18"/>
          <w:szCs w:val="18"/>
        </w:rPr>
        <w:t>funkcí</w:t>
      </w:r>
      <w:r>
        <w:rPr>
          <w:rFonts w:ascii="Arial" w:eastAsia="Arial" w:hAnsi="Arial"/>
          <w:bCs/>
          <w:color w:val="000000"/>
          <w:sz w:val="18"/>
          <w:szCs w:val="18"/>
        </w:rPr>
        <w:t xml:space="preserve"> </w:t>
      </w:r>
      <w:r>
        <w:rPr>
          <w:rFonts w:ascii="Arial" w:hAnsi="Arial"/>
          <w:bCs/>
          <w:color w:val="000000"/>
          <w:sz w:val="18"/>
          <w:szCs w:val="18"/>
        </w:rPr>
        <w:t>softwarových</w:t>
      </w:r>
      <w:r>
        <w:rPr>
          <w:rFonts w:ascii="Arial" w:eastAsia="Arial" w:hAnsi="Arial"/>
          <w:bCs/>
          <w:color w:val="000000"/>
          <w:sz w:val="18"/>
          <w:szCs w:val="18"/>
        </w:rPr>
        <w:t xml:space="preserve"> </w:t>
      </w:r>
      <w:r>
        <w:rPr>
          <w:rFonts w:ascii="Arial" w:hAnsi="Arial"/>
          <w:bCs/>
          <w:color w:val="000000"/>
          <w:sz w:val="18"/>
          <w:szCs w:val="18"/>
        </w:rPr>
        <w:t>(SW)</w:t>
      </w:r>
      <w:r>
        <w:rPr>
          <w:rFonts w:ascii="Arial" w:eastAsia="Arial" w:hAnsi="Arial"/>
          <w:bCs/>
          <w:color w:val="000000"/>
          <w:sz w:val="18"/>
          <w:szCs w:val="18"/>
        </w:rPr>
        <w:t xml:space="preserve"> </w:t>
      </w:r>
      <w:r>
        <w:rPr>
          <w:rFonts w:ascii="Arial" w:hAnsi="Arial"/>
          <w:bCs/>
          <w:color w:val="000000"/>
          <w:sz w:val="18"/>
          <w:szCs w:val="18"/>
        </w:rPr>
        <w:t xml:space="preserve">produktů </w:t>
      </w:r>
      <w:r>
        <w:rPr>
          <w:rFonts w:ascii="Arial" w:hAnsi="Arial"/>
          <w:bCs/>
          <w:sz w:val="18"/>
          <w:szCs w:val="18"/>
        </w:rPr>
        <w:t>dodaného systému</w:t>
      </w:r>
      <w:r>
        <w:rPr>
          <w:rFonts w:ascii="Arial" w:hAnsi="Arial"/>
          <w:bCs/>
          <w:color w:val="000000"/>
          <w:sz w:val="18"/>
          <w:szCs w:val="18"/>
        </w:rPr>
        <w:t>.</w:t>
      </w:r>
    </w:p>
    <w:p w14:paraId="45E5DE8D" w14:textId="77777777" w:rsidR="00867179" w:rsidRDefault="005006CD">
      <w:pPr>
        <w:numPr>
          <w:ilvl w:val="0"/>
          <w:numId w:val="4"/>
        </w:numPr>
        <w:tabs>
          <w:tab w:val="clear" w:pos="567"/>
          <w:tab w:val="num" w:pos="709"/>
        </w:tabs>
        <w:ind w:left="709" w:hanging="283"/>
        <w:jc w:val="both"/>
        <w:rPr>
          <w:rFonts w:ascii="Arial" w:hAnsi="Arial"/>
          <w:bCs/>
          <w:color w:val="000000"/>
          <w:sz w:val="18"/>
          <w:szCs w:val="18"/>
        </w:rPr>
      </w:pPr>
      <w:r>
        <w:rPr>
          <w:rFonts w:ascii="Arial" w:hAnsi="Arial"/>
          <w:bCs/>
          <w:color w:val="000000"/>
          <w:sz w:val="18"/>
          <w:szCs w:val="18"/>
        </w:rPr>
        <w:t>Vzdálenou</w:t>
      </w:r>
      <w:r>
        <w:rPr>
          <w:rFonts w:ascii="Arial" w:eastAsia="Arial" w:hAnsi="Arial"/>
          <w:bCs/>
          <w:color w:val="000000"/>
          <w:sz w:val="18"/>
          <w:szCs w:val="18"/>
        </w:rPr>
        <w:t xml:space="preserve"> </w:t>
      </w:r>
      <w:r>
        <w:rPr>
          <w:rFonts w:ascii="Arial" w:hAnsi="Arial"/>
          <w:bCs/>
          <w:color w:val="000000"/>
          <w:sz w:val="18"/>
          <w:szCs w:val="18"/>
        </w:rPr>
        <w:t>technickou</w:t>
      </w:r>
      <w:r>
        <w:rPr>
          <w:rFonts w:ascii="Arial" w:eastAsia="Arial" w:hAnsi="Arial"/>
          <w:bCs/>
          <w:color w:val="000000"/>
          <w:sz w:val="18"/>
          <w:szCs w:val="18"/>
        </w:rPr>
        <w:t xml:space="preserve"> </w:t>
      </w:r>
      <w:r>
        <w:rPr>
          <w:rFonts w:ascii="Arial" w:hAnsi="Arial"/>
          <w:bCs/>
          <w:color w:val="000000"/>
          <w:sz w:val="18"/>
          <w:szCs w:val="18"/>
        </w:rPr>
        <w:t>podporu,</w:t>
      </w:r>
      <w:r>
        <w:rPr>
          <w:rFonts w:ascii="Arial" w:eastAsia="Arial" w:hAnsi="Arial"/>
          <w:bCs/>
          <w:color w:val="000000"/>
          <w:sz w:val="18"/>
          <w:szCs w:val="18"/>
        </w:rPr>
        <w:t xml:space="preserve"> </w:t>
      </w:r>
      <w:r>
        <w:rPr>
          <w:rFonts w:ascii="Arial" w:hAnsi="Arial"/>
          <w:bCs/>
          <w:color w:val="000000"/>
          <w:sz w:val="18"/>
          <w:szCs w:val="18"/>
        </w:rPr>
        <w:t>směřující</w:t>
      </w:r>
      <w:r>
        <w:rPr>
          <w:rFonts w:ascii="Arial" w:eastAsia="Arial" w:hAnsi="Arial"/>
          <w:bCs/>
          <w:color w:val="000000"/>
          <w:sz w:val="18"/>
          <w:szCs w:val="18"/>
        </w:rPr>
        <w:t xml:space="preserve"> </w:t>
      </w:r>
      <w:r>
        <w:rPr>
          <w:rFonts w:ascii="Arial" w:hAnsi="Arial"/>
          <w:bCs/>
          <w:color w:val="000000"/>
          <w:sz w:val="18"/>
          <w:szCs w:val="18"/>
        </w:rPr>
        <w:t>k</w:t>
      </w:r>
      <w:r>
        <w:rPr>
          <w:rFonts w:ascii="Arial" w:eastAsia="Arial" w:hAnsi="Arial"/>
          <w:bCs/>
          <w:color w:val="000000"/>
          <w:sz w:val="18"/>
          <w:szCs w:val="18"/>
        </w:rPr>
        <w:t xml:space="preserve"> </w:t>
      </w:r>
      <w:r>
        <w:rPr>
          <w:rFonts w:ascii="Arial" w:hAnsi="Arial"/>
          <w:bCs/>
          <w:color w:val="000000"/>
          <w:sz w:val="18"/>
          <w:szCs w:val="18"/>
        </w:rPr>
        <w:t>odstranění</w:t>
      </w:r>
      <w:r>
        <w:rPr>
          <w:rFonts w:ascii="Arial" w:eastAsia="Arial" w:hAnsi="Arial"/>
          <w:bCs/>
          <w:color w:val="000000"/>
          <w:sz w:val="18"/>
          <w:szCs w:val="18"/>
        </w:rPr>
        <w:t xml:space="preserve"> </w:t>
      </w:r>
      <w:r>
        <w:rPr>
          <w:rFonts w:ascii="Arial" w:hAnsi="Arial"/>
          <w:bCs/>
          <w:color w:val="000000"/>
          <w:sz w:val="18"/>
          <w:szCs w:val="18"/>
        </w:rPr>
        <w:t>a</w:t>
      </w:r>
      <w:r>
        <w:rPr>
          <w:rFonts w:ascii="Arial" w:eastAsia="Arial" w:hAnsi="Arial"/>
          <w:bCs/>
          <w:color w:val="000000"/>
          <w:sz w:val="18"/>
          <w:szCs w:val="18"/>
        </w:rPr>
        <w:t xml:space="preserve"> </w:t>
      </w:r>
      <w:r>
        <w:rPr>
          <w:rFonts w:ascii="Arial" w:hAnsi="Arial"/>
          <w:bCs/>
          <w:color w:val="000000"/>
          <w:sz w:val="18"/>
          <w:szCs w:val="18"/>
        </w:rPr>
        <w:t>uzavření</w:t>
      </w:r>
      <w:r>
        <w:rPr>
          <w:rFonts w:ascii="Arial" w:eastAsia="Arial" w:hAnsi="Arial"/>
          <w:bCs/>
          <w:color w:val="000000"/>
          <w:sz w:val="18"/>
          <w:szCs w:val="18"/>
        </w:rPr>
        <w:t xml:space="preserve"> </w:t>
      </w:r>
      <w:r>
        <w:rPr>
          <w:rFonts w:ascii="Arial" w:hAnsi="Arial"/>
          <w:bCs/>
          <w:color w:val="000000"/>
          <w:sz w:val="18"/>
          <w:szCs w:val="18"/>
        </w:rPr>
        <w:t>incidentů,</w:t>
      </w:r>
      <w:r>
        <w:rPr>
          <w:rFonts w:ascii="Arial" w:eastAsia="Arial" w:hAnsi="Arial"/>
          <w:bCs/>
          <w:color w:val="000000"/>
          <w:sz w:val="18"/>
          <w:szCs w:val="18"/>
        </w:rPr>
        <w:t xml:space="preserve"> </w:t>
      </w:r>
      <w:r>
        <w:rPr>
          <w:rFonts w:ascii="Arial" w:hAnsi="Arial"/>
          <w:bCs/>
          <w:color w:val="000000"/>
          <w:sz w:val="18"/>
          <w:szCs w:val="18"/>
        </w:rPr>
        <w:t>včetně</w:t>
      </w:r>
      <w:r>
        <w:rPr>
          <w:rFonts w:ascii="Arial" w:eastAsia="Arial" w:hAnsi="Arial"/>
          <w:bCs/>
          <w:color w:val="000000"/>
          <w:sz w:val="18"/>
          <w:szCs w:val="18"/>
        </w:rPr>
        <w:t xml:space="preserve"> </w:t>
      </w:r>
      <w:r>
        <w:rPr>
          <w:rFonts w:ascii="Arial" w:hAnsi="Arial"/>
          <w:sz w:val="18"/>
          <w:szCs w:val="18"/>
        </w:rPr>
        <w:t>zásahů</w:t>
      </w:r>
      <w:r>
        <w:rPr>
          <w:rFonts w:ascii="Arial" w:eastAsia="Arial" w:hAnsi="Arial"/>
          <w:sz w:val="18"/>
          <w:szCs w:val="18"/>
        </w:rPr>
        <w:t xml:space="preserve"> </w:t>
      </w:r>
      <w:r>
        <w:rPr>
          <w:rFonts w:ascii="Arial" w:hAnsi="Arial"/>
          <w:sz w:val="18"/>
          <w:szCs w:val="18"/>
        </w:rPr>
        <w:t>prostřednictvím</w:t>
      </w:r>
      <w:r>
        <w:rPr>
          <w:rFonts w:ascii="Arial" w:eastAsia="Arial" w:hAnsi="Arial"/>
          <w:sz w:val="18"/>
          <w:szCs w:val="18"/>
        </w:rPr>
        <w:t xml:space="preserve"> </w:t>
      </w:r>
      <w:r>
        <w:rPr>
          <w:rFonts w:ascii="Arial" w:hAnsi="Arial"/>
          <w:sz w:val="18"/>
          <w:szCs w:val="18"/>
        </w:rPr>
        <w:t>vzdáleného</w:t>
      </w:r>
      <w:r>
        <w:rPr>
          <w:rFonts w:ascii="Arial" w:eastAsia="Arial" w:hAnsi="Arial"/>
          <w:sz w:val="18"/>
          <w:szCs w:val="18"/>
        </w:rPr>
        <w:t xml:space="preserve"> </w:t>
      </w:r>
      <w:r>
        <w:rPr>
          <w:rFonts w:ascii="Arial" w:hAnsi="Arial"/>
          <w:sz w:val="18"/>
          <w:szCs w:val="18"/>
        </w:rPr>
        <w:t>přístupu</w:t>
      </w:r>
      <w:r>
        <w:rPr>
          <w:rFonts w:ascii="Arial" w:eastAsia="Arial" w:hAnsi="Arial"/>
          <w:sz w:val="18"/>
          <w:szCs w:val="18"/>
        </w:rPr>
        <w:t xml:space="preserve"> </w:t>
      </w:r>
      <w:r>
        <w:rPr>
          <w:rFonts w:ascii="Arial" w:hAnsi="Arial"/>
          <w:sz w:val="18"/>
          <w:szCs w:val="18"/>
        </w:rPr>
        <w:t>či</w:t>
      </w:r>
      <w:r>
        <w:rPr>
          <w:rFonts w:ascii="Arial" w:eastAsia="Arial" w:hAnsi="Arial"/>
          <w:sz w:val="18"/>
          <w:szCs w:val="18"/>
        </w:rPr>
        <w:t xml:space="preserve"> </w:t>
      </w:r>
      <w:r>
        <w:rPr>
          <w:rFonts w:ascii="Arial" w:hAnsi="Arial"/>
          <w:bCs/>
          <w:color w:val="000000"/>
          <w:sz w:val="18"/>
          <w:szCs w:val="18"/>
        </w:rPr>
        <w:t>výměny</w:t>
      </w:r>
      <w:r>
        <w:rPr>
          <w:rFonts w:ascii="Arial" w:eastAsia="Arial" w:hAnsi="Arial"/>
          <w:bCs/>
          <w:color w:val="000000"/>
          <w:sz w:val="18"/>
          <w:szCs w:val="18"/>
        </w:rPr>
        <w:t xml:space="preserve"> </w:t>
      </w:r>
      <w:r>
        <w:rPr>
          <w:rFonts w:ascii="Arial" w:hAnsi="Arial"/>
          <w:bCs/>
          <w:color w:val="000000"/>
          <w:sz w:val="18"/>
          <w:szCs w:val="18"/>
        </w:rPr>
        <w:t>náhradních</w:t>
      </w:r>
      <w:r>
        <w:rPr>
          <w:rFonts w:ascii="Arial" w:eastAsia="Arial" w:hAnsi="Arial"/>
          <w:bCs/>
          <w:color w:val="000000"/>
          <w:sz w:val="18"/>
          <w:szCs w:val="18"/>
        </w:rPr>
        <w:t xml:space="preserve"> </w:t>
      </w:r>
      <w:r>
        <w:rPr>
          <w:rFonts w:ascii="Arial" w:hAnsi="Arial"/>
          <w:bCs/>
          <w:color w:val="000000"/>
          <w:sz w:val="18"/>
          <w:szCs w:val="18"/>
        </w:rPr>
        <w:t>dílů.</w:t>
      </w:r>
    </w:p>
    <w:p w14:paraId="1E97A915" w14:textId="77777777" w:rsidR="00867179" w:rsidRDefault="005006CD">
      <w:pPr>
        <w:numPr>
          <w:ilvl w:val="0"/>
          <w:numId w:val="4"/>
        </w:numPr>
        <w:tabs>
          <w:tab w:val="clear" w:pos="567"/>
          <w:tab w:val="num" w:pos="709"/>
        </w:tabs>
        <w:ind w:left="709" w:hanging="283"/>
        <w:jc w:val="both"/>
        <w:rPr>
          <w:rFonts w:ascii="Arial" w:eastAsia="Arial" w:hAnsi="Arial"/>
          <w:bCs/>
          <w:color w:val="000000"/>
          <w:sz w:val="18"/>
          <w:szCs w:val="18"/>
        </w:rPr>
      </w:pPr>
      <w:r>
        <w:rPr>
          <w:rFonts w:ascii="Arial" w:hAnsi="Arial"/>
          <w:bCs/>
          <w:color w:val="000000"/>
          <w:sz w:val="18"/>
          <w:szCs w:val="18"/>
        </w:rPr>
        <w:t>Servisní</w:t>
      </w:r>
      <w:r>
        <w:rPr>
          <w:rFonts w:ascii="Arial" w:eastAsia="Arial" w:hAnsi="Arial"/>
          <w:bCs/>
          <w:color w:val="000000"/>
          <w:sz w:val="18"/>
          <w:szCs w:val="18"/>
        </w:rPr>
        <w:t xml:space="preserve"> </w:t>
      </w:r>
      <w:r>
        <w:rPr>
          <w:rFonts w:ascii="Arial" w:hAnsi="Arial"/>
          <w:bCs/>
          <w:color w:val="000000"/>
          <w:sz w:val="18"/>
          <w:szCs w:val="18"/>
        </w:rPr>
        <w:t>zásah</w:t>
      </w:r>
      <w:r>
        <w:rPr>
          <w:rFonts w:ascii="Arial" w:eastAsia="Arial" w:hAnsi="Arial"/>
          <w:bCs/>
          <w:color w:val="000000"/>
          <w:sz w:val="18"/>
          <w:szCs w:val="18"/>
        </w:rPr>
        <w:t xml:space="preserve"> </w:t>
      </w:r>
      <w:r>
        <w:rPr>
          <w:rFonts w:ascii="Arial" w:hAnsi="Arial"/>
          <w:bCs/>
          <w:color w:val="000000"/>
          <w:sz w:val="18"/>
          <w:szCs w:val="18"/>
        </w:rPr>
        <w:t>na</w:t>
      </w:r>
      <w:r>
        <w:rPr>
          <w:rFonts w:ascii="Arial" w:eastAsia="Arial" w:hAnsi="Arial"/>
          <w:bCs/>
          <w:color w:val="000000"/>
          <w:sz w:val="18"/>
          <w:szCs w:val="18"/>
        </w:rPr>
        <w:t xml:space="preserve"> </w:t>
      </w:r>
      <w:r>
        <w:rPr>
          <w:rFonts w:ascii="Arial" w:hAnsi="Arial"/>
          <w:bCs/>
          <w:color w:val="000000"/>
          <w:sz w:val="18"/>
          <w:szCs w:val="18"/>
        </w:rPr>
        <w:t>místě,</w:t>
      </w:r>
      <w:r>
        <w:rPr>
          <w:rFonts w:ascii="Arial" w:eastAsia="Arial" w:hAnsi="Arial"/>
          <w:bCs/>
          <w:color w:val="000000"/>
          <w:sz w:val="18"/>
          <w:szCs w:val="18"/>
        </w:rPr>
        <w:t xml:space="preserve"> </w:t>
      </w:r>
      <w:r>
        <w:rPr>
          <w:rFonts w:ascii="Arial" w:hAnsi="Arial"/>
          <w:bCs/>
          <w:color w:val="000000"/>
          <w:sz w:val="18"/>
          <w:szCs w:val="18"/>
        </w:rPr>
        <w:t>který</w:t>
      </w:r>
      <w:r>
        <w:rPr>
          <w:rFonts w:ascii="Arial" w:eastAsia="Arial" w:hAnsi="Arial"/>
          <w:bCs/>
          <w:color w:val="000000"/>
          <w:sz w:val="18"/>
          <w:szCs w:val="18"/>
        </w:rPr>
        <w:t xml:space="preserve"> </w:t>
      </w:r>
      <w:r>
        <w:rPr>
          <w:rFonts w:ascii="Arial" w:hAnsi="Arial"/>
          <w:bCs/>
          <w:color w:val="000000"/>
          <w:sz w:val="18"/>
          <w:szCs w:val="18"/>
        </w:rPr>
        <w:t>vede</w:t>
      </w:r>
      <w:r>
        <w:rPr>
          <w:rFonts w:ascii="Arial" w:eastAsia="Arial" w:hAnsi="Arial"/>
          <w:bCs/>
          <w:color w:val="000000"/>
          <w:sz w:val="18"/>
          <w:szCs w:val="18"/>
        </w:rPr>
        <w:t xml:space="preserve"> </w:t>
      </w:r>
      <w:r>
        <w:rPr>
          <w:rFonts w:ascii="Arial" w:hAnsi="Arial"/>
          <w:bCs/>
          <w:color w:val="000000"/>
          <w:sz w:val="18"/>
          <w:szCs w:val="18"/>
        </w:rPr>
        <w:t>k</w:t>
      </w:r>
      <w:r>
        <w:rPr>
          <w:rFonts w:ascii="Arial" w:eastAsia="Arial" w:hAnsi="Arial"/>
          <w:bCs/>
          <w:color w:val="000000"/>
          <w:sz w:val="18"/>
          <w:szCs w:val="18"/>
        </w:rPr>
        <w:t xml:space="preserve"> </w:t>
      </w:r>
      <w:r>
        <w:rPr>
          <w:rFonts w:ascii="Arial" w:hAnsi="Arial"/>
          <w:bCs/>
          <w:color w:val="000000"/>
          <w:sz w:val="18"/>
          <w:szCs w:val="18"/>
        </w:rPr>
        <w:t>odstranění</w:t>
      </w:r>
      <w:r>
        <w:rPr>
          <w:rFonts w:ascii="Arial" w:eastAsia="Arial" w:hAnsi="Arial"/>
          <w:bCs/>
          <w:color w:val="000000"/>
          <w:sz w:val="18"/>
          <w:szCs w:val="18"/>
        </w:rPr>
        <w:t xml:space="preserve"> </w:t>
      </w:r>
      <w:r>
        <w:rPr>
          <w:rFonts w:ascii="Arial" w:hAnsi="Arial"/>
          <w:bCs/>
          <w:color w:val="000000"/>
          <w:sz w:val="18"/>
          <w:szCs w:val="18"/>
        </w:rPr>
        <w:t>a</w:t>
      </w:r>
      <w:r>
        <w:rPr>
          <w:rFonts w:ascii="Arial" w:eastAsia="Arial" w:hAnsi="Arial"/>
          <w:bCs/>
          <w:color w:val="000000"/>
          <w:sz w:val="18"/>
          <w:szCs w:val="18"/>
        </w:rPr>
        <w:t xml:space="preserve"> </w:t>
      </w:r>
      <w:r>
        <w:rPr>
          <w:rFonts w:ascii="Arial" w:hAnsi="Arial"/>
          <w:bCs/>
          <w:color w:val="000000"/>
          <w:sz w:val="18"/>
          <w:szCs w:val="18"/>
        </w:rPr>
        <w:t>uzavření</w:t>
      </w:r>
      <w:r>
        <w:rPr>
          <w:rFonts w:ascii="Arial" w:eastAsia="Arial" w:hAnsi="Arial"/>
          <w:bCs/>
          <w:color w:val="000000"/>
          <w:sz w:val="18"/>
          <w:szCs w:val="18"/>
        </w:rPr>
        <w:t xml:space="preserve"> </w:t>
      </w:r>
      <w:r>
        <w:rPr>
          <w:rFonts w:ascii="Arial" w:hAnsi="Arial"/>
          <w:bCs/>
          <w:color w:val="000000"/>
          <w:sz w:val="18"/>
          <w:szCs w:val="18"/>
        </w:rPr>
        <w:t>incidentu</w:t>
      </w:r>
      <w:r>
        <w:rPr>
          <w:rFonts w:ascii="Arial" w:eastAsia="Arial" w:hAnsi="Arial"/>
          <w:bCs/>
          <w:color w:val="000000"/>
          <w:sz w:val="18"/>
          <w:szCs w:val="18"/>
        </w:rPr>
        <w:t xml:space="preserve"> </w:t>
      </w:r>
      <w:r>
        <w:rPr>
          <w:rFonts w:ascii="Arial" w:hAnsi="Arial"/>
          <w:bCs/>
          <w:color w:val="000000"/>
          <w:sz w:val="18"/>
          <w:szCs w:val="18"/>
        </w:rPr>
        <w:t>v</w:t>
      </w:r>
      <w:r>
        <w:rPr>
          <w:rFonts w:ascii="Arial" w:eastAsia="Arial" w:hAnsi="Arial"/>
          <w:bCs/>
          <w:color w:val="000000"/>
          <w:sz w:val="18"/>
          <w:szCs w:val="18"/>
        </w:rPr>
        <w:t xml:space="preserve"> </w:t>
      </w:r>
      <w:r>
        <w:rPr>
          <w:rFonts w:ascii="Arial" w:hAnsi="Arial"/>
          <w:bCs/>
          <w:color w:val="000000"/>
          <w:sz w:val="18"/>
          <w:szCs w:val="18"/>
        </w:rPr>
        <w:t>oblasti</w:t>
      </w:r>
      <w:r>
        <w:rPr>
          <w:rFonts w:ascii="Arial" w:eastAsia="Arial" w:hAnsi="Arial"/>
          <w:bCs/>
          <w:color w:val="000000"/>
          <w:sz w:val="18"/>
          <w:szCs w:val="18"/>
        </w:rPr>
        <w:t xml:space="preserve"> </w:t>
      </w:r>
      <w:r>
        <w:rPr>
          <w:rFonts w:ascii="Arial" w:hAnsi="Arial"/>
          <w:bCs/>
          <w:color w:val="000000"/>
          <w:sz w:val="18"/>
          <w:szCs w:val="18"/>
        </w:rPr>
        <w:t>HW</w:t>
      </w:r>
      <w:r>
        <w:rPr>
          <w:rFonts w:ascii="Arial" w:eastAsia="Arial" w:hAnsi="Arial"/>
          <w:bCs/>
          <w:color w:val="000000"/>
          <w:sz w:val="18"/>
          <w:szCs w:val="18"/>
        </w:rPr>
        <w:t xml:space="preserve"> </w:t>
      </w:r>
      <w:r>
        <w:rPr>
          <w:rFonts w:ascii="Arial" w:hAnsi="Arial"/>
          <w:bCs/>
          <w:color w:val="000000"/>
          <w:sz w:val="18"/>
          <w:szCs w:val="18"/>
        </w:rPr>
        <w:t>komponent</w:t>
      </w:r>
      <w:r>
        <w:rPr>
          <w:rFonts w:ascii="Arial" w:eastAsia="Arial" w:hAnsi="Arial"/>
          <w:bCs/>
          <w:color w:val="000000"/>
          <w:sz w:val="18"/>
          <w:szCs w:val="18"/>
        </w:rPr>
        <w:t xml:space="preserve"> </w:t>
      </w:r>
      <w:r>
        <w:rPr>
          <w:rFonts w:ascii="Arial" w:hAnsi="Arial"/>
          <w:bCs/>
          <w:color w:val="000000"/>
          <w:sz w:val="18"/>
          <w:szCs w:val="18"/>
        </w:rPr>
        <w:t>dodaného systému,</w:t>
      </w:r>
      <w:r>
        <w:rPr>
          <w:rFonts w:ascii="Arial" w:eastAsia="Arial" w:hAnsi="Arial"/>
          <w:bCs/>
          <w:color w:val="000000"/>
          <w:sz w:val="18"/>
          <w:szCs w:val="18"/>
        </w:rPr>
        <w:t xml:space="preserve"> </w:t>
      </w:r>
      <w:r>
        <w:rPr>
          <w:rFonts w:ascii="Arial" w:hAnsi="Arial"/>
          <w:bCs/>
          <w:color w:val="000000"/>
          <w:sz w:val="18"/>
          <w:szCs w:val="18"/>
        </w:rPr>
        <w:t>tj.</w:t>
      </w:r>
      <w:r>
        <w:rPr>
          <w:rFonts w:ascii="Arial" w:eastAsia="Arial" w:hAnsi="Arial"/>
          <w:bCs/>
          <w:color w:val="000000"/>
          <w:sz w:val="18"/>
          <w:szCs w:val="18"/>
        </w:rPr>
        <w:t xml:space="preserve"> </w:t>
      </w:r>
      <w:r>
        <w:rPr>
          <w:rFonts w:ascii="Arial" w:hAnsi="Arial"/>
          <w:bCs/>
          <w:color w:val="000000"/>
          <w:sz w:val="18"/>
          <w:szCs w:val="18"/>
        </w:rPr>
        <w:t>bezplatné</w:t>
      </w:r>
      <w:r>
        <w:rPr>
          <w:rFonts w:ascii="Arial" w:eastAsia="Arial" w:hAnsi="Arial"/>
          <w:bCs/>
          <w:color w:val="000000"/>
          <w:sz w:val="18"/>
          <w:szCs w:val="18"/>
        </w:rPr>
        <w:t xml:space="preserve"> </w:t>
      </w:r>
      <w:r>
        <w:rPr>
          <w:rFonts w:ascii="Arial" w:hAnsi="Arial"/>
          <w:bCs/>
          <w:color w:val="000000"/>
          <w:sz w:val="18"/>
          <w:szCs w:val="18"/>
        </w:rPr>
        <w:t>odstranění</w:t>
      </w:r>
      <w:r>
        <w:rPr>
          <w:rFonts w:ascii="Arial" w:eastAsia="Arial" w:hAnsi="Arial"/>
          <w:bCs/>
          <w:color w:val="000000"/>
          <w:sz w:val="18"/>
          <w:szCs w:val="18"/>
        </w:rPr>
        <w:t xml:space="preserve"> </w:t>
      </w:r>
      <w:r>
        <w:rPr>
          <w:rFonts w:ascii="Arial" w:hAnsi="Arial"/>
          <w:bCs/>
          <w:color w:val="000000"/>
          <w:sz w:val="18"/>
          <w:szCs w:val="18"/>
        </w:rPr>
        <w:t>vad</w:t>
      </w:r>
      <w:r>
        <w:rPr>
          <w:rFonts w:ascii="Arial" w:eastAsia="Arial" w:hAnsi="Arial"/>
          <w:bCs/>
          <w:color w:val="000000"/>
          <w:sz w:val="18"/>
          <w:szCs w:val="18"/>
        </w:rPr>
        <w:t xml:space="preserve"> </w:t>
      </w:r>
      <w:r>
        <w:rPr>
          <w:rFonts w:ascii="Arial" w:hAnsi="Arial"/>
          <w:bCs/>
          <w:color w:val="000000"/>
          <w:sz w:val="18"/>
          <w:szCs w:val="18"/>
        </w:rPr>
        <w:t>nebo</w:t>
      </w:r>
      <w:r>
        <w:rPr>
          <w:rFonts w:ascii="Arial" w:eastAsia="Arial" w:hAnsi="Arial"/>
          <w:bCs/>
          <w:color w:val="000000"/>
          <w:sz w:val="18"/>
          <w:szCs w:val="18"/>
        </w:rPr>
        <w:t xml:space="preserve"> </w:t>
      </w:r>
      <w:r>
        <w:rPr>
          <w:rFonts w:ascii="Arial" w:hAnsi="Arial"/>
          <w:bCs/>
          <w:color w:val="000000"/>
          <w:sz w:val="18"/>
          <w:szCs w:val="18"/>
        </w:rPr>
        <w:t>výměnu</w:t>
      </w:r>
      <w:r>
        <w:rPr>
          <w:rFonts w:ascii="Arial" w:eastAsia="Arial" w:hAnsi="Arial"/>
          <w:bCs/>
          <w:color w:val="000000"/>
          <w:sz w:val="18"/>
          <w:szCs w:val="18"/>
        </w:rPr>
        <w:t xml:space="preserve"> </w:t>
      </w:r>
      <w:r>
        <w:rPr>
          <w:rFonts w:ascii="Arial" w:hAnsi="Arial"/>
          <w:bCs/>
          <w:color w:val="000000"/>
          <w:sz w:val="18"/>
          <w:szCs w:val="18"/>
        </w:rPr>
        <w:t>HW</w:t>
      </w:r>
      <w:r>
        <w:rPr>
          <w:rFonts w:ascii="Arial" w:eastAsia="Arial" w:hAnsi="Arial"/>
          <w:bCs/>
          <w:color w:val="000000"/>
          <w:sz w:val="18"/>
          <w:szCs w:val="18"/>
        </w:rPr>
        <w:t xml:space="preserve"> </w:t>
      </w:r>
      <w:r>
        <w:rPr>
          <w:rFonts w:ascii="Arial" w:hAnsi="Arial"/>
          <w:bCs/>
          <w:color w:val="000000"/>
          <w:sz w:val="18"/>
          <w:szCs w:val="18"/>
        </w:rPr>
        <w:t>komponent</w:t>
      </w:r>
      <w:r>
        <w:rPr>
          <w:rFonts w:ascii="Arial" w:eastAsia="Arial" w:hAnsi="Arial"/>
          <w:bCs/>
          <w:color w:val="000000"/>
          <w:sz w:val="18"/>
          <w:szCs w:val="18"/>
        </w:rPr>
        <w:t xml:space="preserve"> </w:t>
      </w:r>
      <w:r>
        <w:rPr>
          <w:rFonts w:ascii="Arial" w:hAnsi="Arial"/>
          <w:bCs/>
          <w:color w:val="000000"/>
          <w:sz w:val="18"/>
          <w:szCs w:val="18"/>
        </w:rPr>
        <w:t>při</w:t>
      </w:r>
      <w:r>
        <w:rPr>
          <w:rFonts w:ascii="Arial" w:eastAsia="Arial" w:hAnsi="Arial"/>
          <w:bCs/>
          <w:color w:val="000000"/>
          <w:sz w:val="18"/>
          <w:szCs w:val="18"/>
        </w:rPr>
        <w:t xml:space="preserve"> </w:t>
      </w:r>
      <w:r>
        <w:rPr>
          <w:rFonts w:ascii="Arial" w:hAnsi="Arial"/>
          <w:bCs/>
          <w:color w:val="000000"/>
          <w:sz w:val="18"/>
          <w:szCs w:val="18"/>
        </w:rPr>
        <w:t>poruše</w:t>
      </w:r>
      <w:r>
        <w:rPr>
          <w:rFonts w:ascii="Arial" w:eastAsia="Arial" w:hAnsi="Arial"/>
          <w:bCs/>
          <w:color w:val="000000"/>
          <w:sz w:val="18"/>
          <w:szCs w:val="18"/>
        </w:rPr>
        <w:t xml:space="preserve"> </w:t>
      </w:r>
      <w:r>
        <w:rPr>
          <w:rFonts w:ascii="Arial" w:hAnsi="Arial"/>
          <w:bCs/>
          <w:color w:val="000000"/>
          <w:sz w:val="18"/>
          <w:szCs w:val="18"/>
        </w:rPr>
        <w:t>jejich</w:t>
      </w:r>
      <w:r>
        <w:rPr>
          <w:rFonts w:ascii="Arial" w:eastAsia="Arial" w:hAnsi="Arial"/>
          <w:bCs/>
          <w:color w:val="000000"/>
          <w:sz w:val="18"/>
          <w:szCs w:val="18"/>
        </w:rPr>
        <w:t xml:space="preserve"> </w:t>
      </w:r>
      <w:r>
        <w:rPr>
          <w:rFonts w:ascii="Arial" w:hAnsi="Arial"/>
          <w:bCs/>
          <w:color w:val="000000"/>
          <w:sz w:val="18"/>
          <w:szCs w:val="18"/>
        </w:rPr>
        <w:t>funkčnosti,</w:t>
      </w:r>
      <w:r>
        <w:rPr>
          <w:rFonts w:ascii="Arial" w:eastAsia="Arial" w:hAnsi="Arial"/>
          <w:bCs/>
          <w:color w:val="000000"/>
          <w:sz w:val="18"/>
          <w:szCs w:val="18"/>
        </w:rPr>
        <w:t xml:space="preserve"> </w:t>
      </w:r>
      <w:r>
        <w:rPr>
          <w:rFonts w:ascii="Arial" w:hAnsi="Arial"/>
          <w:bCs/>
          <w:color w:val="000000"/>
          <w:sz w:val="18"/>
          <w:szCs w:val="18"/>
        </w:rPr>
        <w:t>která</w:t>
      </w:r>
      <w:r>
        <w:rPr>
          <w:rFonts w:ascii="Arial" w:eastAsia="Arial" w:hAnsi="Arial"/>
          <w:bCs/>
          <w:color w:val="000000"/>
          <w:sz w:val="18"/>
          <w:szCs w:val="18"/>
        </w:rPr>
        <w:t xml:space="preserve"> </w:t>
      </w:r>
      <w:r>
        <w:rPr>
          <w:rFonts w:ascii="Arial" w:hAnsi="Arial"/>
          <w:bCs/>
          <w:color w:val="000000"/>
          <w:sz w:val="18"/>
          <w:szCs w:val="18"/>
        </w:rPr>
        <w:t>nebyla</w:t>
      </w:r>
      <w:r>
        <w:rPr>
          <w:rFonts w:ascii="Arial" w:eastAsia="Arial" w:hAnsi="Arial"/>
          <w:bCs/>
          <w:color w:val="000000"/>
          <w:sz w:val="18"/>
          <w:szCs w:val="18"/>
        </w:rPr>
        <w:t xml:space="preserve"> </w:t>
      </w:r>
      <w:r>
        <w:rPr>
          <w:rFonts w:ascii="Arial" w:hAnsi="Arial"/>
          <w:bCs/>
          <w:color w:val="000000"/>
          <w:sz w:val="18"/>
          <w:szCs w:val="18"/>
        </w:rPr>
        <w:t>způsobena</w:t>
      </w:r>
      <w:r>
        <w:rPr>
          <w:rFonts w:ascii="Arial" w:eastAsia="Arial" w:hAnsi="Arial"/>
          <w:bCs/>
          <w:color w:val="000000"/>
          <w:sz w:val="18"/>
          <w:szCs w:val="18"/>
        </w:rPr>
        <w:t xml:space="preserve"> </w:t>
      </w:r>
      <w:r>
        <w:rPr>
          <w:rFonts w:ascii="Arial" w:hAnsi="Arial"/>
          <w:bCs/>
          <w:color w:val="000000"/>
          <w:sz w:val="18"/>
          <w:szCs w:val="18"/>
        </w:rPr>
        <w:t>vinou</w:t>
      </w:r>
      <w:r>
        <w:rPr>
          <w:rFonts w:ascii="Arial" w:eastAsia="Arial" w:hAnsi="Arial"/>
          <w:bCs/>
          <w:color w:val="000000"/>
          <w:sz w:val="18"/>
          <w:szCs w:val="18"/>
        </w:rPr>
        <w:t xml:space="preserve"> </w:t>
      </w:r>
      <w:r>
        <w:rPr>
          <w:rFonts w:ascii="Arial" w:hAnsi="Arial"/>
          <w:bCs/>
          <w:color w:val="000000"/>
          <w:sz w:val="18"/>
          <w:szCs w:val="18"/>
        </w:rPr>
        <w:t>Objednatele,</w:t>
      </w:r>
      <w:r>
        <w:rPr>
          <w:rFonts w:ascii="Arial" w:eastAsia="Arial" w:hAnsi="Arial"/>
          <w:bCs/>
          <w:color w:val="000000"/>
          <w:sz w:val="18"/>
          <w:szCs w:val="18"/>
        </w:rPr>
        <w:t xml:space="preserve"> </w:t>
      </w:r>
      <w:r>
        <w:rPr>
          <w:rFonts w:ascii="Arial" w:hAnsi="Arial"/>
          <w:bCs/>
          <w:color w:val="000000"/>
          <w:sz w:val="18"/>
          <w:szCs w:val="18"/>
        </w:rPr>
        <w:t>včetně</w:t>
      </w:r>
      <w:r>
        <w:rPr>
          <w:rFonts w:ascii="Arial" w:eastAsia="Arial" w:hAnsi="Arial"/>
          <w:bCs/>
          <w:color w:val="000000"/>
          <w:sz w:val="18"/>
          <w:szCs w:val="18"/>
        </w:rPr>
        <w:t xml:space="preserve"> </w:t>
      </w:r>
      <w:r>
        <w:rPr>
          <w:rFonts w:ascii="Arial" w:hAnsi="Arial"/>
          <w:bCs/>
          <w:color w:val="000000"/>
          <w:sz w:val="18"/>
          <w:szCs w:val="18"/>
        </w:rPr>
        <w:t>diagnostiky</w:t>
      </w:r>
      <w:r>
        <w:rPr>
          <w:rFonts w:ascii="Arial" w:eastAsia="Arial" w:hAnsi="Arial"/>
          <w:bCs/>
          <w:color w:val="000000"/>
          <w:sz w:val="18"/>
          <w:szCs w:val="18"/>
        </w:rPr>
        <w:t xml:space="preserve"> </w:t>
      </w:r>
      <w:r>
        <w:rPr>
          <w:rFonts w:ascii="Arial" w:hAnsi="Arial"/>
          <w:bCs/>
          <w:color w:val="000000"/>
          <w:sz w:val="18"/>
          <w:szCs w:val="18"/>
        </w:rPr>
        <w:t>závady</w:t>
      </w:r>
      <w:r>
        <w:rPr>
          <w:rFonts w:ascii="Arial" w:eastAsia="Arial" w:hAnsi="Arial"/>
          <w:bCs/>
          <w:color w:val="000000"/>
          <w:sz w:val="18"/>
          <w:szCs w:val="18"/>
        </w:rPr>
        <w:t xml:space="preserve"> </w:t>
      </w:r>
      <w:r>
        <w:rPr>
          <w:rFonts w:ascii="Arial" w:hAnsi="Arial"/>
          <w:bCs/>
          <w:color w:val="000000"/>
          <w:sz w:val="18"/>
          <w:szCs w:val="18"/>
        </w:rPr>
        <w:t>(on</w:t>
      </w:r>
      <w:r>
        <w:rPr>
          <w:rFonts w:ascii="Arial" w:eastAsia="Arial" w:hAnsi="Arial"/>
          <w:bCs/>
          <w:color w:val="000000"/>
          <w:sz w:val="18"/>
          <w:szCs w:val="18"/>
        </w:rPr>
        <w:t>-</w:t>
      </w:r>
      <w:proofErr w:type="spellStart"/>
      <w:r>
        <w:rPr>
          <w:rFonts w:ascii="Arial" w:hAnsi="Arial"/>
          <w:bCs/>
          <w:color w:val="000000"/>
          <w:sz w:val="18"/>
          <w:szCs w:val="18"/>
        </w:rPr>
        <w:t>site</w:t>
      </w:r>
      <w:proofErr w:type="spellEnd"/>
      <w:r>
        <w:rPr>
          <w:rFonts w:ascii="Arial" w:eastAsia="Arial" w:hAnsi="Arial"/>
          <w:bCs/>
          <w:color w:val="000000"/>
          <w:sz w:val="18"/>
          <w:szCs w:val="18"/>
        </w:rPr>
        <w:t xml:space="preserve"> </w:t>
      </w:r>
      <w:r>
        <w:rPr>
          <w:rFonts w:ascii="Arial" w:hAnsi="Arial"/>
          <w:bCs/>
          <w:color w:val="000000"/>
          <w:sz w:val="18"/>
          <w:szCs w:val="18"/>
        </w:rPr>
        <w:t>podpora).</w:t>
      </w:r>
      <w:r>
        <w:rPr>
          <w:rFonts w:ascii="Arial" w:eastAsia="Arial" w:hAnsi="Arial"/>
          <w:bCs/>
          <w:color w:val="000000"/>
          <w:sz w:val="18"/>
          <w:szCs w:val="18"/>
        </w:rPr>
        <w:t xml:space="preserve"> </w:t>
      </w:r>
    </w:p>
    <w:p w14:paraId="3B3E46A6" w14:textId="77777777" w:rsidR="00867179" w:rsidRDefault="005006CD">
      <w:pPr>
        <w:numPr>
          <w:ilvl w:val="0"/>
          <w:numId w:val="4"/>
        </w:numPr>
        <w:tabs>
          <w:tab w:val="clear" w:pos="567"/>
          <w:tab w:val="num" w:pos="709"/>
        </w:tabs>
        <w:ind w:left="709" w:hanging="283"/>
        <w:jc w:val="both"/>
        <w:rPr>
          <w:rFonts w:ascii="Arial" w:hAnsi="Arial"/>
          <w:bCs/>
          <w:color w:val="000000"/>
          <w:sz w:val="18"/>
          <w:szCs w:val="18"/>
        </w:rPr>
      </w:pPr>
      <w:r>
        <w:rPr>
          <w:rFonts w:ascii="Arial" w:hAnsi="Arial"/>
          <w:bCs/>
          <w:color w:val="000000"/>
          <w:sz w:val="18"/>
          <w:szCs w:val="18"/>
        </w:rPr>
        <w:t>Servisní</w:t>
      </w:r>
      <w:r>
        <w:rPr>
          <w:rFonts w:ascii="Arial" w:eastAsia="Arial" w:hAnsi="Arial"/>
          <w:bCs/>
          <w:color w:val="000000"/>
          <w:sz w:val="18"/>
          <w:szCs w:val="18"/>
        </w:rPr>
        <w:t xml:space="preserve"> </w:t>
      </w:r>
      <w:r>
        <w:rPr>
          <w:rFonts w:ascii="Arial" w:hAnsi="Arial"/>
          <w:bCs/>
          <w:color w:val="000000"/>
          <w:sz w:val="18"/>
          <w:szCs w:val="18"/>
        </w:rPr>
        <w:t>zásah</w:t>
      </w:r>
      <w:r>
        <w:rPr>
          <w:rFonts w:ascii="Arial" w:eastAsia="Arial" w:hAnsi="Arial"/>
          <w:bCs/>
          <w:color w:val="000000"/>
          <w:sz w:val="18"/>
          <w:szCs w:val="18"/>
        </w:rPr>
        <w:t xml:space="preserve"> </w:t>
      </w:r>
      <w:r>
        <w:rPr>
          <w:rFonts w:ascii="Arial" w:hAnsi="Arial"/>
          <w:bCs/>
          <w:color w:val="000000"/>
          <w:sz w:val="18"/>
          <w:szCs w:val="18"/>
        </w:rPr>
        <w:t>na</w:t>
      </w:r>
      <w:r>
        <w:rPr>
          <w:rFonts w:ascii="Arial" w:eastAsia="Arial" w:hAnsi="Arial"/>
          <w:bCs/>
          <w:color w:val="000000"/>
          <w:sz w:val="18"/>
          <w:szCs w:val="18"/>
        </w:rPr>
        <w:t xml:space="preserve"> </w:t>
      </w:r>
      <w:r>
        <w:rPr>
          <w:rFonts w:ascii="Arial" w:hAnsi="Arial"/>
          <w:bCs/>
          <w:color w:val="000000"/>
          <w:sz w:val="18"/>
          <w:szCs w:val="18"/>
        </w:rPr>
        <w:t>místě,</w:t>
      </w:r>
      <w:r>
        <w:rPr>
          <w:rFonts w:ascii="Arial" w:eastAsia="Arial" w:hAnsi="Arial"/>
          <w:bCs/>
          <w:color w:val="000000"/>
          <w:sz w:val="18"/>
          <w:szCs w:val="18"/>
        </w:rPr>
        <w:t xml:space="preserve"> </w:t>
      </w:r>
      <w:r>
        <w:rPr>
          <w:rFonts w:ascii="Arial" w:hAnsi="Arial"/>
          <w:bCs/>
          <w:color w:val="000000"/>
          <w:sz w:val="18"/>
          <w:szCs w:val="18"/>
        </w:rPr>
        <w:t>který</w:t>
      </w:r>
      <w:r>
        <w:rPr>
          <w:rFonts w:ascii="Arial" w:eastAsia="Arial" w:hAnsi="Arial"/>
          <w:bCs/>
          <w:color w:val="000000"/>
          <w:sz w:val="18"/>
          <w:szCs w:val="18"/>
        </w:rPr>
        <w:t xml:space="preserve"> </w:t>
      </w:r>
      <w:r>
        <w:rPr>
          <w:rFonts w:ascii="Arial" w:hAnsi="Arial"/>
          <w:bCs/>
          <w:color w:val="000000"/>
          <w:sz w:val="18"/>
          <w:szCs w:val="18"/>
        </w:rPr>
        <w:t>vede</w:t>
      </w:r>
      <w:r>
        <w:rPr>
          <w:rFonts w:ascii="Arial" w:eastAsia="Arial" w:hAnsi="Arial"/>
          <w:bCs/>
          <w:color w:val="000000"/>
          <w:sz w:val="18"/>
          <w:szCs w:val="18"/>
        </w:rPr>
        <w:t xml:space="preserve"> </w:t>
      </w:r>
      <w:r>
        <w:rPr>
          <w:rFonts w:ascii="Arial" w:hAnsi="Arial"/>
          <w:bCs/>
          <w:color w:val="000000"/>
          <w:sz w:val="18"/>
          <w:szCs w:val="18"/>
        </w:rPr>
        <w:t>k</w:t>
      </w:r>
      <w:r>
        <w:rPr>
          <w:rFonts w:ascii="Arial" w:eastAsia="Arial" w:hAnsi="Arial"/>
          <w:bCs/>
          <w:color w:val="000000"/>
          <w:sz w:val="18"/>
          <w:szCs w:val="18"/>
        </w:rPr>
        <w:t xml:space="preserve"> </w:t>
      </w:r>
      <w:r>
        <w:rPr>
          <w:rFonts w:ascii="Arial" w:hAnsi="Arial"/>
          <w:bCs/>
          <w:color w:val="000000"/>
          <w:sz w:val="18"/>
          <w:szCs w:val="18"/>
        </w:rPr>
        <w:t>odstranění</w:t>
      </w:r>
      <w:r>
        <w:rPr>
          <w:rFonts w:ascii="Arial" w:eastAsia="Arial" w:hAnsi="Arial"/>
          <w:bCs/>
          <w:color w:val="000000"/>
          <w:sz w:val="18"/>
          <w:szCs w:val="18"/>
        </w:rPr>
        <w:t xml:space="preserve"> </w:t>
      </w:r>
      <w:r>
        <w:rPr>
          <w:rFonts w:ascii="Arial" w:hAnsi="Arial"/>
          <w:bCs/>
          <w:color w:val="000000"/>
          <w:sz w:val="18"/>
          <w:szCs w:val="18"/>
        </w:rPr>
        <w:t>a</w:t>
      </w:r>
      <w:r>
        <w:rPr>
          <w:rFonts w:ascii="Arial" w:eastAsia="Arial" w:hAnsi="Arial"/>
          <w:bCs/>
          <w:color w:val="000000"/>
          <w:sz w:val="18"/>
          <w:szCs w:val="18"/>
        </w:rPr>
        <w:t xml:space="preserve"> </w:t>
      </w:r>
      <w:r>
        <w:rPr>
          <w:rFonts w:ascii="Arial" w:hAnsi="Arial"/>
          <w:bCs/>
          <w:color w:val="000000"/>
          <w:sz w:val="18"/>
          <w:szCs w:val="18"/>
        </w:rPr>
        <w:t>uzavření</w:t>
      </w:r>
      <w:r>
        <w:rPr>
          <w:rFonts w:ascii="Arial" w:eastAsia="Arial" w:hAnsi="Arial"/>
          <w:bCs/>
          <w:color w:val="000000"/>
          <w:sz w:val="18"/>
          <w:szCs w:val="18"/>
        </w:rPr>
        <w:t xml:space="preserve"> </w:t>
      </w:r>
      <w:r>
        <w:rPr>
          <w:rFonts w:ascii="Arial" w:hAnsi="Arial"/>
          <w:bCs/>
          <w:color w:val="000000"/>
          <w:sz w:val="18"/>
          <w:szCs w:val="18"/>
        </w:rPr>
        <w:t>incidentu</w:t>
      </w:r>
      <w:r>
        <w:rPr>
          <w:rFonts w:ascii="Arial" w:eastAsia="Arial" w:hAnsi="Arial"/>
          <w:bCs/>
          <w:color w:val="000000"/>
          <w:sz w:val="18"/>
          <w:szCs w:val="18"/>
        </w:rPr>
        <w:t xml:space="preserve"> </w:t>
      </w:r>
      <w:r>
        <w:rPr>
          <w:rFonts w:ascii="Arial" w:hAnsi="Arial"/>
          <w:bCs/>
          <w:color w:val="000000"/>
          <w:sz w:val="18"/>
          <w:szCs w:val="18"/>
        </w:rPr>
        <w:t>v</w:t>
      </w:r>
      <w:r>
        <w:rPr>
          <w:rFonts w:ascii="Arial" w:eastAsia="Arial" w:hAnsi="Arial"/>
          <w:bCs/>
          <w:color w:val="000000"/>
          <w:sz w:val="18"/>
          <w:szCs w:val="18"/>
        </w:rPr>
        <w:t xml:space="preserve"> </w:t>
      </w:r>
      <w:r>
        <w:rPr>
          <w:rFonts w:ascii="Arial" w:hAnsi="Arial"/>
          <w:bCs/>
          <w:color w:val="000000"/>
          <w:sz w:val="18"/>
          <w:szCs w:val="18"/>
        </w:rPr>
        <w:t>oblasti</w:t>
      </w:r>
      <w:r>
        <w:rPr>
          <w:rFonts w:ascii="Arial" w:eastAsia="Arial" w:hAnsi="Arial"/>
          <w:bCs/>
          <w:color w:val="000000"/>
          <w:sz w:val="18"/>
          <w:szCs w:val="18"/>
        </w:rPr>
        <w:t xml:space="preserve"> </w:t>
      </w:r>
      <w:r>
        <w:rPr>
          <w:rFonts w:ascii="Arial" w:hAnsi="Arial"/>
          <w:bCs/>
          <w:color w:val="000000"/>
          <w:sz w:val="18"/>
          <w:szCs w:val="18"/>
        </w:rPr>
        <w:t>SW</w:t>
      </w:r>
      <w:r>
        <w:rPr>
          <w:rFonts w:ascii="Arial" w:eastAsia="Arial" w:hAnsi="Arial"/>
          <w:bCs/>
          <w:color w:val="000000"/>
          <w:sz w:val="18"/>
          <w:szCs w:val="18"/>
        </w:rPr>
        <w:t xml:space="preserve"> </w:t>
      </w:r>
      <w:r>
        <w:rPr>
          <w:rFonts w:ascii="Arial" w:hAnsi="Arial"/>
          <w:bCs/>
          <w:color w:val="000000"/>
          <w:sz w:val="18"/>
          <w:szCs w:val="18"/>
        </w:rPr>
        <w:t>produktů,</w:t>
      </w:r>
      <w:r>
        <w:rPr>
          <w:rFonts w:ascii="Arial" w:eastAsia="Arial" w:hAnsi="Arial"/>
          <w:bCs/>
          <w:color w:val="000000"/>
          <w:sz w:val="18"/>
          <w:szCs w:val="18"/>
        </w:rPr>
        <w:t xml:space="preserve"> </w:t>
      </w:r>
      <w:r>
        <w:rPr>
          <w:rFonts w:ascii="Arial" w:hAnsi="Arial"/>
          <w:bCs/>
          <w:color w:val="000000"/>
          <w:sz w:val="18"/>
          <w:szCs w:val="18"/>
        </w:rPr>
        <w:t>tj.</w:t>
      </w:r>
      <w:r>
        <w:rPr>
          <w:rFonts w:ascii="Arial" w:eastAsia="Arial" w:hAnsi="Arial"/>
          <w:bCs/>
          <w:color w:val="000000"/>
          <w:sz w:val="18"/>
          <w:szCs w:val="18"/>
        </w:rPr>
        <w:t xml:space="preserve"> </w:t>
      </w:r>
      <w:r>
        <w:rPr>
          <w:rFonts w:ascii="Arial" w:hAnsi="Arial"/>
          <w:bCs/>
          <w:color w:val="000000"/>
          <w:sz w:val="18"/>
          <w:szCs w:val="18"/>
        </w:rPr>
        <w:t>bezplatné</w:t>
      </w:r>
      <w:r>
        <w:rPr>
          <w:rFonts w:ascii="Arial" w:eastAsia="Arial" w:hAnsi="Arial"/>
          <w:bCs/>
          <w:color w:val="000000"/>
          <w:sz w:val="18"/>
          <w:szCs w:val="18"/>
        </w:rPr>
        <w:t xml:space="preserve"> </w:t>
      </w:r>
      <w:r>
        <w:rPr>
          <w:rFonts w:ascii="Arial" w:hAnsi="Arial"/>
          <w:bCs/>
          <w:color w:val="000000"/>
          <w:sz w:val="18"/>
          <w:szCs w:val="18"/>
        </w:rPr>
        <w:t>odstranění</w:t>
      </w:r>
      <w:r>
        <w:rPr>
          <w:rFonts w:ascii="Arial" w:eastAsia="Arial" w:hAnsi="Arial"/>
          <w:bCs/>
          <w:color w:val="000000"/>
          <w:sz w:val="18"/>
          <w:szCs w:val="18"/>
        </w:rPr>
        <w:t xml:space="preserve"> </w:t>
      </w:r>
      <w:r>
        <w:rPr>
          <w:rFonts w:ascii="Arial" w:hAnsi="Arial"/>
          <w:bCs/>
          <w:color w:val="000000"/>
          <w:sz w:val="18"/>
          <w:szCs w:val="18"/>
        </w:rPr>
        <w:t>vad</w:t>
      </w:r>
      <w:r>
        <w:rPr>
          <w:rFonts w:ascii="Arial" w:eastAsia="Arial" w:hAnsi="Arial"/>
          <w:bCs/>
          <w:color w:val="000000"/>
          <w:sz w:val="18"/>
          <w:szCs w:val="18"/>
        </w:rPr>
        <w:t xml:space="preserve"> </w:t>
      </w:r>
      <w:r>
        <w:rPr>
          <w:rFonts w:ascii="Arial" w:hAnsi="Arial"/>
          <w:bCs/>
          <w:color w:val="000000"/>
          <w:sz w:val="18"/>
          <w:szCs w:val="18"/>
        </w:rPr>
        <w:t>nebo</w:t>
      </w:r>
      <w:r>
        <w:rPr>
          <w:rFonts w:ascii="Arial" w:eastAsia="Arial" w:hAnsi="Arial"/>
          <w:bCs/>
          <w:color w:val="000000"/>
          <w:sz w:val="18"/>
          <w:szCs w:val="18"/>
        </w:rPr>
        <w:t xml:space="preserve"> </w:t>
      </w:r>
      <w:r>
        <w:rPr>
          <w:rFonts w:ascii="Arial" w:hAnsi="Arial"/>
          <w:bCs/>
          <w:color w:val="000000"/>
          <w:sz w:val="18"/>
          <w:szCs w:val="18"/>
        </w:rPr>
        <w:t>výměnu</w:t>
      </w:r>
      <w:r>
        <w:rPr>
          <w:rFonts w:ascii="Arial" w:eastAsia="Arial" w:hAnsi="Arial"/>
          <w:bCs/>
          <w:color w:val="000000"/>
          <w:sz w:val="18"/>
          <w:szCs w:val="18"/>
        </w:rPr>
        <w:t xml:space="preserve"> </w:t>
      </w:r>
      <w:r>
        <w:rPr>
          <w:rFonts w:ascii="Arial" w:hAnsi="Arial"/>
          <w:bCs/>
          <w:color w:val="000000"/>
          <w:sz w:val="18"/>
          <w:szCs w:val="18"/>
        </w:rPr>
        <w:t>vadného</w:t>
      </w:r>
      <w:r>
        <w:rPr>
          <w:rFonts w:ascii="Arial" w:eastAsia="Arial" w:hAnsi="Arial"/>
          <w:bCs/>
          <w:color w:val="000000"/>
          <w:sz w:val="18"/>
          <w:szCs w:val="18"/>
        </w:rPr>
        <w:t xml:space="preserve"> </w:t>
      </w:r>
      <w:r>
        <w:rPr>
          <w:rFonts w:ascii="Arial" w:hAnsi="Arial"/>
          <w:bCs/>
          <w:color w:val="000000"/>
          <w:sz w:val="18"/>
          <w:szCs w:val="18"/>
        </w:rPr>
        <w:t>SW</w:t>
      </w:r>
      <w:r>
        <w:rPr>
          <w:rFonts w:ascii="Arial" w:eastAsia="Arial" w:hAnsi="Arial"/>
          <w:bCs/>
          <w:color w:val="000000"/>
          <w:sz w:val="18"/>
          <w:szCs w:val="18"/>
        </w:rPr>
        <w:t xml:space="preserve"> </w:t>
      </w:r>
      <w:r>
        <w:rPr>
          <w:rFonts w:ascii="Arial" w:hAnsi="Arial"/>
          <w:bCs/>
          <w:color w:val="000000"/>
          <w:sz w:val="18"/>
          <w:szCs w:val="18"/>
        </w:rPr>
        <w:t>produktu</w:t>
      </w:r>
      <w:r>
        <w:rPr>
          <w:rFonts w:ascii="Arial" w:eastAsia="Arial" w:hAnsi="Arial"/>
          <w:bCs/>
          <w:color w:val="000000"/>
          <w:sz w:val="18"/>
          <w:szCs w:val="18"/>
        </w:rPr>
        <w:t xml:space="preserve"> </w:t>
      </w:r>
      <w:r>
        <w:rPr>
          <w:rFonts w:ascii="Arial" w:hAnsi="Arial"/>
          <w:bCs/>
          <w:color w:val="000000"/>
          <w:sz w:val="18"/>
          <w:szCs w:val="18"/>
        </w:rPr>
        <w:t>instalovaného</w:t>
      </w:r>
      <w:r>
        <w:rPr>
          <w:rFonts w:ascii="Arial" w:eastAsia="Arial" w:hAnsi="Arial"/>
          <w:bCs/>
          <w:color w:val="000000"/>
          <w:sz w:val="18"/>
          <w:szCs w:val="18"/>
        </w:rPr>
        <w:t xml:space="preserve"> </w:t>
      </w:r>
      <w:r>
        <w:rPr>
          <w:rFonts w:ascii="Arial" w:hAnsi="Arial"/>
          <w:bCs/>
          <w:color w:val="000000"/>
          <w:sz w:val="18"/>
          <w:szCs w:val="18"/>
        </w:rPr>
        <w:t>na</w:t>
      </w:r>
      <w:r>
        <w:rPr>
          <w:rFonts w:ascii="Arial" w:eastAsia="Arial" w:hAnsi="Arial"/>
          <w:bCs/>
          <w:color w:val="000000"/>
          <w:sz w:val="18"/>
          <w:szCs w:val="18"/>
        </w:rPr>
        <w:t xml:space="preserve"> </w:t>
      </w:r>
      <w:r>
        <w:rPr>
          <w:rFonts w:ascii="Arial" w:hAnsi="Arial"/>
          <w:bCs/>
          <w:color w:val="000000"/>
          <w:sz w:val="18"/>
          <w:szCs w:val="18"/>
        </w:rPr>
        <w:t>aktivních</w:t>
      </w:r>
      <w:r>
        <w:rPr>
          <w:rFonts w:ascii="Arial" w:eastAsia="Arial" w:hAnsi="Arial"/>
          <w:bCs/>
          <w:color w:val="000000"/>
          <w:sz w:val="18"/>
          <w:szCs w:val="18"/>
        </w:rPr>
        <w:t xml:space="preserve"> </w:t>
      </w:r>
      <w:r>
        <w:rPr>
          <w:rFonts w:ascii="Arial" w:hAnsi="Arial"/>
          <w:bCs/>
          <w:color w:val="000000"/>
          <w:sz w:val="18"/>
          <w:szCs w:val="18"/>
        </w:rPr>
        <w:t>HW</w:t>
      </w:r>
      <w:r>
        <w:rPr>
          <w:rFonts w:ascii="Arial" w:eastAsia="Arial" w:hAnsi="Arial"/>
          <w:bCs/>
          <w:color w:val="000000"/>
          <w:sz w:val="18"/>
          <w:szCs w:val="18"/>
        </w:rPr>
        <w:t xml:space="preserve"> </w:t>
      </w:r>
      <w:r>
        <w:rPr>
          <w:rFonts w:ascii="Arial" w:hAnsi="Arial"/>
          <w:bCs/>
          <w:color w:val="000000"/>
          <w:sz w:val="18"/>
          <w:szCs w:val="18"/>
        </w:rPr>
        <w:t>komponentách</w:t>
      </w:r>
      <w:r>
        <w:rPr>
          <w:rFonts w:ascii="Arial" w:eastAsia="Arial" w:hAnsi="Arial"/>
          <w:bCs/>
          <w:color w:val="000000"/>
          <w:sz w:val="18"/>
          <w:szCs w:val="18"/>
        </w:rPr>
        <w:t xml:space="preserve"> </w:t>
      </w:r>
      <w:r>
        <w:rPr>
          <w:rFonts w:ascii="Arial" w:hAnsi="Arial"/>
          <w:bCs/>
          <w:color w:val="000000"/>
          <w:sz w:val="18"/>
          <w:szCs w:val="18"/>
        </w:rPr>
        <w:t>dodaného systému.</w:t>
      </w:r>
      <w:r>
        <w:rPr>
          <w:rFonts w:ascii="Arial" w:eastAsia="Arial" w:hAnsi="Arial"/>
          <w:bCs/>
          <w:color w:val="000000"/>
          <w:sz w:val="18"/>
          <w:szCs w:val="18"/>
        </w:rPr>
        <w:t xml:space="preserve"> </w:t>
      </w:r>
    </w:p>
    <w:p w14:paraId="5F2914BC" w14:textId="77777777" w:rsidR="00867179" w:rsidRDefault="005006CD">
      <w:pPr>
        <w:numPr>
          <w:ilvl w:val="0"/>
          <w:numId w:val="4"/>
        </w:numPr>
        <w:tabs>
          <w:tab w:val="clear" w:pos="567"/>
          <w:tab w:val="num" w:pos="709"/>
        </w:tabs>
        <w:ind w:left="709" w:hanging="283"/>
        <w:jc w:val="both"/>
        <w:rPr>
          <w:rFonts w:ascii="Arial" w:hAnsi="Arial"/>
          <w:bCs/>
          <w:color w:val="000000"/>
          <w:sz w:val="18"/>
          <w:szCs w:val="18"/>
        </w:rPr>
      </w:pPr>
      <w:r>
        <w:rPr>
          <w:rFonts w:ascii="Arial" w:hAnsi="Arial"/>
          <w:bCs/>
          <w:color w:val="000000"/>
          <w:sz w:val="18"/>
          <w:szCs w:val="18"/>
        </w:rPr>
        <w:t>Preventi</w:t>
      </w:r>
      <w:r>
        <w:rPr>
          <w:rFonts w:ascii="Arial" w:eastAsia="Arial" w:hAnsi="Arial"/>
          <w:bCs/>
          <w:color w:val="000000"/>
          <w:sz w:val="18"/>
          <w:szCs w:val="18"/>
        </w:rPr>
        <w:t>v</w:t>
      </w:r>
      <w:r>
        <w:rPr>
          <w:rFonts w:ascii="Arial" w:hAnsi="Arial"/>
          <w:bCs/>
          <w:color w:val="000000"/>
          <w:sz w:val="18"/>
          <w:szCs w:val="18"/>
        </w:rPr>
        <w:t>ní</w:t>
      </w:r>
      <w:r>
        <w:rPr>
          <w:rFonts w:ascii="Arial" w:eastAsia="Arial" w:hAnsi="Arial"/>
          <w:bCs/>
          <w:color w:val="000000"/>
          <w:sz w:val="18"/>
          <w:szCs w:val="18"/>
        </w:rPr>
        <w:t xml:space="preserve"> </w:t>
      </w:r>
      <w:r>
        <w:rPr>
          <w:rFonts w:ascii="Arial" w:hAnsi="Arial"/>
          <w:bCs/>
          <w:color w:val="000000"/>
          <w:sz w:val="18"/>
          <w:szCs w:val="18"/>
        </w:rPr>
        <w:t>(p</w:t>
      </w:r>
      <w:r>
        <w:rPr>
          <w:rFonts w:ascii="Arial" w:eastAsia="Arial" w:hAnsi="Arial"/>
          <w:bCs/>
          <w:color w:val="000000"/>
          <w:sz w:val="18"/>
          <w:szCs w:val="18"/>
        </w:rPr>
        <w:t>r</w:t>
      </w:r>
      <w:r>
        <w:rPr>
          <w:rFonts w:ascii="Arial" w:hAnsi="Arial"/>
          <w:bCs/>
          <w:color w:val="000000"/>
          <w:sz w:val="18"/>
          <w:szCs w:val="18"/>
        </w:rPr>
        <w:t>o-</w:t>
      </w:r>
      <w:r>
        <w:rPr>
          <w:rFonts w:ascii="Arial" w:eastAsia="Arial" w:hAnsi="Arial"/>
          <w:bCs/>
          <w:color w:val="000000"/>
          <w:sz w:val="18"/>
          <w:szCs w:val="18"/>
        </w:rPr>
        <w:t>a</w:t>
      </w:r>
      <w:r>
        <w:rPr>
          <w:rFonts w:ascii="Arial" w:hAnsi="Arial"/>
          <w:bCs/>
          <w:color w:val="000000"/>
          <w:sz w:val="18"/>
          <w:szCs w:val="18"/>
        </w:rPr>
        <w:t>ktivní</w:t>
      </w:r>
      <w:r>
        <w:rPr>
          <w:rFonts w:ascii="Arial" w:eastAsia="Arial" w:hAnsi="Arial"/>
          <w:bCs/>
          <w:color w:val="000000"/>
          <w:sz w:val="18"/>
          <w:szCs w:val="18"/>
        </w:rPr>
        <w:t xml:space="preserve">) </w:t>
      </w:r>
      <w:r>
        <w:rPr>
          <w:rFonts w:ascii="Arial" w:hAnsi="Arial"/>
          <w:bCs/>
          <w:color w:val="000000"/>
          <w:sz w:val="18"/>
          <w:szCs w:val="18"/>
        </w:rPr>
        <w:t>proh</w:t>
      </w:r>
      <w:r>
        <w:rPr>
          <w:rFonts w:ascii="Arial" w:eastAsia="Arial" w:hAnsi="Arial"/>
          <w:bCs/>
          <w:color w:val="000000"/>
          <w:sz w:val="18"/>
          <w:szCs w:val="18"/>
        </w:rPr>
        <w:t>l</w:t>
      </w:r>
      <w:r>
        <w:rPr>
          <w:rFonts w:ascii="Arial" w:hAnsi="Arial"/>
          <w:bCs/>
          <w:color w:val="000000"/>
          <w:sz w:val="18"/>
          <w:szCs w:val="18"/>
        </w:rPr>
        <w:t>ídky</w:t>
      </w:r>
      <w:r>
        <w:rPr>
          <w:rFonts w:ascii="Arial" w:eastAsia="Arial" w:hAnsi="Arial"/>
          <w:bCs/>
          <w:color w:val="000000"/>
          <w:sz w:val="18"/>
          <w:szCs w:val="18"/>
        </w:rPr>
        <w:t xml:space="preserve"> </w:t>
      </w:r>
      <w:r>
        <w:rPr>
          <w:rFonts w:ascii="Arial" w:hAnsi="Arial"/>
          <w:bCs/>
          <w:color w:val="000000"/>
          <w:sz w:val="18"/>
          <w:szCs w:val="18"/>
        </w:rPr>
        <w:t>H</w:t>
      </w:r>
      <w:r>
        <w:rPr>
          <w:rFonts w:ascii="Arial" w:eastAsia="Arial" w:hAnsi="Arial"/>
          <w:bCs/>
          <w:color w:val="000000"/>
          <w:sz w:val="18"/>
          <w:szCs w:val="18"/>
        </w:rPr>
        <w:t xml:space="preserve">W </w:t>
      </w:r>
      <w:r>
        <w:rPr>
          <w:rFonts w:ascii="Arial" w:hAnsi="Arial"/>
          <w:bCs/>
          <w:color w:val="000000"/>
          <w:sz w:val="18"/>
          <w:szCs w:val="18"/>
        </w:rPr>
        <w:t>komponent</w:t>
      </w:r>
      <w:r>
        <w:rPr>
          <w:rFonts w:ascii="Arial" w:eastAsia="Arial" w:hAnsi="Arial"/>
          <w:bCs/>
          <w:color w:val="000000"/>
          <w:sz w:val="18"/>
          <w:szCs w:val="18"/>
        </w:rPr>
        <w:t xml:space="preserve"> dodaného systému</w:t>
      </w:r>
      <w:r>
        <w:rPr>
          <w:rFonts w:ascii="Arial" w:hAnsi="Arial"/>
          <w:bCs/>
          <w:color w:val="000000"/>
          <w:sz w:val="18"/>
          <w:szCs w:val="18"/>
        </w:rPr>
        <w:t xml:space="preserve"> v četnosti dle doporučení výrobce.</w:t>
      </w:r>
    </w:p>
    <w:p w14:paraId="460D669C" w14:textId="77777777" w:rsidR="00867179" w:rsidRDefault="005006CD">
      <w:pPr>
        <w:numPr>
          <w:ilvl w:val="0"/>
          <w:numId w:val="4"/>
        </w:numPr>
        <w:tabs>
          <w:tab w:val="clear" w:pos="567"/>
          <w:tab w:val="num" w:pos="709"/>
        </w:tabs>
        <w:ind w:left="709" w:hanging="283"/>
        <w:jc w:val="both"/>
        <w:rPr>
          <w:rFonts w:ascii="Arial" w:eastAsia="Arial" w:hAnsi="Arial"/>
          <w:bCs/>
          <w:color w:val="000000"/>
          <w:sz w:val="18"/>
          <w:szCs w:val="18"/>
        </w:rPr>
      </w:pPr>
      <w:r>
        <w:rPr>
          <w:rFonts w:ascii="Arial" w:hAnsi="Arial"/>
          <w:bCs/>
          <w:color w:val="000000"/>
          <w:sz w:val="18"/>
          <w:szCs w:val="18"/>
        </w:rPr>
        <w:t>P</w:t>
      </w:r>
      <w:r>
        <w:rPr>
          <w:rFonts w:ascii="Arial" w:eastAsia="Arial" w:hAnsi="Arial"/>
          <w:bCs/>
          <w:color w:val="000000"/>
          <w:sz w:val="18"/>
          <w:szCs w:val="18"/>
        </w:rPr>
        <w:t>o</w:t>
      </w:r>
      <w:r>
        <w:rPr>
          <w:rFonts w:ascii="Arial" w:hAnsi="Arial"/>
          <w:bCs/>
          <w:color w:val="000000"/>
          <w:sz w:val="18"/>
          <w:szCs w:val="18"/>
        </w:rPr>
        <w:t>skytnutí</w:t>
      </w:r>
      <w:r>
        <w:rPr>
          <w:rFonts w:ascii="Arial" w:eastAsia="Arial" w:hAnsi="Arial"/>
          <w:bCs/>
          <w:color w:val="000000"/>
          <w:sz w:val="18"/>
          <w:szCs w:val="18"/>
        </w:rPr>
        <w:t xml:space="preserve"> n</w:t>
      </w:r>
      <w:r>
        <w:rPr>
          <w:rFonts w:ascii="Arial" w:hAnsi="Arial"/>
          <w:bCs/>
          <w:color w:val="000000"/>
          <w:sz w:val="18"/>
          <w:szCs w:val="18"/>
        </w:rPr>
        <w:t>ových</w:t>
      </w:r>
      <w:r>
        <w:rPr>
          <w:rFonts w:ascii="Arial" w:eastAsia="Arial" w:hAnsi="Arial"/>
          <w:bCs/>
          <w:color w:val="000000"/>
          <w:sz w:val="18"/>
          <w:szCs w:val="18"/>
        </w:rPr>
        <w:t xml:space="preserve"> </w:t>
      </w:r>
      <w:r>
        <w:rPr>
          <w:rFonts w:ascii="Arial" w:hAnsi="Arial"/>
          <w:bCs/>
          <w:color w:val="000000"/>
          <w:sz w:val="18"/>
          <w:szCs w:val="18"/>
        </w:rPr>
        <w:t>verz</w:t>
      </w:r>
      <w:r>
        <w:rPr>
          <w:rFonts w:ascii="Arial" w:eastAsia="Arial" w:hAnsi="Arial"/>
          <w:bCs/>
          <w:color w:val="000000"/>
          <w:sz w:val="18"/>
          <w:szCs w:val="18"/>
        </w:rPr>
        <w:t xml:space="preserve">í </w:t>
      </w:r>
      <w:r>
        <w:rPr>
          <w:rFonts w:ascii="Arial" w:hAnsi="Arial"/>
          <w:bCs/>
          <w:color w:val="000000"/>
          <w:sz w:val="18"/>
          <w:szCs w:val="18"/>
        </w:rPr>
        <w:t>SW</w:t>
      </w:r>
      <w:r>
        <w:rPr>
          <w:rFonts w:ascii="Arial" w:eastAsia="Arial" w:hAnsi="Arial"/>
          <w:bCs/>
          <w:color w:val="000000"/>
          <w:sz w:val="18"/>
          <w:szCs w:val="18"/>
        </w:rPr>
        <w:t xml:space="preserve"> </w:t>
      </w:r>
      <w:r>
        <w:rPr>
          <w:rFonts w:ascii="Arial" w:hAnsi="Arial"/>
          <w:bCs/>
          <w:color w:val="000000"/>
          <w:sz w:val="18"/>
          <w:szCs w:val="18"/>
        </w:rPr>
        <w:t>prod</w:t>
      </w:r>
      <w:r>
        <w:rPr>
          <w:rFonts w:ascii="Arial" w:eastAsia="Arial" w:hAnsi="Arial"/>
          <w:bCs/>
          <w:color w:val="000000"/>
          <w:sz w:val="18"/>
          <w:szCs w:val="18"/>
        </w:rPr>
        <w:t>u</w:t>
      </w:r>
      <w:r>
        <w:rPr>
          <w:rFonts w:ascii="Arial" w:hAnsi="Arial"/>
          <w:bCs/>
          <w:color w:val="000000"/>
          <w:sz w:val="18"/>
          <w:szCs w:val="18"/>
        </w:rPr>
        <w:t>ktů,</w:t>
      </w:r>
      <w:r>
        <w:rPr>
          <w:rFonts w:ascii="Arial" w:eastAsia="Arial" w:hAnsi="Arial"/>
          <w:bCs/>
          <w:color w:val="000000"/>
          <w:sz w:val="18"/>
          <w:szCs w:val="18"/>
        </w:rPr>
        <w:t xml:space="preserve"> </w:t>
      </w:r>
      <w:r>
        <w:rPr>
          <w:rFonts w:ascii="Arial" w:hAnsi="Arial"/>
          <w:bCs/>
          <w:color w:val="000000"/>
          <w:sz w:val="18"/>
          <w:szCs w:val="18"/>
        </w:rPr>
        <w:t>k</w:t>
      </w:r>
      <w:r>
        <w:rPr>
          <w:rFonts w:ascii="Arial" w:eastAsia="Arial" w:hAnsi="Arial"/>
          <w:bCs/>
          <w:color w:val="000000"/>
          <w:sz w:val="18"/>
          <w:szCs w:val="18"/>
        </w:rPr>
        <w:t>t</w:t>
      </w:r>
      <w:r>
        <w:rPr>
          <w:rFonts w:ascii="Arial" w:hAnsi="Arial"/>
          <w:bCs/>
          <w:color w:val="000000"/>
          <w:sz w:val="18"/>
          <w:szCs w:val="18"/>
        </w:rPr>
        <w:t>eré</w:t>
      </w:r>
      <w:r>
        <w:rPr>
          <w:rFonts w:ascii="Arial" w:eastAsia="Arial" w:hAnsi="Arial"/>
          <w:bCs/>
          <w:color w:val="000000"/>
          <w:sz w:val="18"/>
          <w:szCs w:val="18"/>
        </w:rPr>
        <w:t xml:space="preserve"> </w:t>
      </w:r>
      <w:r>
        <w:rPr>
          <w:rFonts w:ascii="Arial" w:hAnsi="Arial"/>
          <w:bCs/>
          <w:color w:val="000000"/>
          <w:sz w:val="18"/>
          <w:szCs w:val="18"/>
        </w:rPr>
        <w:t>Dod</w:t>
      </w:r>
      <w:r>
        <w:rPr>
          <w:rFonts w:ascii="Arial" w:eastAsia="Arial" w:hAnsi="Arial"/>
          <w:bCs/>
          <w:color w:val="000000"/>
          <w:sz w:val="18"/>
          <w:szCs w:val="18"/>
        </w:rPr>
        <w:t>a</w:t>
      </w:r>
      <w:r>
        <w:rPr>
          <w:rFonts w:ascii="Arial" w:hAnsi="Arial"/>
          <w:bCs/>
          <w:color w:val="000000"/>
          <w:sz w:val="18"/>
          <w:szCs w:val="18"/>
        </w:rPr>
        <w:t>va</w:t>
      </w:r>
      <w:r>
        <w:rPr>
          <w:rFonts w:ascii="Arial" w:eastAsia="Arial" w:hAnsi="Arial"/>
          <w:bCs/>
          <w:color w:val="000000"/>
          <w:sz w:val="18"/>
          <w:szCs w:val="18"/>
        </w:rPr>
        <w:t>t</w:t>
      </w:r>
      <w:r>
        <w:rPr>
          <w:rFonts w:ascii="Arial" w:hAnsi="Arial"/>
          <w:bCs/>
          <w:color w:val="000000"/>
          <w:sz w:val="18"/>
          <w:szCs w:val="18"/>
        </w:rPr>
        <w:t>el</w:t>
      </w:r>
      <w:r>
        <w:rPr>
          <w:rFonts w:ascii="Arial" w:eastAsia="Arial" w:hAnsi="Arial"/>
          <w:bCs/>
          <w:color w:val="000000"/>
          <w:sz w:val="18"/>
          <w:szCs w:val="18"/>
        </w:rPr>
        <w:t xml:space="preserve"> </w:t>
      </w:r>
      <w:r>
        <w:rPr>
          <w:rFonts w:ascii="Arial" w:hAnsi="Arial"/>
          <w:bCs/>
          <w:color w:val="000000"/>
          <w:sz w:val="18"/>
          <w:szCs w:val="18"/>
        </w:rPr>
        <w:t>uvede</w:t>
      </w:r>
      <w:r>
        <w:rPr>
          <w:rFonts w:ascii="Arial" w:eastAsia="Arial" w:hAnsi="Arial"/>
          <w:bCs/>
          <w:color w:val="000000"/>
          <w:sz w:val="18"/>
          <w:szCs w:val="18"/>
        </w:rPr>
        <w:t xml:space="preserve"> </w:t>
      </w:r>
      <w:r>
        <w:rPr>
          <w:rFonts w:ascii="Arial" w:hAnsi="Arial"/>
          <w:bCs/>
          <w:color w:val="000000"/>
          <w:sz w:val="18"/>
          <w:szCs w:val="18"/>
        </w:rPr>
        <w:t>na</w:t>
      </w:r>
      <w:r>
        <w:rPr>
          <w:rFonts w:ascii="Arial" w:eastAsia="Arial" w:hAnsi="Arial"/>
          <w:bCs/>
          <w:color w:val="000000"/>
          <w:sz w:val="18"/>
          <w:szCs w:val="18"/>
        </w:rPr>
        <w:t xml:space="preserve"> </w:t>
      </w:r>
      <w:r>
        <w:rPr>
          <w:rFonts w:ascii="Arial" w:hAnsi="Arial"/>
          <w:bCs/>
          <w:color w:val="000000"/>
          <w:sz w:val="18"/>
          <w:szCs w:val="18"/>
        </w:rPr>
        <w:t>trh,</w:t>
      </w:r>
      <w:r>
        <w:rPr>
          <w:rFonts w:ascii="Arial" w:eastAsia="Arial" w:hAnsi="Arial"/>
          <w:bCs/>
          <w:color w:val="000000"/>
          <w:sz w:val="18"/>
          <w:szCs w:val="18"/>
        </w:rPr>
        <w:t xml:space="preserve"> </w:t>
      </w:r>
      <w:r>
        <w:rPr>
          <w:rFonts w:ascii="Arial" w:hAnsi="Arial"/>
          <w:bCs/>
          <w:color w:val="000000"/>
          <w:sz w:val="18"/>
          <w:szCs w:val="18"/>
        </w:rPr>
        <w:t>jako</w:t>
      </w:r>
      <w:r>
        <w:rPr>
          <w:rFonts w:ascii="Arial" w:eastAsia="Arial" w:hAnsi="Arial"/>
          <w:bCs/>
          <w:color w:val="000000"/>
          <w:sz w:val="18"/>
          <w:szCs w:val="18"/>
        </w:rPr>
        <w:t xml:space="preserve"> v</w:t>
      </w:r>
      <w:r>
        <w:rPr>
          <w:rFonts w:ascii="Arial" w:hAnsi="Arial"/>
          <w:bCs/>
          <w:color w:val="000000"/>
          <w:sz w:val="18"/>
          <w:szCs w:val="18"/>
        </w:rPr>
        <w:t>er</w:t>
      </w:r>
      <w:r>
        <w:rPr>
          <w:rFonts w:ascii="Arial" w:eastAsia="Arial" w:hAnsi="Arial"/>
          <w:bCs/>
          <w:color w:val="000000"/>
          <w:sz w:val="18"/>
          <w:szCs w:val="18"/>
        </w:rPr>
        <w:t>z</w:t>
      </w:r>
      <w:r>
        <w:rPr>
          <w:rFonts w:ascii="Arial" w:hAnsi="Arial"/>
          <w:bCs/>
          <w:color w:val="000000"/>
          <w:sz w:val="18"/>
          <w:szCs w:val="18"/>
        </w:rPr>
        <w:t>e</w:t>
      </w:r>
      <w:r>
        <w:rPr>
          <w:rFonts w:ascii="Arial" w:eastAsia="Arial" w:hAnsi="Arial"/>
          <w:bCs/>
          <w:color w:val="000000"/>
          <w:sz w:val="18"/>
          <w:szCs w:val="18"/>
        </w:rPr>
        <w:t xml:space="preserve"> </w:t>
      </w:r>
      <w:r>
        <w:rPr>
          <w:rFonts w:ascii="Arial" w:hAnsi="Arial"/>
          <w:bCs/>
          <w:color w:val="000000"/>
          <w:sz w:val="18"/>
          <w:szCs w:val="18"/>
        </w:rPr>
        <w:t>určené</w:t>
      </w:r>
      <w:r>
        <w:rPr>
          <w:rFonts w:ascii="Arial" w:eastAsia="Arial" w:hAnsi="Arial"/>
          <w:bCs/>
          <w:color w:val="000000"/>
          <w:sz w:val="18"/>
          <w:szCs w:val="18"/>
        </w:rPr>
        <w:t xml:space="preserve"> p</w:t>
      </w:r>
      <w:r>
        <w:rPr>
          <w:rFonts w:ascii="Arial" w:hAnsi="Arial"/>
          <w:bCs/>
          <w:color w:val="000000"/>
          <w:sz w:val="18"/>
          <w:szCs w:val="18"/>
        </w:rPr>
        <w:t>ro</w:t>
      </w:r>
      <w:r>
        <w:rPr>
          <w:rFonts w:ascii="Arial" w:eastAsia="Arial" w:hAnsi="Arial"/>
          <w:bCs/>
          <w:color w:val="000000"/>
          <w:sz w:val="18"/>
          <w:szCs w:val="18"/>
        </w:rPr>
        <w:t xml:space="preserve"> </w:t>
      </w:r>
      <w:r>
        <w:rPr>
          <w:rFonts w:ascii="Arial" w:hAnsi="Arial"/>
          <w:bCs/>
          <w:color w:val="000000"/>
          <w:sz w:val="18"/>
          <w:szCs w:val="18"/>
        </w:rPr>
        <w:t>HW</w:t>
      </w:r>
      <w:r>
        <w:rPr>
          <w:rFonts w:ascii="Arial" w:eastAsia="Arial" w:hAnsi="Arial"/>
          <w:bCs/>
          <w:color w:val="000000"/>
          <w:sz w:val="18"/>
          <w:szCs w:val="18"/>
        </w:rPr>
        <w:t xml:space="preserve"> </w:t>
      </w:r>
      <w:r>
        <w:rPr>
          <w:rFonts w:ascii="Arial" w:hAnsi="Arial"/>
          <w:bCs/>
          <w:color w:val="000000"/>
          <w:sz w:val="18"/>
          <w:szCs w:val="18"/>
        </w:rPr>
        <w:t>komponent</w:t>
      </w:r>
      <w:r>
        <w:rPr>
          <w:rFonts w:ascii="Arial" w:eastAsia="Arial" w:hAnsi="Arial"/>
          <w:bCs/>
          <w:color w:val="000000"/>
          <w:sz w:val="18"/>
          <w:szCs w:val="18"/>
        </w:rPr>
        <w:t xml:space="preserve">y </w:t>
      </w:r>
      <w:r>
        <w:rPr>
          <w:rFonts w:ascii="Arial" w:hAnsi="Arial"/>
          <w:bCs/>
          <w:color w:val="000000"/>
          <w:sz w:val="18"/>
          <w:szCs w:val="18"/>
        </w:rPr>
        <w:t>dodaného systému</w:t>
      </w:r>
      <w:r>
        <w:rPr>
          <w:rFonts w:ascii="Arial" w:eastAsia="Arial" w:hAnsi="Arial"/>
          <w:bCs/>
          <w:color w:val="000000"/>
          <w:sz w:val="18"/>
          <w:szCs w:val="18"/>
        </w:rPr>
        <w:t xml:space="preserve">, včetně </w:t>
      </w:r>
      <w:r>
        <w:rPr>
          <w:rFonts w:ascii="Arial" w:hAnsi="Arial"/>
          <w:bCs/>
          <w:color w:val="000000"/>
          <w:sz w:val="18"/>
          <w:szCs w:val="18"/>
        </w:rPr>
        <w:t>aktualizací („update“) a opravných balíčků („</w:t>
      </w:r>
      <w:proofErr w:type="spellStart"/>
      <w:r>
        <w:rPr>
          <w:rFonts w:ascii="Arial" w:hAnsi="Arial"/>
          <w:bCs/>
          <w:color w:val="000000"/>
          <w:sz w:val="18"/>
          <w:szCs w:val="18"/>
        </w:rPr>
        <w:t>patch</w:t>
      </w:r>
      <w:proofErr w:type="spellEnd"/>
      <w:r>
        <w:rPr>
          <w:rFonts w:ascii="Arial" w:hAnsi="Arial"/>
          <w:bCs/>
          <w:color w:val="000000"/>
          <w:sz w:val="18"/>
          <w:szCs w:val="18"/>
        </w:rPr>
        <w:t>“) SW produktů. Dodavatel bude upozorňovat na bezpečnostní rizika a zranitelnosti dodaných SW produktů (vč. firmware) a bude dodávat jejich verze, kde jsou tyto zranitelnosti opraveny.</w:t>
      </w:r>
    </w:p>
    <w:p w14:paraId="0B26413F" w14:textId="77777777" w:rsidR="00867179" w:rsidRDefault="005006CD">
      <w:pPr>
        <w:numPr>
          <w:ilvl w:val="0"/>
          <w:numId w:val="4"/>
        </w:numPr>
        <w:tabs>
          <w:tab w:val="clear" w:pos="567"/>
          <w:tab w:val="num" w:pos="709"/>
        </w:tabs>
        <w:ind w:left="709" w:hanging="283"/>
        <w:jc w:val="both"/>
        <w:rPr>
          <w:rFonts w:ascii="Arial" w:hAnsi="Arial"/>
          <w:bCs/>
          <w:color w:val="000000"/>
          <w:sz w:val="18"/>
          <w:szCs w:val="18"/>
        </w:rPr>
      </w:pPr>
      <w:r>
        <w:rPr>
          <w:rFonts w:ascii="Arial" w:hAnsi="Arial"/>
          <w:bCs/>
          <w:color w:val="000000"/>
          <w:sz w:val="18"/>
          <w:szCs w:val="18"/>
        </w:rPr>
        <w:t>Přístup</w:t>
      </w:r>
      <w:r>
        <w:rPr>
          <w:rFonts w:ascii="Arial" w:eastAsia="Arial" w:hAnsi="Arial"/>
          <w:bCs/>
          <w:color w:val="000000"/>
          <w:sz w:val="18"/>
          <w:szCs w:val="18"/>
        </w:rPr>
        <w:t xml:space="preserve"> k</w:t>
      </w:r>
      <w:r>
        <w:rPr>
          <w:rFonts w:ascii="Arial" w:hAnsi="Arial"/>
          <w:bCs/>
          <w:color w:val="000000"/>
          <w:sz w:val="18"/>
          <w:szCs w:val="18"/>
        </w:rPr>
        <w:t>e</w:t>
      </w:r>
      <w:r>
        <w:rPr>
          <w:rFonts w:ascii="Arial" w:eastAsia="Arial" w:hAnsi="Arial"/>
          <w:bCs/>
          <w:color w:val="000000"/>
          <w:sz w:val="18"/>
          <w:szCs w:val="18"/>
        </w:rPr>
        <w:t xml:space="preserve"> </w:t>
      </w:r>
      <w:r>
        <w:rPr>
          <w:rFonts w:ascii="Arial" w:hAnsi="Arial"/>
          <w:bCs/>
          <w:color w:val="000000"/>
          <w:sz w:val="18"/>
          <w:szCs w:val="18"/>
        </w:rPr>
        <w:t>všem</w:t>
      </w:r>
      <w:r>
        <w:rPr>
          <w:rFonts w:ascii="Arial" w:eastAsia="Arial" w:hAnsi="Arial"/>
          <w:bCs/>
          <w:color w:val="000000"/>
          <w:sz w:val="18"/>
          <w:szCs w:val="18"/>
        </w:rPr>
        <w:t xml:space="preserve"> </w:t>
      </w:r>
      <w:r>
        <w:rPr>
          <w:rFonts w:ascii="Arial" w:hAnsi="Arial"/>
          <w:bCs/>
          <w:color w:val="000000"/>
          <w:sz w:val="18"/>
          <w:szCs w:val="18"/>
        </w:rPr>
        <w:t>inform</w:t>
      </w:r>
      <w:r>
        <w:rPr>
          <w:rFonts w:ascii="Arial" w:eastAsia="Arial" w:hAnsi="Arial"/>
          <w:bCs/>
          <w:color w:val="000000"/>
          <w:sz w:val="18"/>
          <w:szCs w:val="18"/>
        </w:rPr>
        <w:t>a</w:t>
      </w:r>
      <w:r>
        <w:rPr>
          <w:rFonts w:ascii="Arial" w:hAnsi="Arial"/>
          <w:bCs/>
          <w:color w:val="000000"/>
          <w:sz w:val="18"/>
          <w:szCs w:val="18"/>
        </w:rPr>
        <w:t>cím</w:t>
      </w:r>
      <w:r>
        <w:rPr>
          <w:rFonts w:ascii="Arial" w:eastAsia="Arial" w:hAnsi="Arial"/>
          <w:bCs/>
          <w:color w:val="000000"/>
          <w:sz w:val="18"/>
          <w:szCs w:val="18"/>
        </w:rPr>
        <w:t xml:space="preserve"> </w:t>
      </w:r>
      <w:r>
        <w:rPr>
          <w:rFonts w:ascii="Arial" w:hAnsi="Arial"/>
          <w:bCs/>
          <w:color w:val="000000"/>
          <w:sz w:val="18"/>
          <w:szCs w:val="18"/>
        </w:rPr>
        <w:t>a</w:t>
      </w:r>
      <w:r>
        <w:rPr>
          <w:rFonts w:ascii="Arial" w:eastAsia="Arial" w:hAnsi="Arial"/>
          <w:bCs/>
          <w:color w:val="000000"/>
          <w:sz w:val="18"/>
          <w:szCs w:val="18"/>
        </w:rPr>
        <w:t xml:space="preserve"> </w:t>
      </w:r>
      <w:r>
        <w:rPr>
          <w:rFonts w:ascii="Arial" w:hAnsi="Arial"/>
          <w:bCs/>
          <w:color w:val="000000"/>
          <w:sz w:val="18"/>
          <w:szCs w:val="18"/>
        </w:rPr>
        <w:t>opr</w:t>
      </w:r>
      <w:r>
        <w:rPr>
          <w:rFonts w:ascii="Arial" w:eastAsia="Arial" w:hAnsi="Arial"/>
          <w:bCs/>
          <w:color w:val="000000"/>
          <w:sz w:val="18"/>
          <w:szCs w:val="18"/>
        </w:rPr>
        <w:t>a</w:t>
      </w:r>
      <w:r>
        <w:rPr>
          <w:rFonts w:ascii="Arial" w:hAnsi="Arial"/>
          <w:bCs/>
          <w:color w:val="000000"/>
          <w:sz w:val="18"/>
          <w:szCs w:val="18"/>
        </w:rPr>
        <w:t>vn</w:t>
      </w:r>
      <w:r>
        <w:rPr>
          <w:rFonts w:ascii="Arial" w:eastAsia="Arial" w:hAnsi="Arial"/>
          <w:bCs/>
          <w:color w:val="000000"/>
          <w:sz w:val="18"/>
          <w:szCs w:val="18"/>
        </w:rPr>
        <w:t>ý</w:t>
      </w:r>
      <w:r>
        <w:rPr>
          <w:rFonts w:ascii="Arial" w:hAnsi="Arial"/>
          <w:bCs/>
          <w:color w:val="000000"/>
          <w:sz w:val="18"/>
          <w:szCs w:val="18"/>
        </w:rPr>
        <w:t>m</w:t>
      </w:r>
      <w:r>
        <w:rPr>
          <w:rFonts w:ascii="Arial" w:eastAsia="Arial" w:hAnsi="Arial"/>
          <w:bCs/>
          <w:color w:val="000000"/>
          <w:sz w:val="18"/>
          <w:szCs w:val="18"/>
        </w:rPr>
        <w:t xml:space="preserve"> </w:t>
      </w:r>
      <w:r>
        <w:rPr>
          <w:rFonts w:ascii="Arial" w:hAnsi="Arial"/>
          <w:bCs/>
          <w:color w:val="000000"/>
          <w:sz w:val="18"/>
          <w:szCs w:val="18"/>
        </w:rPr>
        <w:t>kódům</w:t>
      </w:r>
      <w:r>
        <w:rPr>
          <w:rFonts w:ascii="Arial" w:eastAsia="Arial" w:hAnsi="Arial"/>
          <w:bCs/>
          <w:color w:val="000000"/>
          <w:sz w:val="18"/>
          <w:szCs w:val="18"/>
        </w:rPr>
        <w:t xml:space="preserve"> </w:t>
      </w:r>
      <w:r>
        <w:rPr>
          <w:rFonts w:ascii="Arial" w:hAnsi="Arial"/>
          <w:bCs/>
          <w:color w:val="000000"/>
          <w:sz w:val="18"/>
          <w:szCs w:val="18"/>
        </w:rPr>
        <w:t>S</w:t>
      </w:r>
      <w:r>
        <w:rPr>
          <w:rFonts w:ascii="Arial" w:eastAsia="Arial" w:hAnsi="Arial"/>
          <w:bCs/>
          <w:color w:val="000000"/>
          <w:sz w:val="18"/>
          <w:szCs w:val="18"/>
        </w:rPr>
        <w:t xml:space="preserve">W </w:t>
      </w:r>
      <w:r>
        <w:rPr>
          <w:rFonts w:ascii="Arial" w:hAnsi="Arial"/>
          <w:bCs/>
          <w:color w:val="000000"/>
          <w:sz w:val="18"/>
          <w:szCs w:val="18"/>
        </w:rPr>
        <w:t>produkt</w:t>
      </w:r>
      <w:r>
        <w:rPr>
          <w:rFonts w:ascii="Arial" w:eastAsia="Arial" w:hAnsi="Arial"/>
          <w:bCs/>
          <w:color w:val="000000"/>
          <w:sz w:val="18"/>
          <w:szCs w:val="18"/>
        </w:rPr>
        <w:t xml:space="preserve">ů a firmware </w:t>
      </w:r>
      <w:r>
        <w:rPr>
          <w:rFonts w:ascii="Arial" w:hAnsi="Arial"/>
          <w:bCs/>
          <w:color w:val="000000"/>
          <w:sz w:val="18"/>
          <w:szCs w:val="18"/>
        </w:rPr>
        <w:t>vydaným</w:t>
      </w:r>
      <w:r>
        <w:rPr>
          <w:rFonts w:ascii="Arial" w:eastAsia="Arial" w:hAnsi="Arial"/>
          <w:bCs/>
          <w:color w:val="000000"/>
          <w:sz w:val="18"/>
          <w:szCs w:val="18"/>
        </w:rPr>
        <w:t xml:space="preserve"> D</w:t>
      </w:r>
      <w:r>
        <w:rPr>
          <w:rFonts w:ascii="Arial" w:hAnsi="Arial"/>
          <w:bCs/>
          <w:color w:val="000000"/>
          <w:sz w:val="18"/>
          <w:szCs w:val="18"/>
        </w:rPr>
        <w:t>o</w:t>
      </w:r>
      <w:r>
        <w:rPr>
          <w:rFonts w:ascii="Arial" w:eastAsia="Arial" w:hAnsi="Arial"/>
          <w:bCs/>
          <w:color w:val="000000"/>
          <w:sz w:val="18"/>
          <w:szCs w:val="18"/>
        </w:rPr>
        <w:t>d</w:t>
      </w:r>
      <w:r>
        <w:rPr>
          <w:rFonts w:ascii="Arial" w:hAnsi="Arial"/>
          <w:bCs/>
          <w:color w:val="000000"/>
          <w:sz w:val="18"/>
          <w:szCs w:val="18"/>
        </w:rPr>
        <w:t>av</w:t>
      </w:r>
      <w:r>
        <w:rPr>
          <w:rFonts w:ascii="Arial" w:eastAsia="Arial" w:hAnsi="Arial"/>
          <w:bCs/>
          <w:color w:val="000000"/>
          <w:sz w:val="18"/>
          <w:szCs w:val="18"/>
        </w:rPr>
        <w:t>a</w:t>
      </w:r>
      <w:r>
        <w:rPr>
          <w:rFonts w:ascii="Arial" w:hAnsi="Arial"/>
          <w:bCs/>
          <w:color w:val="000000"/>
          <w:sz w:val="18"/>
          <w:szCs w:val="18"/>
        </w:rPr>
        <w:t>te</w:t>
      </w:r>
      <w:r>
        <w:rPr>
          <w:rFonts w:ascii="Arial" w:eastAsia="Arial" w:hAnsi="Arial"/>
          <w:bCs/>
          <w:color w:val="000000"/>
          <w:sz w:val="18"/>
          <w:szCs w:val="18"/>
        </w:rPr>
        <w:t>l</w:t>
      </w:r>
      <w:r>
        <w:rPr>
          <w:rFonts w:ascii="Arial" w:hAnsi="Arial"/>
          <w:bCs/>
          <w:color w:val="000000"/>
          <w:sz w:val="18"/>
          <w:szCs w:val="18"/>
        </w:rPr>
        <w:t>em</w:t>
      </w:r>
      <w:r>
        <w:rPr>
          <w:rFonts w:ascii="Arial" w:eastAsia="Arial" w:hAnsi="Arial"/>
          <w:bCs/>
          <w:color w:val="000000"/>
          <w:sz w:val="18"/>
          <w:szCs w:val="18"/>
        </w:rPr>
        <w:t xml:space="preserve"> </w:t>
      </w:r>
      <w:r>
        <w:rPr>
          <w:rFonts w:ascii="Arial" w:hAnsi="Arial"/>
          <w:bCs/>
          <w:color w:val="000000"/>
          <w:sz w:val="18"/>
          <w:szCs w:val="18"/>
        </w:rPr>
        <w:t>a</w:t>
      </w:r>
      <w:r>
        <w:rPr>
          <w:rFonts w:ascii="Arial" w:eastAsia="Arial" w:hAnsi="Arial"/>
          <w:bCs/>
          <w:color w:val="000000"/>
          <w:sz w:val="18"/>
          <w:szCs w:val="18"/>
        </w:rPr>
        <w:t xml:space="preserve"> </w:t>
      </w:r>
      <w:r>
        <w:rPr>
          <w:rFonts w:ascii="Arial" w:hAnsi="Arial"/>
          <w:bCs/>
          <w:color w:val="000000"/>
          <w:sz w:val="18"/>
          <w:szCs w:val="18"/>
        </w:rPr>
        <w:t>majících</w:t>
      </w:r>
      <w:r>
        <w:rPr>
          <w:rFonts w:ascii="Arial" w:eastAsia="Arial" w:hAnsi="Arial"/>
          <w:bCs/>
          <w:color w:val="000000"/>
          <w:sz w:val="18"/>
          <w:szCs w:val="18"/>
        </w:rPr>
        <w:t xml:space="preserve"> </w:t>
      </w:r>
      <w:r>
        <w:rPr>
          <w:rFonts w:ascii="Arial" w:hAnsi="Arial"/>
          <w:bCs/>
          <w:color w:val="000000"/>
          <w:sz w:val="18"/>
          <w:szCs w:val="18"/>
        </w:rPr>
        <w:t>přímou</w:t>
      </w:r>
      <w:r>
        <w:rPr>
          <w:rFonts w:ascii="Arial" w:eastAsia="Arial" w:hAnsi="Arial"/>
          <w:bCs/>
          <w:color w:val="000000"/>
          <w:sz w:val="18"/>
          <w:szCs w:val="18"/>
        </w:rPr>
        <w:t xml:space="preserve"> </w:t>
      </w:r>
      <w:r>
        <w:rPr>
          <w:rFonts w:ascii="Arial" w:hAnsi="Arial"/>
          <w:bCs/>
          <w:color w:val="000000"/>
          <w:sz w:val="18"/>
          <w:szCs w:val="18"/>
        </w:rPr>
        <w:t>vazbu</w:t>
      </w:r>
      <w:r>
        <w:rPr>
          <w:rFonts w:ascii="Arial" w:eastAsia="Arial" w:hAnsi="Arial"/>
          <w:bCs/>
          <w:color w:val="000000"/>
          <w:sz w:val="18"/>
          <w:szCs w:val="18"/>
        </w:rPr>
        <w:t xml:space="preserve"> </w:t>
      </w:r>
      <w:r>
        <w:rPr>
          <w:rFonts w:ascii="Arial" w:hAnsi="Arial"/>
          <w:bCs/>
          <w:color w:val="000000"/>
          <w:sz w:val="18"/>
          <w:szCs w:val="18"/>
        </w:rPr>
        <w:t>k dodanému systému</w:t>
      </w:r>
    </w:p>
    <w:p w14:paraId="55A1C7CE" w14:textId="77777777" w:rsidR="00867179" w:rsidRDefault="005006CD">
      <w:pPr>
        <w:numPr>
          <w:ilvl w:val="0"/>
          <w:numId w:val="4"/>
        </w:numPr>
        <w:tabs>
          <w:tab w:val="clear" w:pos="567"/>
          <w:tab w:val="num" w:pos="709"/>
        </w:tabs>
        <w:ind w:left="709" w:hanging="283"/>
        <w:jc w:val="both"/>
        <w:rPr>
          <w:rFonts w:ascii="Arial" w:hAnsi="Arial"/>
          <w:bCs/>
          <w:color w:val="000000"/>
          <w:sz w:val="18"/>
          <w:szCs w:val="18"/>
        </w:rPr>
      </w:pPr>
      <w:r>
        <w:rPr>
          <w:rFonts w:ascii="Arial" w:hAnsi="Arial"/>
          <w:bCs/>
          <w:color w:val="000000"/>
          <w:sz w:val="18"/>
          <w:szCs w:val="18"/>
        </w:rPr>
        <w:t>Rekonfiguraci</w:t>
      </w:r>
      <w:r>
        <w:rPr>
          <w:rFonts w:ascii="Arial" w:eastAsia="Arial" w:hAnsi="Arial"/>
          <w:bCs/>
          <w:color w:val="000000"/>
          <w:sz w:val="18"/>
          <w:szCs w:val="18"/>
        </w:rPr>
        <w:t xml:space="preserve"> </w:t>
      </w:r>
      <w:r>
        <w:rPr>
          <w:rFonts w:ascii="Arial" w:hAnsi="Arial"/>
          <w:bCs/>
          <w:color w:val="000000"/>
          <w:sz w:val="18"/>
          <w:szCs w:val="18"/>
        </w:rPr>
        <w:t>všech</w:t>
      </w:r>
      <w:r>
        <w:rPr>
          <w:rFonts w:ascii="Arial" w:eastAsia="Arial" w:hAnsi="Arial"/>
          <w:bCs/>
          <w:color w:val="000000"/>
          <w:sz w:val="18"/>
          <w:szCs w:val="18"/>
        </w:rPr>
        <w:t xml:space="preserve"> </w:t>
      </w:r>
      <w:r>
        <w:rPr>
          <w:rFonts w:ascii="Arial" w:hAnsi="Arial"/>
          <w:bCs/>
          <w:color w:val="000000"/>
          <w:sz w:val="18"/>
          <w:szCs w:val="18"/>
        </w:rPr>
        <w:t>HW</w:t>
      </w:r>
      <w:r>
        <w:rPr>
          <w:rFonts w:ascii="Arial" w:eastAsia="Arial" w:hAnsi="Arial"/>
          <w:bCs/>
          <w:color w:val="000000"/>
          <w:sz w:val="18"/>
          <w:szCs w:val="18"/>
        </w:rPr>
        <w:t xml:space="preserve"> </w:t>
      </w:r>
      <w:r>
        <w:rPr>
          <w:rFonts w:ascii="Arial" w:hAnsi="Arial"/>
          <w:bCs/>
          <w:color w:val="000000"/>
          <w:sz w:val="18"/>
          <w:szCs w:val="18"/>
        </w:rPr>
        <w:t>komponent</w:t>
      </w:r>
      <w:r>
        <w:rPr>
          <w:rFonts w:ascii="Arial" w:eastAsia="Arial" w:hAnsi="Arial"/>
          <w:bCs/>
          <w:color w:val="000000"/>
          <w:sz w:val="18"/>
          <w:szCs w:val="18"/>
        </w:rPr>
        <w:t xml:space="preserve"> </w:t>
      </w:r>
      <w:r>
        <w:rPr>
          <w:rFonts w:ascii="Arial" w:hAnsi="Arial"/>
          <w:bCs/>
          <w:color w:val="000000"/>
          <w:sz w:val="18"/>
          <w:szCs w:val="18"/>
        </w:rPr>
        <w:t>tak,</w:t>
      </w:r>
      <w:r>
        <w:rPr>
          <w:rFonts w:ascii="Arial" w:eastAsia="Arial" w:hAnsi="Arial"/>
          <w:bCs/>
          <w:color w:val="000000"/>
          <w:sz w:val="18"/>
          <w:szCs w:val="18"/>
        </w:rPr>
        <w:t xml:space="preserve"> </w:t>
      </w:r>
      <w:r>
        <w:rPr>
          <w:rFonts w:ascii="Arial" w:hAnsi="Arial"/>
          <w:bCs/>
          <w:color w:val="000000"/>
          <w:sz w:val="18"/>
          <w:szCs w:val="18"/>
        </w:rPr>
        <w:t>aby</w:t>
      </w:r>
      <w:r>
        <w:rPr>
          <w:rFonts w:ascii="Arial" w:eastAsia="Arial" w:hAnsi="Arial"/>
          <w:bCs/>
          <w:color w:val="000000"/>
          <w:sz w:val="18"/>
          <w:szCs w:val="18"/>
        </w:rPr>
        <w:t xml:space="preserve"> </w:t>
      </w:r>
      <w:r>
        <w:rPr>
          <w:rFonts w:ascii="Arial" w:hAnsi="Arial"/>
          <w:bCs/>
          <w:color w:val="000000"/>
          <w:sz w:val="18"/>
          <w:szCs w:val="18"/>
        </w:rPr>
        <w:t>byla</w:t>
      </w:r>
      <w:r>
        <w:rPr>
          <w:rFonts w:ascii="Arial" w:eastAsia="Arial" w:hAnsi="Arial"/>
          <w:bCs/>
          <w:color w:val="000000"/>
          <w:sz w:val="18"/>
          <w:szCs w:val="18"/>
        </w:rPr>
        <w:t xml:space="preserve"> </w:t>
      </w:r>
      <w:r>
        <w:rPr>
          <w:rFonts w:ascii="Arial" w:hAnsi="Arial"/>
          <w:bCs/>
          <w:color w:val="000000"/>
          <w:sz w:val="18"/>
          <w:szCs w:val="18"/>
        </w:rPr>
        <w:t>zajištěna</w:t>
      </w:r>
      <w:r>
        <w:rPr>
          <w:rFonts w:ascii="Arial" w:eastAsia="Arial" w:hAnsi="Arial"/>
          <w:bCs/>
          <w:color w:val="000000"/>
          <w:sz w:val="18"/>
          <w:szCs w:val="18"/>
        </w:rPr>
        <w:t xml:space="preserve"> </w:t>
      </w:r>
      <w:r>
        <w:rPr>
          <w:rFonts w:ascii="Arial" w:hAnsi="Arial"/>
          <w:bCs/>
          <w:color w:val="000000"/>
          <w:sz w:val="18"/>
          <w:szCs w:val="18"/>
        </w:rPr>
        <w:t>jejich</w:t>
      </w:r>
      <w:r>
        <w:rPr>
          <w:rFonts w:ascii="Arial" w:eastAsia="Arial" w:hAnsi="Arial"/>
          <w:bCs/>
          <w:color w:val="000000"/>
          <w:sz w:val="18"/>
          <w:szCs w:val="18"/>
        </w:rPr>
        <w:t xml:space="preserve"> </w:t>
      </w:r>
      <w:r>
        <w:rPr>
          <w:rFonts w:ascii="Arial" w:hAnsi="Arial"/>
          <w:bCs/>
          <w:color w:val="000000"/>
          <w:sz w:val="18"/>
          <w:szCs w:val="18"/>
        </w:rPr>
        <w:t>deklarovaná</w:t>
      </w:r>
      <w:r>
        <w:rPr>
          <w:rFonts w:ascii="Arial" w:eastAsia="Arial" w:hAnsi="Arial"/>
          <w:bCs/>
          <w:color w:val="000000"/>
          <w:sz w:val="18"/>
          <w:szCs w:val="18"/>
        </w:rPr>
        <w:t xml:space="preserve"> </w:t>
      </w:r>
      <w:r>
        <w:rPr>
          <w:rFonts w:ascii="Arial" w:hAnsi="Arial"/>
          <w:bCs/>
          <w:color w:val="000000"/>
          <w:sz w:val="18"/>
          <w:szCs w:val="18"/>
        </w:rPr>
        <w:t>funkčnost.</w:t>
      </w:r>
    </w:p>
    <w:p w14:paraId="3A7B1356" w14:textId="77777777" w:rsidR="00867179" w:rsidRDefault="00867179">
      <w:pPr>
        <w:ind w:left="709"/>
        <w:jc w:val="both"/>
        <w:rPr>
          <w:rFonts w:ascii="Arial" w:hAnsi="Arial"/>
          <w:bCs/>
          <w:color w:val="000000"/>
          <w:sz w:val="18"/>
          <w:szCs w:val="18"/>
        </w:rPr>
      </w:pPr>
    </w:p>
    <w:p w14:paraId="1EA19A7E" w14:textId="77777777" w:rsidR="00867179" w:rsidRDefault="005006CD">
      <w:pPr>
        <w:ind w:left="426"/>
        <w:jc w:val="both"/>
        <w:rPr>
          <w:rFonts w:ascii="Arial" w:hAnsi="Arial"/>
          <w:bCs/>
          <w:color w:val="000000"/>
          <w:sz w:val="18"/>
          <w:szCs w:val="18"/>
        </w:rPr>
      </w:pPr>
      <w:r>
        <w:rPr>
          <w:rFonts w:ascii="Arial" w:hAnsi="Arial"/>
          <w:bCs/>
          <w:color w:val="000000"/>
          <w:sz w:val="18"/>
          <w:szCs w:val="18"/>
        </w:rPr>
        <w:t>Všechny</w:t>
      </w:r>
      <w:r>
        <w:rPr>
          <w:rFonts w:ascii="Arial" w:eastAsia="Arial" w:hAnsi="Arial"/>
          <w:bCs/>
          <w:color w:val="000000"/>
          <w:sz w:val="18"/>
          <w:szCs w:val="18"/>
        </w:rPr>
        <w:t xml:space="preserve"> </w:t>
      </w:r>
      <w:r>
        <w:rPr>
          <w:rFonts w:ascii="Arial" w:hAnsi="Arial"/>
          <w:bCs/>
          <w:color w:val="000000"/>
          <w:sz w:val="18"/>
          <w:szCs w:val="18"/>
        </w:rPr>
        <w:t>služby</w:t>
      </w:r>
      <w:r>
        <w:rPr>
          <w:rFonts w:ascii="Arial" w:eastAsia="Arial" w:hAnsi="Arial"/>
          <w:bCs/>
          <w:color w:val="000000"/>
          <w:sz w:val="18"/>
          <w:szCs w:val="18"/>
        </w:rPr>
        <w:t xml:space="preserve"> </w:t>
      </w:r>
      <w:r>
        <w:rPr>
          <w:rFonts w:ascii="Arial" w:hAnsi="Arial"/>
          <w:bCs/>
          <w:color w:val="000000"/>
          <w:sz w:val="18"/>
          <w:szCs w:val="18"/>
        </w:rPr>
        <w:t>uvedené</w:t>
      </w:r>
      <w:r>
        <w:rPr>
          <w:rFonts w:ascii="Arial" w:eastAsia="Arial" w:hAnsi="Arial"/>
          <w:bCs/>
          <w:color w:val="000000"/>
          <w:sz w:val="18"/>
          <w:szCs w:val="18"/>
        </w:rPr>
        <w:t xml:space="preserve"> </w:t>
      </w:r>
      <w:r>
        <w:rPr>
          <w:rFonts w:ascii="Arial" w:hAnsi="Arial"/>
          <w:bCs/>
          <w:color w:val="000000"/>
          <w:sz w:val="18"/>
          <w:szCs w:val="18"/>
        </w:rPr>
        <w:t>v tomto</w:t>
      </w:r>
      <w:r>
        <w:rPr>
          <w:rFonts w:ascii="Arial" w:eastAsia="Arial" w:hAnsi="Arial"/>
          <w:bCs/>
          <w:color w:val="000000"/>
          <w:sz w:val="18"/>
          <w:szCs w:val="18"/>
        </w:rPr>
        <w:t xml:space="preserve"> </w:t>
      </w:r>
      <w:r>
        <w:rPr>
          <w:rFonts w:ascii="Arial" w:hAnsi="Arial"/>
          <w:bCs/>
          <w:color w:val="000000"/>
          <w:sz w:val="18"/>
          <w:szCs w:val="18"/>
        </w:rPr>
        <w:t>odstavci</w:t>
      </w:r>
      <w:r>
        <w:rPr>
          <w:rFonts w:ascii="Arial" w:eastAsia="Arial" w:hAnsi="Arial"/>
          <w:bCs/>
          <w:color w:val="000000"/>
          <w:sz w:val="18"/>
          <w:szCs w:val="18"/>
        </w:rPr>
        <w:t xml:space="preserve"> </w:t>
      </w:r>
      <w:r>
        <w:rPr>
          <w:rFonts w:ascii="Arial" w:hAnsi="Arial"/>
          <w:bCs/>
          <w:color w:val="000000"/>
          <w:sz w:val="18"/>
          <w:szCs w:val="18"/>
        </w:rPr>
        <w:t>bude</w:t>
      </w:r>
      <w:r>
        <w:rPr>
          <w:rFonts w:ascii="Arial" w:eastAsia="Arial" w:hAnsi="Arial"/>
          <w:bCs/>
          <w:color w:val="000000"/>
          <w:sz w:val="18"/>
          <w:szCs w:val="18"/>
        </w:rPr>
        <w:t xml:space="preserve"> </w:t>
      </w:r>
      <w:r>
        <w:rPr>
          <w:rFonts w:ascii="Arial" w:hAnsi="Arial"/>
          <w:bCs/>
          <w:color w:val="000000"/>
          <w:sz w:val="18"/>
          <w:szCs w:val="18"/>
        </w:rPr>
        <w:t>Dodavatel</w:t>
      </w:r>
      <w:r>
        <w:rPr>
          <w:rFonts w:ascii="Arial" w:eastAsia="Arial" w:hAnsi="Arial"/>
          <w:bCs/>
          <w:color w:val="000000"/>
          <w:sz w:val="18"/>
          <w:szCs w:val="18"/>
        </w:rPr>
        <w:t xml:space="preserve"> </w:t>
      </w:r>
      <w:r>
        <w:rPr>
          <w:rFonts w:ascii="Arial" w:hAnsi="Arial"/>
          <w:bCs/>
          <w:color w:val="000000"/>
          <w:sz w:val="18"/>
          <w:szCs w:val="18"/>
        </w:rPr>
        <w:t>Objednateli</w:t>
      </w:r>
      <w:r>
        <w:rPr>
          <w:rFonts w:ascii="Arial" w:eastAsia="Arial" w:hAnsi="Arial"/>
          <w:bCs/>
          <w:color w:val="000000"/>
          <w:sz w:val="18"/>
          <w:szCs w:val="18"/>
        </w:rPr>
        <w:t xml:space="preserve"> </w:t>
      </w:r>
      <w:r>
        <w:rPr>
          <w:rFonts w:ascii="Arial" w:hAnsi="Arial"/>
          <w:bCs/>
          <w:color w:val="000000"/>
          <w:sz w:val="18"/>
          <w:szCs w:val="18"/>
        </w:rPr>
        <w:t>poskytovat</w:t>
      </w:r>
      <w:r>
        <w:rPr>
          <w:rFonts w:ascii="Arial" w:eastAsia="Arial" w:hAnsi="Arial"/>
          <w:bCs/>
          <w:color w:val="000000"/>
          <w:sz w:val="18"/>
          <w:szCs w:val="18"/>
        </w:rPr>
        <w:t xml:space="preserve"> </w:t>
      </w:r>
      <w:r>
        <w:rPr>
          <w:rFonts w:ascii="Arial" w:hAnsi="Arial"/>
          <w:bCs/>
          <w:color w:val="000000"/>
          <w:sz w:val="18"/>
          <w:szCs w:val="18"/>
        </w:rPr>
        <w:t>bez</w:t>
      </w:r>
      <w:r>
        <w:rPr>
          <w:rFonts w:ascii="Arial" w:eastAsia="Arial" w:hAnsi="Arial"/>
          <w:bCs/>
          <w:color w:val="000000"/>
          <w:sz w:val="18"/>
          <w:szCs w:val="18"/>
        </w:rPr>
        <w:t xml:space="preserve"> </w:t>
      </w:r>
      <w:r>
        <w:rPr>
          <w:rFonts w:ascii="Arial" w:hAnsi="Arial"/>
          <w:bCs/>
          <w:color w:val="000000"/>
          <w:sz w:val="18"/>
          <w:szCs w:val="18"/>
        </w:rPr>
        <w:t>dalších</w:t>
      </w:r>
      <w:r>
        <w:rPr>
          <w:rFonts w:ascii="Arial" w:eastAsia="Arial" w:hAnsi="Arial"/>
          <w:bCs/>
          <w:color w:val="000000"/>
          <w:sz w:val="18"/>
          <w:szCs w:val="18"/>
        </w:rPr>
        <w:t xml:space="preserve"> </w:t>
      </w:r>
      <w:r>
        <w:rPr>
          <w:rFonts w:ascii="Arial" w:hAnsi="Arial"/>
          <w:bCs/>
          <w:color w:val="000000"/>
          <w:sz w:val="18"/>
          <w:szCs w:val="18"/>
        </w:rPr>
        <w:t>dodatečných</w:t>
      </w:r>
      <w:r>
        <w:rPr>
          <w:rFonts w:ascii="Arial" w:eastAsia="Arial" w:hAnsi="Arial"/>
          <w:bCs/>
          <w:color w:val="000000"/>
          <w:sz w:val="18"/>
          <w:szCs w:val="18"/>
        </w:rPr>
        <w:t xml:space="preserve"> </w:t>
      </w:r>
      <w:r>
        <w:rPr>
          <w:rFonts w:ascii="Arial" w:hAnsi="Arial"/>
          <w:bCs/>
          <w:color w:val="000000"/>
          <w:sz w:val="18"/>
          <w:szCs w:val="18"/>
        </w:rPr>
        <w:t>plateb,</w:t>
      </w:r>
      <w:r>
        <w:rPr>
          <w:rFonts w:ascii="Arial" w:eastAsia="Arial" w:hAnsi="Arial"/>
          <w:bCs/>
          <w:color w:val="000000"/>
          <w:sz w:val="18"/>
          <w:szCs w:val="18"/>
        </w:rPr>
        <w:t xml:space="preserve"> </w:t>
      </w:r>
      <w:r>
        <w:rPr>
          <w:rFonts w:ascii="Arial" w:hAnsi="Arial"/>
          <w:bCs/>
          <w:color w:val="000000"/>
          <w:sz w:val="18"/>
          <w:szCs w:val="18"/>
        </w:rPr>
        <w:t>tzn.</w:t>
      </w:r>
      <w:r>
        <w:rPr>
          <w:rFonts w:ascii="Arial" w:eastAsia="Arial" w:hAnsi="Arial"/>
          <w:bCs/>
          <w:color w:val="000000"/>
          <w:sz w:val="18"/>
          <w:szCs w:val="18"/>
        </w:rPr>
        <w:t xml:space="preserve"> </w:t>
      </w:r>
      <w:r>
        <w:rPr>
          <w:rFonts w:ascii="Arial" w:hAnsi="Arial"/>
          <w:bCs/>
          <w:color w:val="000000"/>
          <w:sz w:val="18"/>
          <w:szCs w:val="18"/>
        </w:rPr>
        <w:t>cena</w:t>
      </w:r>
      <w:r>
        <w:rPr>
          <w:rFonts w:ascii="Arial" w:eastAsia="Arial" w:hAnsi="Arial"/>
          <w:bCs/>
          <w:color w:val="000000"/>
          <w:sz w:val="18"/>
          <w:szCs w:val="18"/>
        </w:rPr>
        <w:t xml:space="preserve"> </w:t>
      </w:r>
      <w:r>
        <w:rPr>
          <w:rFonts w:ascii="Arial" w:hAnsi="Arial"/>
          <w:bCs/>
          <w:color w:val="000000"/>
          <w:sz w:val="18"/>
          <w:szCs w:val="18"/>
        </w:rPr>
        <w:t>za</w:t>
      </w:r>
      <w:r>
        <w:rPr>
          <w:rFonts w:ascii="Arial" w:eastAsia="Arial" w:hAnsi="Arial"/>
          <w:bCs/>
          <w:color w:val="000000"/>
          <w:sz w:val="18"/>
          <w:szCs w:val="18"/>
        </w:rPr>
        <w:t xml:space="preserve"> </w:t>
      </w:r>
      <w:r>
        <w:rPr>
          <w:rFonts w:ascii="Arial" w:hAnsi="Arial"/>
          <w:bCs/>
          <w:color w:val="000000"/>
          <w:sz w:val="18"/>
          <w:szCs w:val="18"/>
        </w:rPr>
        <w:t>jejich</w:t>
      </w:r>
      <w:r>
        <w:rPr>
          <w:rFonts w:ascii="Arial" w:eastAsia="Arial" w:hAnsi="Arial"/>
          <w:bCs/>
          <w:color w:val="000000"/>
          <w:sz w:val="18"/>
          <w:szCs w:val="18"/>
        </w:rPr>
        <w:t xml:space="preserve"> </w:t>
      </w:r>
      <w:r>
        <w:rPr>
          <w:rFonts w:ascii="Arial" w:hAnsi="Arial"/>
          <w:bCs/>
          <w:color w:val="000000"/>
          <w:sz w:val="18"/>
          <w:szCs w:val="18"/>
        </w:rPr>
        <w:t>poskytování</w:t>
      </w:r>
      <w:r>
        <w:rPr>
          <w:rFonts w:ascii="Arial" w:eastAsia="Arial" w:hAnsi="Arial"/>
          <w:bCs/>
          <w:color w:val="000000"/>
          <w:sz w:val="18"/>
          <w:szCs w:val="18"/>
        </w:rPr>
        <w:t xml:space="preserve"> </w:t>
      </w:r>
      <w:r>
        <w:rPr>
          <w:rFonts w:ascii="Arial" w:hAnsi="Arial"/>
          <w:bCs/>
          <w:color w:val="000000"/>
          <w:sz w:val="18"/>
          <w:szCs w:val="18"/>
        </w:rPr>
        <w:t>je</w:t>
      </w:r>
      <w:r>
        <w:rPr>
          <w:rFonts w:ascii="Arial" w:eastAsia="Arial" w:hAnsi="Arial"/>
          <w:bCs/>
          <w:color w:val="000000"/>
          <w:sz w:val="18"/>
          <w:szCs w:val="18"/>
        </w:rPr>
        <w:t xml:space="preserve"> </w:t>
      </w:r>
      <w:r>
        <w:rPr>
          <w:rFonts w:ascii="Arial" w:hAnsi="Arial"/>
          <w:bCs/>
          <w:color w:val="000000"/>
          <w:sz w:val="18"/>
          <w:szCs w:val="18"/>
        </w:rPr>
        <w:t>zahrnuta</w:t>
      </w:r>
      <w:r>
        <w:rPr>
          <w:rFonts w:ascii="Arial" w:eastAsia="Arial" w:hAnsi="Arial"/>
          <w:bCs/>
          <w:color w:val="000000"/>
          <w:sz w:val="18"/>
          <w:szCs w:val="18"/>
        </w:rPr>
        <w:t xml:space="preserve"> </w:t>
      </w:r>
      <w:r>
        <w:rPr>
          <w:rFonts w:ascii="Arial" w:hAnsi="Arial"/>
          <w:bCs/>
          <w:color w:val="000000"/>
          <w:sz w:val="18"/>
          <w:szCs w:val="18"/>
        </w:rPr>
        <w:t>v celkové</w:t>
      </w:r>
      <w:r>
        <w:rPr>
          <w:rFonts w:ascii="Arial" w:eastAsia="Arial" w:hAnsi="Arial"/>
          <w:bCs/>
          <w:color w:val="000000"/>
          <w:sz w:val="18"/>
          <w:szCs w:val="18"/>
        </w:rPr>
        <w:t xml:space="preserve"> </w:t>
      </w:r>
      <w:r>
        <w:rPr>
          <w:rFonts w:ascii="Arial" w:hAnsi="Arial"/>
          <w:bCs/>
          <w:color w:val="000000"/>
          <w:sz w:val="18"/>
          <w:szCs w:val="18"/>
        </w:rPr>
        <w:t>ceně</w:t>
      </w:r>
      <w:r>
        <w:rPr>
          <w:rFonts w:ascii="Arial" w:eastAsia="Arial" w:hAnsi="Arial"/>
          <w:bCs/>
          <w:color w:val="000000"/>
          <w:sz w:val="18"/>
          <w:szCs w:val="18"/>
        </w:rPr>
        <w:t xml:space="preserve"> </w:t>
      </w:r>
      <w:r>
        <w:rPr>
          <w:rFonts w:ascii="Arial" w:hAnsi="Arial"/>
          <w:bCs/>
          <w:color w:val="000000"/>
          <w:sz w:val="18"/>
          <w:szCs w:val="18"/>
        </w:rPr>
        <w:t>za</w:t>
      </w:r>
      <w:r>
        <w:rPr>
          <w:rFonts w:ascii="Arial" w:eastAsia="Arial" w:hAnsi="Arial"/>
          <w:bCs/>
          <w:color w:val="000000"/>
          <w:sz w:val="18"/>
          <w:szCs w:val="18"/>
        </w:rPr>
        <w:t xml:space="preserve"> </w:t>
      </w:r>
      <w:r>
        <w:rPr>
          <w:rFonts w:ascii="Arial" w:hAnsi="Arial"/>
          <w:bCs/>
          <w:color w:val="000000"/>
          <w:sz w:val="18"/>
          <w:szCs w:val="18"/>
        </w:rPr>
        <w:t>záruku,</w:t>
      </w:r>
      <w:r>
        <w:rPr>
          <w:rFonts w:ascii="Arial" w:eastAsia="Arial" w:hAnsi="Arial"/>
          <w:bCs/>
          <w:color w:val="000000"/>
          <w:sz w:val="18"/>
          <w:szCs w:val="18"/>
        </w:rPr>
        <w:t xml:space="preserve"> </w:t>
      </w:r>
      <w:r>
        <w:rPr>
          <w:rFonts w:ascii="Arial" w:hAnsi="Arial"/>
          <w:bCs/>
          <w:color w:val="000000"/>
          <w:sz w:val="18"/>
          <w:szCs w:val="18"/>
        </w:rPr>
        <w:t>zaplacené</w:t>
      </w:r>
      <w:r>
        <w:rPr>
          <w:rFonts w:ascii="Arial" w:eastAsia="Arial" w:hAnsi="Arial"/>
          <w:bCs/>
          <w:color w:val="000000"/>
          <w:sz w:val="18"/>
          <w:szCs w:val="18"/>
        </w:rPr>
        <w:t xml:space="preserve"> </w:t>
      </w:r>
      <w:r>
        <w:rPr>
          <w:rFonts w:ascii="Arial" w:hAnsi="Arial"/>
          <w:bCs/>
          <w:color w:val="000000"/>
          <w:sz w:val="18"/>
          <w:szCs w:val="18"/>
        </w:rPr>
        <w:t>Objednatelem</w:t>
      </w:r>
      <w:r>
        <w:rPr>
          <w:rFonts w:ascii="Arial" w:eastAsia="Arial" w:hAnsi="Arial"/>
          <w:bCs/>
          <w:color w:val="000000"/>
          <w:sz w:val="18"/>
          <w:szCs w:val="18"/>
        </w:rPr>
        <w:t xml:space="preserve"> </w:t>
      </w:r>
      <w:r>
        <w:rPr>
          <w:rFonts w:ascii="Arial" w:hAnsi="Arial"/>
          <w:bCs/>
          <w:color w:val="000000"/>
          <w:sz w:val="18"/>
          <w:szCs w:val="18"/>
        </w:rPr>
        <w:t>na</w:t>
      </w:r>
      <w:r>
        <w:rPr>
          <w:rFonts w:ascii="Arial" w:eastAsia="Arial" w:hAnsi="Arial"/>
          <w:bCs/>
          <w:color w:val="000000"/>
          <w:sz w:val="18"/>
          <w:szCs w:val="18"/>
        </w:rPr>
        <w:t xml:space="preserve"> </w:t>
      </w:r>
      <w:r>
        <w:rPr>
          <w:rFonts w:ascii="Arial" w:hAnsi="Arial"/>
          <w:bCs/>
          <w:color w:val="000000"/>
          <w:sz w:val="18"/>
          <w:szCs w:val="18"/>
        </w:rPr>
        <w:t>základě</w:t>
      </w:r>
      <w:r>
        <w:rPr>
          <w:rFonts w:ascii="Arial" w:eastAsia="Arial" w:hAnsi="Arial"/>
          <w:bCs/>
          <w:color w:val="000000"/>
          <w:sz w:val="18"/>
          <w:szCs w:val="18"/>
        </w:rPr>
        <w:t xml:space="preserve"> </w:t>
      </w:r>
      <w:r>
        <w:rPr>
          <w:rFonts w:ascii="Arial" w:hAnsi="Arial"/>
          <w:bCs/>
          <w:color w:val="000000"/>
          <w:sz w:val="18"/>
          <w:szCs w:val="18"/>
        </w:rPr>
        <w:t>Smlouvy.</w:t>
      </w:r>
    </w:p>
    <w:p w14:paraId="38B09BDB" w14:textId="77777777" w:rsidR="00867179" w:rsidRDefault="00867179">
      <w:pPr>
        <w:pStyle w:val="FettZentriert"/>
        <w:spacing w:before="120"/>
        <w:jc w:val="left"/>
        <w:rPr>
          <w:rFonts w:ascii="Arial" w:hAnsi="Arial"/>
          <w:sz w:val="18"/>
          <w:szCs w:val="18"/>
        </w:rPr>
      </w:pPr>
    </w:p>
    <w:p w14:paraId="6A57F05B" w14:textId="77777777" w:rsidR="00867179" w:rsidRDefault="005006CD">
      <w:pPr>
        <w:pStyle w:val="FettZentriert"/>
        <w:numPr>
          <w:ilvl w:val="0"/>
          <w:numId w:val="16"/>
        </w:numPr>
        <w:spacing w:after="120"/>
        <w:ind w:left="357" w:hanging="357"/>
        <w:jc w:val="left"/>
        <w:rPr>
          <w:rFonts w:ascii="Arial" w:hAnsi="Arial"/>
          <w:sz w:val="18"/>
          <w:szCs w:val="18"/>
        </w:rPr>
      </w:pPr>
      <w:r>
        <w:rPr>
          <w:rFonts w:ascii="Arial" w:hAnsi="Arial"/>
          <w:sz w:val="18"/>
          <w:szCs w:val="18"/>
        </w:rPr>
        <w:t>Postup zpracování incidentů</w:t>
      </w:r>
    </w:p>
    <w:p w14:paraId="4AACBE0E" w14:textId="77777777" w:rsidR="00867179" w:rsidRDefault="005006CD">
      <w:pPr>
        <w:pStyle w:val="FettZentriert"/>
        <w:numPr>
          <w:ilvl w:val="1"/>
          <w:numId w:val="16"/>
        </w:numPr>
        <w:ind w:left="426" w:hanging="426"/>
        <w:jc w:val="both"/>
        <w:rPr>
          <w:rFonts w:ascii="Arial" w:eastAsia="Arial" w:hAnsi="Arial"/>
          <w:b w:val="0"/>
          <w:bCs/>
          <w:color w:val="000000"/>
          <w:sz w:val="18"/>
          <w:szCs w:val="18"/>
        </w:rPr>
      </w:pPr>
      <w:r>
        <w:rPr>
          <w:rFonts w:ascii="Arial" w:hAnsi="Arial"/>
          <w:b w:val="0"/>
          <w:sz w:val="18"/>
          <w:szCs w:val="18"/>
        </w:rPr>
        <w:t>Požadavky</w:t>
      </w:r>
      <w:r>
        <w:rPr>
          <w:rFonts w:ascii="Arial" w:eastAsia="Arial" w:hAnsi="Arial"/>
          <w:b w:val="0"/>
          <w:bCs/>
          <w:color w:val="000000"/>
          <w:sz w:val="18"/>
          <w:szCs w:val="18"/>
        </w:rPr>
        <w:t xml:space="preserve"> </w:t>
      </w:r>
      <w:r>
        <w:rPr>
          <w:rFonts w:ascii="Arial" w:hAnsi="Arial"/>
          <w:b w:val="0"/>
          <w:bCs/>
          <w:color w:val="000000"/>
          <w:sz w:val="18"/>
          <w:szCs w:val="18"/>
        </w:rPr>
        <w:t>na</w:t>
      </w:r>
      <w:r>
        <w:rPr>
          <w:rFonts w:ascii="Arial" w:eastAsia="Arial" w:hAnsi="Arial"/>
          <w:b w:val="0"/>
          <w:bCs/>
          <w:color w:val="000000"/>
          <w:sz w:val="18"/>
          <w:szCs w:val="18"/>
        </w:rPr>
        <w:t xml:space="preserve"> </w:t>
      </w:r>
      <w:r>
        <w:rPr>
          <w:rFonts w:ascii="Arial" w:hAnsi="Arial"/>
          <w:b w:val="0"/>
          <w:bCs/>
          <w:color w:val="000000"/>
          <w:sz w:val="18"/>
          <w:szCs w:val="18"/>
        </w:rPr>
        <w:t>servisní</w:t>
      </w:r>
      <w:r>
        <w:rPr>
          <w:rFonts w:ascii="Arial" w:eastAsia="Arial" w:hAnsi="Arial"/>
          <w:b w:val="0"/>
          <w:bCs/>
          <w:color w:val="000000"/>
          <w:sz w:val="18"/>
          <w:szCs w:val="18"/>
        </w:rPr>
        <w:t xml:space="preserve"> </w:t>
      </w:r>
      <w:r>
        <w:rPr>
          <w:rFonts w:ascii="Arial" w:hAnsi="Arial"/>
          <w:b w:val="0"/>
          <w:bCs/>
          <w:color w:val="000000"/>
          <w:sz w:val="18"/>
          <w:szCs w:val="18"/>
        </w:rPr>
        <w:t>zásah,</w:t>
      </w:r>
      <w:r>
        <w:rPr>
          <w:rFonts w:ascii="Arial" w:eastAsia="Arial" w:hAnsi="Arial"/>
          <w:b w:val="0"/>
          <w:bCs/>
          <w:color w:val="000000"/>
          <w:sz w:val="18"/>
          <w:szCs w:val="18"/>
        </w:rPr>
        <w:t xml:space="preserve"> </w:t>
      </w:r>
      <w:r>
        <w:rPr>
          <w:rFonts w:ascii="Arial" w:hAnsi="Arial"/>
          <w:b w:val="0"/>
          <w:bCs/>
          <w:color w:val="000000"/>
          <w:sz w:val="18"/>
          <w:szCs w:val="18"/>
        </w:rPr>
        <w:t>resp.</w:t>
      </w:r>
      <w:r>
        <w:rPr>
          <w:rFonts w:ascii="Arial" w:eastAsia="Arial" w:hAnsi="Arial"/>
          <w:b w:val="0"/>
          <w:bCs/>
          <w:color w:val="000000"/>
          <w:sz w:val="18"/>
          <w:szCs w:val="18"/>
        </w:rPr>
        <w:t xml:space="preserve"> </w:t>
      </w:r>
      <w:r>
        <w:rPr>
          <w:rFonts w:ascii="Arial" w:hAnsi="Arial"/>
          <w:b w:val="0"/>
          <w:bCs/>
          <w:color w:val="000000"/>
          <w:sz w:val="18"/>
          <w:szCs w:val="18"/>
        </w:rPr>
        <w:t>technickou</w:t>
      </w:r>
      <w:r>
        <w:rPr>
          <w:rFonts w:ascii="Arial" w:eastAsia="Arial" w:hAnsi="Arial"/>
          <w:b w:val="0"/>
          <w:bCs/>
          <w:color w:val="000000"/>
          <w:sz w:val="18"/>
          <w:szCs w:val="18"/>
        </w:rPr>
        <w:t xml:space="preserve"> </w:t>
      </w:r>
      <w:r>
        <w:rPr>
          <w:rFonts w:ascii="Arial" w:hAnsi="Arial"/>
          <w:b w:val="0"/>
          <w:bCs/>
          <w:color w:val="000000"/>
          <w:sz w:val="18"/>
          <w:szCs w:val="18"/>
        </w:rPr>
        <w:t>podporu</w:t>
      </w:r>
      <w:r>
        <w:rPr>
          <w:rFonts w:ascii="Arial" w:eastAsia="Arial" w:hAnsi="Arial"/>
          <w:b w:val="0"/>
          <w:bCs/>
          <w:color w:val="000000"/>
          <w:sz w:val="18"/>
          <w:szCs w:val="18"/>
        </w:rPr>
        <w:t xml:space="preserve"> </w:t>
      </w:r>
      <w:r>
        <w:rPr>
          <w:rFonts w:ascii="Arial" w:hAnsi="Arial"/>
          <w:b w:val="0"/>
          <w:bCs/>
          <w:color w:val="000000"/>
          <w:sz w:val="18"/>
          <w:szCs w:val="18"/>
        </w:rPr>
        <w:t>bude</w:t>
      </w:r>
      <w:r>
        <w:rPr>
          <w:rFonts w:ascii="Arial" w:eastAsia="Arial" w:hAnsi="Arial"/>
          <w:b w:val="0"/>
          <w:bCs/>
          <w:color w:val="000000"/>
          <w:sz w:val="18"/>
          <w:szCs w:val="18"/>
        </w:rPr>
        <w:t xml:space="preserve"> </w:t>
      </w:r>
      <w:r>
        <w:rPr>
          <w:rFonts w:ascii="Arial" w:hAnsi="Arial"/>
          <w:b w:val="0"/>
          <w:bCs/>
          <w:color w:val="000000"/>
          <w:sz w:val="18"/>
          <w:szCs w:val="18"/>
        </w:rPr>
        <w:t>Objednatel</w:t>
      </w:r>
      <w:r>
        <w:rPr>
          <w:rFonts w:ascii="Arial" w:eastAsia="Arial" w:hAnsi="Arial"/>
          <w:b w:val="0"/>
          <w:bCs/>
          <w:color w:val="000000"/>
          <w:sz w:val="18"/>
          <w:szCs w:val="18"/>
        </w:rPr>
        <w:t xml:space="preserve"> </w:t>
      </w:r>
      <w:r>
        <w:rPr>
          <w:rFonts w:ascii="Arial" w:hAnsi="Arial"/>
          <w:b w:val="0"/>
          <w:bCs/>
          <w:color w:val="000000"/>
          <w:sz w:val="18"/>
          <w:szCs w:val="18"/>
        </w:rPr>
        <w:t>uplatňovat</w:t>
      </w:r>
      <w:r>
        <w:rPr>
          <w:rFonts w:ascii="Arial" w:eastAsia="Arial" w:hAnsi="Arial"/>
          <w:b w:val="0"/>
          <w:bCs/>
          <w:color w:val="000000"/>
          <w:sz w:val="18"/>
          <w:szCs w:val="18"/>
        </w:rPr>
        <w:t xml:space="preserve"> </w:t>
      </w:r>
      <w:r>
        <w:rPr>
          <w:rFonts w:ascii="Arial" w:hAnsi="Arial"/>
          <w:b w:val="0"/>
          <w:bCs/>
          <w:color w:val="000000"/>
          <w:sz w:val="18"/>
          <w:szCs w:val="18"/>
        </w:rPr>
        <w:t>telefonicky,</w:t>
      </w:r>
      <w:r>
        <w:rPr>
          <w:rFonts w:ascii="Arial" w:eastAsia="Arial" w:hAnsi="Arial"/>
          <w:b w:val="0"/>
          <w:bCs/>
          <w:color w:val="000000"/>
          <w:sz w:val="18"/>
          <w:szCs w:val="18"/>
        </w:rPr>
        <w:t xml:space="preserve"> </w:t>
      </w:r>
      <w:r>
        <w:rPr>
          <w:rFonts w:ascii="Arial" w:hAnsi="Arial"/>
          <w:b w:val="0"/>
          <w:bCs/>
          <w:color w:val="000000"/>
          <w:sz w:val="18"/>
          <w:szCs w:val="18"/>
        </w:rPr>
        <w:t>písemně</w:t>
      </w:r>
      <w:r>
        <w:rPr>
          <w:rFonts w:ascii="Arial" w:eastAsia="Arial" w:hAnsi="Arial"/>
          <w:b w:val="0"/>
          <w:bCs/>
          <w:color w:val="000000"/>
          <w:sz w:val="18"/>
          <w:szCs w:val="18"/>
        </w:rPr>
        <w:t xml:space="preserve"> </w:t>
      </w:r>
      <w:r>
        <w:rPr>
          <w:rFonts w:ascii="Arial" w:hAnsi="Arial"/>
          <w:b w:val="0"/>
          <w:bCs/>
          <w:color w:val="000000"/>
          <w:sz w:val="18"/>
          <w:szCs w:val="18"/>
        </w:rPr>
        <w:t>nebo</w:t>
      </w:r>
      <w:r>
        <w:rPr>
          <w:rFonts w:ascii="Arial" w:eastAsia="Arial" w:hAnsi="Arial"/>
          <w:b w:val="0"/>
          <w:bCs/>
          <w:color w:val="000000"/>
          <w:sz w:val="18"/>
          <w:szCs w:val="18"/>
        </w:rPr>
        <w:t xml:space="preserve"> </w:t>
      </w:r>
      <w:r>
        <w:rPr>
          <w:rFonts w:ascii="Arial" w:hAnsi="Arial"/>
          <w:b w:val="0"/>
          <w:bCs/>
          <w:color w:val="000000"/>
          <w:sz w:val="18"/>
          <w:szCs w:val="18"/>
        </w:rPr>
        <w:t>elektronickou</w:t>
      </w:r>
      <w:r>
        <w:rPr>
          <w:rFonts w:ascii="Arial" w:eastAsia="Arial" w:hAnsi="Arial"/>
          <w:b w:val="0"/>
          <w:bCs/>
          <w:color w:val="000000"/>
          <w:sz w:val="18"/>
          <w:szCs w:val="18"/>
        </w:rPr>
        <w:t xml:space="preserve"> </w:t>
      </w:r>
      <w:r>
        <w:rPr>
          <w:rFonts w:ascii="Arial" w:hAnsi="Arial"/>
          <w:b w:val="0"/>
          <w:bCs/>
          <w:color w:val="000000"/>
          <w:sz w:val="18"/>
          <w:szCs w:val="18"/>
        </w:rPr>
        <w:t>cestou</w:t>
      </w:r>
      <w:r>
        <w:rPr>
          <w:rFonts w:ascii="Arial" w:eastAsia="Arial" w:hAnsi="Arial"/>
          <w:b w:val="0"/>
          <w:bCs/>
          <w:color w:val="000000"/>
          <w:sz w:val="18"/>
          <w:szCs w:val="18"/>
        </w:rPr>
        <w:t xml:space="preserve"> </w:t>
      </w:r>
      <w:r>
        <w:rPr>
          <w:rFonts w:ascii="Arial" w:hAnsi="Arial"/>
          <w:b w:val="0"/>
          <w:bCs/>
          <w:color w:val="000000"/>
          <w:sz w:val="18"/>
          <w:szCs w:val="18"/>
        </w:rPr>
        <w:t>na</w:t>
      </w:r>
      <w:r>
        <w:rPr>
          <w:rFonts w:ascii="Arial" w:eastAsia="Arial" w:hAnsi="Arial"/>
          <w:b w:val="0"/>
          <w:bCs/>
          <w:color w:val="000000"/>
          <w:sz w:val="18"/>
          <w:szCs w:val="18"/>
        </w:rPr>
        <w:t xml:space="preserve"> </w:t>
      </w:r>
      <w:r>
        <w:rPr>
          <w:rFonts w:ascii="Arial" w:hAnsi="Arial"/>
          <w:b w:val="0"/>
          <w:bCs/>
          <w:color w:val="000000"/>
          <w:sz w:val="18"/>
          <w:szCs w:val="18"/>
        </w:rPr>
        <w:t>následujících</w:t>
      </w:r>
      <w:r>
        <w:rPr>
          <w:rFonts w:ascii="Arial" w:eastAsia="Arial" w:hAnsi="Arial"/>
          <w:b w:val="0"/>
          <w:bCs/>
          <w:color w:val="000000"/>
          <w:sz w:val="18"/>
          <w:szCs w:val="18"/>
        </w:rPr>
        <w:t xml:space="preserve"> </w:t>
      </w:r>
      <w:r>
        <w:rPr>
          <w:rFonts w:ascii="Arial" w:hAnsi="Arial"/>
          <w:b w:val="0"/>
          <w:bCs/>
          <w:color w:val="000000"/>
          <w:sz w:val="18"/>
          <w:szCs w:val="18"/>
        </w:rPr>
        <w:t>kontaktech:</w:t>
      </w:r>
      <w:r>
        <w:rPr>
          <w:rFonts w:ascii="Arial" w:eastAsia="Arial" w:hAnsi="Arial"/>
          <w:b w:val="0"/>
          <w:bCs/>
          <w:color w:val="000000"/>
          <w:sz w:val="18"/>
          <w:szCs w:val="18"/>
        </w:rPr>
        <w:t xml:space="preserve"> </w:t>
      </w:r>
    </w:p>
    <w:p w14:paraId="6004079C" w14:textId="77777777" w:rsidR="00867179" w:rsidRDefault="00867179">
      <w:pPr>
        <w:ind w:left="426" w:hanging="426"/>
        <w:jc w:val="both"/>
        <w:rPr>
          <w:rFonts w:ascii="Arial" w:hAnsi="Arial"/>
          <w:bCs/>
          <w:color w:val="000000"/>
          <w:sz w:val="18"/>
          <w:szCs w:val="18"/>
        </w:rPr>
      </w:pPr>
    </w:p>
    <w:p w14:paraId="15A4D46D" w14:textId="77777777" w:rsidR="00867179" w:rsidRDefault="005006CD">
      <w:pPr>
        <w:ind w:left="426"/>
        <w:jc w:val="both"/>
        <w:rPr>
          <w:rFonts w:ascii="Arial" w:hAnsi="Arial"/>
          <w:bCs/>
          <w:color w:val="000000"/>
          <w:sz w:val="18"/>
          <w:szCs w:val="18"/>
        </w:rPr>
      </w:pPr>
      <w:r>
        <w:rPr>
          <w:rFonts w:ascii="Arial" w:hAnsi="Arial"/>
          <w:bCs/>
          <w:color w:val="FF0000"/>
          <w:sz w:val="18"/>
          <w:szCs w:val="18"/>
          <w:highlight w:val="yellow"/>
        </w:rPr>
        <w:t>BUDE DOPLNĚNO S VYBRANÝM DODAVATELEM</w:t>
      </w:r>
    </w:p>
    <w:p w14:paraId="6F760A86" w14:textId="77777777" w:rsidR="00867179" w:rsidRDefault="00867179">
      <w:pPr>
        <w:ind w:left="426" w:hanging="426"/>
        <w:jc w:val="both"/>
        <w:rPr>
          <w:rFonts w:ascii="Arial" w:hAnsi="Arial"/>
          <w:bCs/>
          <w:color w:val="000000"/>
          <w:sz w:val="18"/>
          <w:szCs w:val="18"/>
        </w:rPr>
      </w:pPr>
    </w:p>
    <w:p w14:paraId="1E7EA7F9" w14:textId="77777777" w:rsidR="00867179" w:rsidRDefault="005006CD">
      <w:pPr>
        <w:ind w:left="426"/>
        <w:jc w:val="both"/>
        <w:rPr>
          <w:rFonts w:ascii="Arial" w:eastAsia="Arial" w:hAnsi="Arial"/>
          <w:bCs/>
          <w:color w:val="000000"/>
          <w:sz w:val="18"/>
          <w:szCs w:val="18"/>
        </w:rPr>
      </w:pPr>
      <w:r>
        <w:rPr>
          <w:rFonts w:ascii="Arial" w:hAnsi="Arial"/>
          <w:bCs/>
          <w:color w:val="000000"/>
          <w:sz w:val="18"/>
          <w:szCs w:val="18"/>
        </w:rPr>
        <w:t>V případě</w:t>
      </w:r>
      <w:r>
        <w:rPr>
          <w:rFonts w:ascii="Arial" w:eastAsia="Arial" w:hAnsi="Arial"/>
          <w:bCs/>
          <w:color w:val="000000"/>
          <w:sz w:val="18"/>
          <w:szCs w:val="18"/>
        </w:rPr>
        <w:t xml:space="preserve"> </w:t>
      </w:r>
      <w:r>
        <w:rPr>
          <w:rFonts w:ascii="Arial" w:hAnsi="Arial"/>
          <w:bCs/>
          <w:color w:val="000000"/>
          <w:sz w:val="18"/>
          <w:szCs w:val="18"/>
        </w:rPr>
        <w:t>telefonického</w:t>
      </w:r>
      <w:r>
        <w:rPr>
          <w:rFonts w:ascii="Arial" w:eastAsia="Arial" w:hAnsi="Arial"/>
          <w:bCs/>
          <w:color w:val="000000"/>
          <w:sz w:val="18"/>
          <w:szCs w:val="18"/>
        </w:rPr>
        <w:t xml:space="preserve"> </w:t>
      </w:r>
      <w:r>
        <w:rPr>
          <w:rFonts w:ascii="Arial" w:hAnsi="Arial"/>
          <w:bCs/>
          <w:color w:val="000000"/>
          <w:sz w:val="18"/>
          <w:szCs w:val="18"/>
        </w:rPr>
        <w:t>uplatnění</w:t>
      </w:r>
      <w:r>
        <w:rPr>
          <w:rFonts w:ascii="Arial" w:eastAsia="Arial" w:hAnsi="Arial"/>
          <w:bCs/>
          <w:color w:val="000000"/>
          <w:sz w:val="18"/>
          <w:szCs w:val="18"/>
        </w:rPr>
        <w:t xml:space="preserve"> </w:t>
      </w:r>
      <w:r>
        <w:rPr>
          <w:rFonts w:ascii="Arial" w:hAnsi="Arial"/>
          <w:bCs/>
          <w:color w:val="000000"/>
          <w:sz w:val="18"/>
          <w:szCs w:val="18"/>
        </w:rPr>
        <w:t>požadavku</w:t>
      </w:r>
      <w:r>
        <w:rPr>
          <w:rFonts w:ascii="Arial" w:eastAsia="Arial" w:hAnsi="Arial"/>
          <w:bCs/>
          <w:color w:val="000000"/>
          <w:sz w:val="18"/>
          <w:szCs w:val="18"/>
        </w:rPr>
        <w:t xml:space="preserve"> </w:t>
      </w:r>
      <w:r>
        <w:rPr>
          <w:rFonts w:ascii="Arial" w:hAnsi="Arial"/>
          <w:bCs/>
          <w:color w:val="000000"/>
          <w:sz w:val="18"/>
          <w:szCs w:val="18"/>
        </w:rPr>
        <w:t>musí</w:t>
      </w:r>
      <w:r>
        <w:rPr>
          <w:rFonts w:ascii="Arial" w:eastAsia="Arial" w:hAnsi="Arial"/>
          <w:bCs/>
          <w:color w:val="000000"/>
          <w:sz w:val="18"/>
          <w:szCs w:val="18"/>
        </w:rPr>
        <w:t xml:space="preserve"> </w:t>
      </w:r>
      <w:r>
        <w:rPr>
          <w:rFonts w:ascii="Arial" w:hAnsi="Arial"/>
          <w:bCs/>
          <w:color w:val="000000"/>
          <w:sz w:val="18"/>
          <w:szCs w:val="18"/>
        </w:rPr>
        <w:t>Objednatel</w:t>
      </w:r>
      <w:r>
        <w:rPr>
          <w:rFonts w:ascii="Arial" w:eastAsia="Arial" w:hAnsi="Arial"/>
          <w:bCs/>
          <w:color w:val="000000"/>
          <w:sz w:val="18"/>
          <w:szCs w:val="18"/>
        </w:rPr>
        <w:t xml:space="preserve"> </w:t>
      </w:r>
      <w:r>
        <w:rPr>
          <w:rFonts w:ascii="Arial" w:hAnsi="Arial"/>
          <w:bCs/>
          <w:color w:val="000000"/>
          <w:sz w:val="18"/>
          <w:szCs w:val="18"/>
        </w:rPr>
        <w:t>tento</w:t>
      </w:r>
      <w:r>
        <w:rPr>
          <w:rFonts w:ascii="Arial" w:eastAsia="Arial" w:hAnsi="Arial"/>
          <w:bCs/>
          <w:color w:val="000000"/>
          <w:sz w:val="18"/>
          <w:szCs w:val="18"/>
        </w:rPr>
        <w:t xml:space="preserve"> </w:t>
      </w:r>
      <w:r>
        <w:rPr>
          <w:rFonts w:ascii="Arial" w:hAnsi="Arial"/>
          <w:bCs/>
          <w:color w:val="000000"/>
          <w:sz w:val="18"/>
          <w:szCs w:val="18"/>
        </w:rPr>
        <w:t>svůj</w:t>
      </w:r>
      <w:r>
        <w:rPr>
          <w:rFonts w:ascii="Arial" w:eastAsia="Arial" w:hAnsi="Arial"/>
          <w:bCs/>
          <w:color w:val="000000"/>
          <w:sz w:val="18"/>
          <w:szCs w:val="18"/>
        </w:rPr>
        <w:t xml:space="preserve"> </w:t>
      </w:r>
      <w:r>
        <w:rPr>
          <w:rFonts w:ascii="Arial" w:hAnsi="Arial"/>
          <w:bCs/>
          <w:color w:val="000000"/>
          <w:sz w:val="18"/>
          <w:szCs w:val="18"/>
        </w:rPr>
        <w:t>požadavek</w:t>
      </w:r>
      <w:r>
        <w:rPr>
          <w:rFonts w:ascii="Arial" w:eastAsia="Arial" w:hAnsi="Arial"/>
          <w:bCs/>
          <w:color w:val="000000"/>
          <w:sz w:val="18"/>
          <w:szCs w:val="18"/>
        </w:rPr>
        <w:t xml:space="preserve"> </w:t>
      </w:r>
      <w:r>
        <w:rPr>
          <w:rFonts w:ascii="Arial" w:hAnsi="Arial"/>
          <w:bCs/>
          <w:color w:val="000000"/>
          <w:sz w:val="18"/>
          <w:szCs w:val="18"/>
        </w:rPr>
        <w:t>potvrdit</w:t>
      </w:r>
      <w:r>
        <w:rPr>
          <w:rFonts w:ascii="Arial" w:eastAsia="Arial" w:hAnsi="Arial"/>
          <w:bCs/>
          <w:color w:val="000000"/>
          <w:sz w:val="18"/>
          <w:szCs w:val="18"/>
        </w:rPr>
        <w:t xml:space="preserve"> </w:t>
      </w:r>
      <w:r>
        <w:rPr>
          <w:rFonts w:ascii="Arial" w:hAnsi="Arial"/>
          <w:bCs/>
          <w:color w:val="000000"/>
          <w:sz w:val="18"/>
          <w:szCs w:val="18"/>
        </w:rPr>
        <w:t>obratem</w:t>
      </w:r>
      <w:r>
        <w:rPr>
          <w:rFonts w:ascii="Arial" w:eastAsia="Arial" w:hAnsi="Arial"/>
          <w:bCs/>
          <w:color w:val="000000"/>
          <w:sz w:val="18"/>
          <w:szCs w:val="18"/>
        </w:rPr>
        <w:t xml:space="preserve"> </w:t>
      </w:r>
      <w:r>
        <w:rPr>
          <w:rFonts w:ascii="Arial" w:hAnsi="Arial"/>
          <w:bCs/>
          <w:color w:val="000000"/>
          <w:sz w:val="18"/>
          <w:szCs w:val="18"/>
        </w:rPr>
        <w:t>písemně</w:t>
      </w:r>
      <w:r>
        <w:rPr>
          <w:rFonts w:ascii="Arial" w:eastAsia="Arial" w:hAnsi="Arial"/>
          <w:bCs/>
          <w:color w:val="000000"/>
          <w:sz w:val="18"/>
          <w:szCs w:val="18"/>
        </w:rPr>
        <w:t xml:space="preserve"> </w:t>
      </w:r>
      <w:r>
        <w:rPr>
          <w:rFonts w:ascii="Arial" w:hAnsi="Arial"/>
          <w:bCs/>
          <w:color w:val="000000"/>
          <w:sz w:val="18"/>
          <w:szCs w:val="18"/>
        </w:rPr>
        <w:t>prostřednictvím</w:t>
      </w:r>
      <w:r>
        <w:rPr>
          <w:rFonts w:ascii="Arial" w:eastAsia="Arial" w:hAnsi="Arial"/>
          <w:bCs/>
          <w:color w:val="000000"/>
          <w:sz w:val="18"/>
          <w:szCs w:val="18"/>
        </w:rPr>
        <w:t xml:space="preserve"> </w:t>
      </w:r>
      <w:r>
        <w:rPr>
          <w:rFonts w:ascii="Arial" w:hAnsi="Arial"/>
          <w:bCs/>
          <w:color w:val="000000"/>
          <w:sz w:val="18"/>
          <w:szCs w:val="18"/>
        </w:rPr>
        <w:t>faxu</w:t>
      </w:r>
      <w:r>
        <w:rPr>
          <w:rFonts w:ascii="Arial" w:eastAsia="Arial" w:hAnsi="Arial"/>
          <w:bCs/>
          <w:color w:val="000000"/>
          <w:sz w:val="18"/>
          <w:szCs w:val="18"/>
        </w:rPr>
        <w:t xml:space="preserve"> </w:t>
      </w:r>
      <w:r>
        <w:rPr>
          <w:rFonts w:ascii="Arial" w:hAnsi="Arial"/>
          <w:bCs/>
          <w:color w:val="000000"/>
          <w:sz w:val="18"/>
          <w:szCs w:val="18"/>
        </w:rPr>
        <w:t>nebo</w:t>
      </w:r>
      <w:r>
        <w:rPr>
          <w:rFonts w:ascii="Arial" w:eastAsia="Arial" w:hAnsi="Arial"/>
          <w:bCs/>
          <w:color w:val="000000"/>
          <w:sz w:val="18"/>
          <w:szCs w:val="18"/>
        </w:rPr>
        <w:t xml:space="preserve"> </w:t>
      </w:r>
      <w:r>
        <w:rPr>
          <w:rFonts w:ascii="Arial" w:hAnsi="Arial"/>
          <w:bCs/>
          <w:color w:val="000000"/>
          <w:sz w:val="18"/>
          <w:szCs w:val="18"/>
        </w:rPr>
        <w:t>e-mailu.</w:t>
      </w:r>
    </w:p>
    <w:p w14:paraId="7BFEC782" w14:textId="77777777" w:rsidR="00867179" w:rsidRDefault="00867179">
      <w:pPr>
        <w:ind w:left="426"/>
        <w:jc w:val="both"/>
        <w:rPr>
          <w:rFonts w:ascii="Arial" w:hAnsi="Arial"/>
        </w:rPr>
      </w:pPr>
    </w:p>
    <w:p w14:paraId="7838AE13" w14:textId="77777777" w:rsidR="00867179" w:rsidRDefault="005006CD">
      <w:pPr>
        <w:pStyle w:val="FettZentriert"/>
        <w:numPr>
          <w:ilvl w:val="1"/>
          <w:numId w:val="16"/>
        </w:numPr>
        <w:ind w:left="426" w:hanging="426"/>
        <w:jc w:val="both"/>
        <w:rPr>
          <w:rFonts w:ascii="Arial" w:hAnsi="Arial"/>
          <w:b w:val="0"/>
          <w:sz w:val="18"/>
          <w:szCs w:val="18"/>
        </w:rPr>
      </w:pPr>
      <w:r>
        <w:rPr>
          <w:rFonts w:ascii="Arial" w:hAnsi="Arial"/>
          <w:b w:val="0"/>
          <w:sz w:val="18"/>
          <w:szCs w:val="18"/>
        </w:rPr>
        <w:t xml:space="preserve">Podrobný postup při nahlašování, odstraňování a vyhodnocení incidentů v záruční době bude stanoven v uživatelské provozní dokumentaci, kterou navrhne Dodavatel. Tato provozní dokumentace může být na základě dohody smluvních stran pozměněna; konečné znění uživatelské provozní dokumentace musí být odsouhlaseno odpovědnými zástupci smluvních stran, nejpozději k datu podpisu akceptačního protokolu Dodávky dle Smlouvy. Případné následné změny uživatelské provozní dokumentace mohou být prováděny po odsouhlasení odpovědných zástupců obou smluvních stran. </w:t>
      </w:r>
    </w:p>
    <w:p w14:paraId="317B05D1" w14:textId="77777777" w:rsidR="00867179" w:rsidRDefault="005006CD">
      <w:pPr>
        <w:pStyle w:val="FettZentriert"/>
        <w:numPr>
          <w:ilvl w:val="1"/>
          <w:numId w:val="16"/>
        </w:numPr>
        <w:spacing w:before="120"/>
        <w:ind w:left="426" w:hanging="426"/>
        <w:jc w:val="both"/>
        <w:rPr>
          <w:rFonts w:ascii="Arial" w:hAnsi="Arial"/>
          <w:b w:val="0"/>
          <w:sz w:val="18"/>
          <w:szCs w:val="18"/>
        </w:rPr>
      </w:pPr>
      <w:r>
        <w:rPr>
          <w:rFonts w:ascii="Arial" w:hAnsi="Arial"/>
          <w:b w:val="0"/>
          <w:sz w:val="18"/>
          <w:szCs w:val="18"/>
        </w:rPr>
        <w:t>Uživatelská provozní dokumentace bude především obsahovat:</w:t>
      </w:r>
    </w:p>
    <w:p w14:paraId="579AE097" w14:textId="77777777" w:rsidR="00867179" w:rsidRDefault="005006CD">
      <w:pPr>
        <w:numPr>
          <w:ilvl w:val="0"/>
          <w:numId w:val="15"/>
        </w:numPr>
        <w:tabs>
          <w:tab w:val="clear" w:pos="567"/>
          <w:tab w:val="left" w:pos="709"/>
        </w:tabs>
        <w:ind w:left="709" w:hanging="283"/>
        <w:jc w:val="both"/>
        <w:rPr>
          <w:rFonts w:ascii="Arial" w:hAnsi="Arial"/>
          <w:bCs/>
          <w:color w:val="000000"/>
          <w:sz w:val="18"/>
          <w:szCs w:val="18"/>
        </w:rPr>
      </w:pPr>
      <w:r>
        <w:rPr>
          <w:rFonts w:ascii="Arial" w:hAnsi="Arial"/>
          <w:bCs/>
          <w:color w:val="000000"/>
          <w:sz w:val="18"/>
          <w:szCs w:val="18"/>
        </w:rPr>
        <w:t xml:space="preserve">seznam osob Objednatele, rozsah jejich pověření vykonávat činnosti související s provozem dodaného systému a způsob oznamování změn v tomto seznamu osob. Objednatel je povinen předat tento seznam Dodavateli nejpozději k datu uvedení systému do zkušebního provozu, </w:t>
      </w:r>
    </w:p>
    <w:p w14:paraId="6BA6ED80" w14:textId="77777777" w:rsidR="00867179" w:rsidRDefault="005006CD">
      <w:pPr>
        <w:numPr>
          <w:ilvl w:val="0"/>
          <w:numId w:val="15"/>
        </w:numPr>
        <w:tabs>
          <w:tab w:val="clear" w:pos="567"/>
          <w:tab w:val="left" w:pos="709"/>
        </w:tabs>
        <w:ind w:left="709" w:hanging="283"/>
        <w:jc w:val="both"/>
        <w:rPr>
          <w:rFonts w:ascii="Arial" w:hAnsi="Arial"/>
          <w:bCs/>
          <w:color w:val="000000"/>
          <w:sz w:val="18"/>
          <w:szCs w:val="18"/>
        </w:rPr>
      </w:pPr>
      <w:r>
        <w:rPr>
          <w:rFonts w:ascii="Arial" w:hAnsi="Arial"/>
          <w:bCs/>
          <w:color w:val="000000"/>
          <w:sz w:val="18"/>
          <w:szCs w:val="18"/>
        </w:rPr>
        <w:t>podmínky, za kterých mohou pověřené osoby Dodavatele instalovat náhradní HW komponenty při odstraňování incidentů,</w:t>
      </w:r>
    </w:p>
    <w:p w14:paraId="7DF22FDF" w14:textId="77777777" w:rsidR="00867179" w:rsidRDefault="005006CD">
      <w:pPr>
        <w:numPr>
          <w:ilvl w:val="0"/>
          <w:numId w:val="15"/>
        </w:numPr>
        <w:tabs>
          <w:tab w:val="clear" w:pos="567"/>
          <w:tab w:val="left" w:pos="709"/>
        </w:tabs>
        <w:ind w:left="709" w:hanging="283"/>
        <w:jc w:val="both"/>
        <w:rPr>
          <w:rFonts w:ascii="Arial" w:hAnsi="Arial"/>
          <w:bCs/>
          <w:color w:val="000000"/>
          <w:sz w:val="18"/>
          <w:szCs w:val="18"/>
        </w:rPr>
      </w:pPr>
      <w:r>
        <w:rPr>
          <w:rFonts w:ascii="Arial" w:hAnsi="Arial"/>
          <w:bCs/>
          <w:color w:val="000000"/>
          <w:sz w:val="18"/>
          <w:szCs w:val="18"/>
        </w:rPr>
        <w:t>podmínky, za kterých mohou pověřené osoby Dodavatele instalovat aktualizace („update“), opravné balíčky („</w:t>
      </w:r>
      <w:proofErr w:type="spellStart"/>
      <w:r>
        <w:rPr>
          <w:rFonts w:ascii="Arial" w:hAnsi="Arial"/>
          <w:bCs/>
          <w:color w:val="000000"/>
          <w:sz w:val="18"/>
          <w:szCs w:val="18"/>
        </w:rPr>
        <w:t>patch</w:t>
      </w:r>
      <w:proofErr w:type="spellEnd"/>
      <w:r>
        <w:rPr>
          <w:rFonts w:ascii="Arial" w:hAnsi="Arial"/>
          <w:bCs/>
          <w:color w:val="000000"/>
          <w:sz w:val="18"/>
          <w:szCs w:val="18"/>
        </w:rPr>
        <w:t>“), nové verze („upgrade“) SW produktů,</w:t>
      </w:r>
    </w:p>
    <w:p w14:paraId="4F237F43" w14:textId="77777777" w:rsidR="00867179" w:rsidRDefault="005006CD">
      <w:pPr>
        <w:numPr>
          <w:ilvl w:val="0"/>
          <w:numId w:val="15"/>
        </w:numPr>
        <w:tabs>
          <w:tab w:val="clear" w:pos="567"/>
          <w:tab w:val="left" w:pos="709"/>
        </w:tabs>
        <w:ind w:left="709" w:hanging="283"/>
        <w:jc w:val="both"/>
        <w:rPr>
          <w:rFonts w:ascii="Arial" w:hAnsi="Arial"/>
          <w:bCs/>
          <w:color w:val="000000"/>
          <w:sz w:val="18"/>
          <w:szCs w:val="18"/>
        </w:rPr>
      </w:pPr>
      <w:r>
        <w:rPr>
          <w:rFonts w:ascii="Arial" w:hAnsi="Arial"/>
          <w:bCs/>
          <w:color w:val="000000"/>
          <w:sz w:val="18"/>
          <w:szCs w:val="18"/>
        </w:rPr>
        <w:t>podmínky, za kterých mohou pověřené osoby Dodavatele provádět rekonfiguraci dodaného systému,</w:t>
      </w:r>
    </w:p>
    <w:p w14:paraId="1FD613EB" w14:textId="77777777" w:rsidR="00867179" w:rsidRDefault="005006CD">
      <w:pPr>
        <w:numPr>
          <w:ilvl w:val="0"/>
          <w:numId w:val="15"/>
        </w:numPr>
        <w:tabs>
          <w:tab w:val="clear" w:pos="567"/>
          <w:tab w:val="left" w:pos="709"/>
        </w:tabs>
        <w:ind w:left="709" w:hanging="283"/>
        <w:jc w:val="both"/>
        <w:rPr>
          <w:rFonts w:ascii="Arial" w:hAnsi="Arial"/>
          <w:bCs/>
          <w:color w:val="000000"/>
          <w:sz w:val="18"/>
          <w:szCs w:val="18"/>
        </w:rPr>
      </w:pPr>
      <w:r>
        <w:rPr>
          <w:rFonts w:ascii="Arial" w:hAnsi="Arial"/>
          <w:bCs/>
          <w:color w:val="000000"/>
          <w:sz w:val="18"/>
          <w:szCs w:val="18"/>
        </w:rPr>
        <w:t>způsob evidence nahlášení, odstranění a vyhodnocení incidentů,</w:t>
      </w:r>
    </w:p>
    <w:p w14:paraId="72C6EB65" w14:textId="77777777" w:rsidR="00867179" w:rsidRDefault="005006CD">
      <w:pPr>
        <w:numPr>
          <w:ilvl w:val="0"/>
          <w:numId w:val="15"/>
        </w:numPr>
        <w:tabs>
          <w:tab w:val="clear" w:pos="567"/>
          <w:tab w:val="left" w:pos="709"/>
        </w:tabs>
        <w:ind w:left="709" w:hanging="283"/>
        <w:jc w:val="both"/>
        <w:rPr>
          <w:rFonts w:ascii="Arial" w:hAnsi="Arial"/>
          <w:bCs/>
          <w:color w:val="000000"/>
          <w:sz w:val="18"/>
          <w:szCs w:val="18"/>
        </w:rPr>
      </w:pPr>
      <w:r>
        <w:rPr>
          <w:rFonts w:ascii="Arial" w:hAnsi="Arial"/>
          <w:bCs/>
          <w:color w:val="000000"/>
          <w:sz w:val="18"/>
          <w:szCs w:val="18"/>
        </w:rPr>
        <w:t xml:space="preserve">plán pravidelné údržby a preventivních prohlídek dodaného systému Dodavatelem, </w:t>
      </w:r>
    </w:p>
    <w:p w14:paraId="54417767" w14:textId="77777777" w:rsidR="00867179" w:rsidRDefault="005006CD">
      <w:pPr>
        <w:numPr>
          <w:ilvl w:val="0"/>
          <w:numId w:val="15"/>
        </w:numPr>
        <w:tabs>
          <w:tab w:val="clear" w:pos="567"/>
          <w:tab w:val="left" w:pos="709"/>
        </w:tabs>
        <w:ind w:left="709" w:hanging="283"/>
        <w:jc w:val="both"/>
        <w:rPr>
          <w:rFonts w:ascii="Arial" w:hAnsi="Arial"/>
          <w:bCs/>
          <w:color w:val="000000"/>
          <w:sz w:val="18"/>
          <w:szCs w:val="18"/>
        </w:rPr>
      </w:pPr>
      <w:r>
        <w:rPr>
          <w:rFonts w:ascii="Arial" w:hAnsi="Arial"/>
          <w:bCs/>
          <w:color w:val="000000"/>
          <w:sz w:val="18"/>
          <w:szCs w:val="18"/>
        </w:rPr>
        <w:t xml:space="preserve">seznam doporučených položek, které mají být uvedeny při hlášení incidentu. </w:t>
      </w:r>
    </w:p>
    <w:p w14:paraId="6E8E920B" w14:textId="77777777" w:rsidR="00867179" w:rsidRDefault="005006CD">
      <w:pPr>
        <w:pStyle w:val="FettZentriert"/>
        <w:numPr>
          <w:ilvl w:val="1"/>
          <w:numId w:val="16"/>
        </w:numPr>
        <w:spacing w:before="120"/>
        <w:ind w:left="426" w:hanging="426"/>
        <w:jc w:val="both"/>
        <w:rPr>
          <w:rFonts w:ascii="Arial" w:hAnsi="Arial"/>
          <w:b w:val="0"/>
          <w:sz w:val="18"/>
          <w:szCs w:val="18"/>
        </w:rPr>
      </w:pPr>
      <w:r>
        <w:rPr>
          <w:rFonts w:ascii="Arial" w:hAnsi="Arial"/>
          <w:b w:val="0"/>
          <w:sz w:val="18"/>
          <w:szCs w:val="18"/>
        </w:rPr>
        <w:t>Podmínky zpracování incidentů:</w:t>
      </w:r>
    </w:p>
    <w:p w14:paraId="6E8591DA" w14:textId="7883AAC3" w:rsidR="00867179" w:rsidRDefault="005006CD">
      <w:pPr>
        <w:numPr>
          <w:ilvl w:val="0"/>
          <w:numId w:val="2"/>
        </w:numPr>
        <w:tabs>
          <w:tab w:val="clear" w:pos="0"/>
          <w:tab w:val="left" w:pos="709"/>
        </w:tabs>
        <w:ind w:left="709" w:hanging="283"/>
        <w:jc w:val="both"/>
        <w:rPr>
          <w:rFonts w:ascii="Arial" w:eastAsia="Arial" w:hAnsi="Arial"/>
          <w:sz w:val="18"/>
          <w:szCs w:val="18"/>
        </w:rPr>
      </w:pPr>
      <w:r>
        <w:rPr>
          <w:rFonts w:ascii="Arial" w:hAnsi="Arial"/>
          <w:sz w:val="18"/>
          <w:szCs w:val="18"/>
        </w:rPr>
        <w:lastRenderedPageBreak/>
        <w:t>Kategorizaci</w:t>
      </w:r>
      <w:r>
        <w:rPr>
          <w:rFonts w:ascii="Arial" w:eastAsia="Arial" w:hAnsi="Arial"/>
          <w:sz w:val="18"/>
          <w:szCs w:val="18"/>
        </w:rPr>
        <w:t xml:space="preserve"> </w:t>
      </w:r>
      <w:r>
        <w:rPr>
          <w:rFonts w:ascii="Arial" w:hAnsi="Arial"/>
          <w:sz w:val="18"/>
          <w:szCs w:val="18"/>
        </w:rPr>
        <w:t>konkrétních</w:t>
      </w:r>
      <w:r>
        <w:rPr>
          <w:rFonts w:ascii="Arial" w:eastAsia="Arial" w:hAnsi="Arial"/>
          <w:sz w:val="18"/>
          <w:szCs w:val="18"/>
        </w:rPr>
        <w:t xml:space="preserve"> </w:t>
      </w:r>
      <w:r>
        <w:rPr>
          <w:rFonts w:ascii="Arial" w:hAnsi="Arial"/>
          <w:sz w:val="18"/>
          <w:szCs w:val="18"/>
        </w:rPr>
        <w:t>incidentů</w:t>
      </w:r>
      <w:r>
        <w:rPr>
          <w:rFonts w:ascii="Arial" w:eastAsia="Arial" w:hAnsi="Arial"/>
          <w:sz w:val="18"/>
          <w:szCs w:val="18"/>
        </w:rPr>
        <w:t xml:space="preserve"> </w:t>
      </w:r>
      <w:r>
        <w:rPr>
          <w:rFonts w:ascii="Arial" w:hAnsi="Arial"/>
          <w:sz w:val="18"/>
          <w:szCs w:val="18"/>
        </w:rPr>
        <w:t>(viz</w:t>
      </w:r>
      <w:r>
        <w:rPr>
          <w:rFonts w:ascii="Arial" w:eastAsia="Arial" w:hAnsi="Arial"/>
          <w:sz w:val="18"/>
          <w:szCs w:val="18"/>
        </w:rPr>
        <w:t xml:space="preserve"> </w:t>
      </w:r>
      <w:r>
        <w:rPr>
          <w:rFonts w:ascii="Arial" w:hAnsi="Arial"/>
          <w:sz w:val="18"/>
          <w:szCs w:val="18"/>
        </w:rPr>
        <w:fldChar w:fldCharType="begin"/>
      </w:r>
      <w:r>
        <w:rPr>
          <w:rFonts w:ascii="Arial" w:eastAsia="Arial" w:hAnsi="Arial"/>
          <w:sz w:val="18"/>
          <w:szCs w:val="18"/>
        </w:rPr>
        <w:instrText xml:space="preserve"> REF _Ref507357482 \r \h </w:instrText>
      </w:r>
      <w:r>
        <w:rPr>
          <w:rFonts w:ascii="Arial" w:hAnsi="Arial"/>
          <w:sz w:val="18"/>
          <w:szCs w:val="18"/>
        </w:rPr>
      </w:r>
      <w:r>
        <w:rPr>
          <w:rFonts w:ascii="Arial" w:hAnsi="Arial"/>
          <w:sz w:val="18"/>
          <w:szCs w:val="18"/>
        </w:rPr>
        <w:fldChar w:fldCharType="separate"/>
      </w:r>
      <w:r w:rsidR="00FF2C43">
        <w:rPr>
          <w:rFonts w:ascii="Arial" w:eastAsia="Arial" w:hAnsi="Arial"/>
          <w:sz w:val="18"/>
          <w:szCs w:val="18"/>
        </w:rPr>
        <w:t>Článek 1</w:t>
      </w:r>
      <w:r>
        <w:rPr>
          <w:rFonts w:ascii="Arial" w:hAnsi="Arial"/>
          <w:sz w:val="18"/>
          <w:szCs w:val="18"/>
        </w:rPr>
        <w:fldChar w:fldCharType="end"/>
      </w:r>
      <w:r>
        <w:rPr>
          <w:rFonts w:ascii="Arial" w:eastAsia="Arial" w:hAnsi="Arial"/>
          <w:sz w:val="18"/>
          <w:szCs w:val="18"/>
        </w:rPr>
        <w:t xml:space="preserve"> </w:t>
      </w:r>
      <w:r>
        <w:rPr>
          <w:rFonts w:ascii="Arial" w:hAnsi="Arial"/>
          <w:sz w:val="18"/>
          <w:szCs w:val="18"/>
        </w:rPr>
        <w:t>v této</w:t>
      </w:r>
      <w:r>
        <w:rPr>
          <w:rFonts w:ascii="Arial" w:eastAsia="Arial" w:hAnsi="Arial"/>
          <w:sz w:val="18"/>
          <w:szCs w:val="18"/>
        </w:rPr>
        <w:t xml:space="preserve"> </w:t>
      </w:r>
      <w:r>
        <w:rPr>
          <w:rFonts w:ascii="Arial" w:hAnsi="Arial"/>
          <w:sz w:val="18"/>
          <w:szCs w:val="18"/>
        </w:rPr>
        <w:t>Příloze)</w:t>
      </w:r>
      <w:r>
        <w:rPr>
          <w:rFonts w:ascii="Arial" w:eastAsia="Arial" w:hAnsi="Arial"/>
          <w:sz w:val="18"/>
          <w:szCs w:val="18"/>
        </w:rPr>
        <w:t xml:space="preserve"> </w:t>
      </w:r>
      <w:r>
        <w:rPr>
          <w:rFonts w:ascii="Arial" w:hAnsi="Arial"/>
          <w:sz w:val="18"/>
          <w:szCs w:val="18"/>
        </w:rPr>
        <w:t>bude</w:t>
      </w:r>
      <w:r>
        <w:rPr>
          <w:rFonts w:ascii="Arial" w:eastAsia="Arial" w:hAnsi="Arial"/>
          <w:sz w:val="18"/>
          <w:szCs w:val="18"/>
        </w:rPr>
        <w:t xml:space="preserve"> </w:t>
      </w:r>
      <w:r>
        <w:rPr>
          <w:rFonts w:ascii="Arial" w:hAnsi="Arial"/>
          <w:sz w:val="18"/>
          <w:szCs w:val="18"/>
        </w:rPr>
        <w:t>provádět</w:t>
      </w:r>
      <w:r>
        <w:rPr>
          <w:rFonts w:ascii="Arial" w:eastAsia="Arial" w:hAnsi="Arial"/>
          <w:sz w:val="18"/>
          <w:szCs w:val="18"/>
        </w:rPr>
        <w:t xml:space="preserve"> </w:t>
      </w:r>
      <w:r>
        <w:rPr>
          <w:rFonts w:ascii="Arial" w:hAnsi="Arial"/>
          <w:sz w:val="18"/>
          <w:szCs w:val="18"/>
        </w:rPr>
        <w:t>Objednatel.</w:t>
      </w:r>
      <w:r>
        <w:rPr>
          <w:rFonts w:ascii="Arial" w:eastAsia="Arial" w:hAnsi="Arial"/>
          <w:sz w:val="18"/>
          <w:szCs w:val="18"/>
        </w:rPr>
        <w:t xml:space="preserve"> </w:t>
      </w:r>
      <w:r>
        <w:rPr>
          <w:rFonts w:ascii="Arial" w:hAnsi="Arial"/>
          <w:sz w:val="18"/>
          <w:szCs w:val="18"/>
        </w:rPr>
        <w:t>Dodavatel</w:t>
      </w:r>
      <w:r>
        <w:rPr>
          <w:rFonts w:ascii="Arial" w:eastAsia="Arial" w:hAnsi="Arial"/>
          <w:sz w:val="18"/>
          <w:szCs w:val="18"/>
        </w:rPr>
        <w:t xml:space="preserve"> </w:t>
      </w:r>
      <w:r>
        <w:rPr>
          <w:rFonts w:ascii="Arial" w:hAnsi="Arial"/>
          <w:sz w:val="18"/>
          <w:szCs w:val="18"/>
        </w:rPr>
        <w:t>je</w:t>
      </w:r>
      <w:r>
        <w:rPr>
          <w:rFonts w:ascii="Arial" w:eastAsia="Arial" w:hAnsi="Arial"/>
          <w:sz w:val="18"/>
          <w:szCs w:val="18"/>
        </w:rPr>
        <w:t xml:space="preserve"> </w:t>
      </w:r>
      <w:r>
        <w:rPr>
          <w:rFonts w:ascii="Arial" w:hAnsi="Arial"/>
          <w:sz w:val="18"/>
          <w:szCs w:val="18"/>
        </w:rPr>
        <w:t>oprávněn</w:t>
      </w:r>
      <w:r>
        <w:rPr>
          <w:rFonts w:ascii="Arial" w:eastAsia="Arial" w:hAnsi="Arial"/>
          <w:sz w:val="18"/>
          <w:szCs w:val="18"/>
        </w:rPr>
        <w:t xml:space="preserve"> </w:t>
      </w:r>
      <w:r>
        <w:rPr>
          <w:rFonts w:ascii="Arial" w:hAnsi="Arial"/>
          <w:sz w:val="18"/>
          <w:szCs w:val="18"/>
        </w:rPr>
        <w:t>se</w:t>
      </w:r>
      <w:r>
        <w:rPr>
          <w:rFonts w:ascii="Arial" w:eastAsia="Arial" w:hAnsi="Arial"/>
          <w:sz w:val="18"/>
          <w:szCs w:val="18"/>
        </w:rPr>
        <w:t xml:space="preserve"> </w:t>
      </w:r>
      <w:r>
        <w:rPr>
          <w:rFonts w:ascii="Arial" w:hAnsi="Arial"/>
          <w:sz w:val="18"/>
          <w:szCs w:val="18"/>
        </w:rPr>
        <w:t>ve</w:t>
      </w:r>
      <w:r>
        <w:rPr>
          <w:rFonts w:ascii="Arial" w:eastAsia="Arial" w:hAnsi="Arial"/>
          <w:sz w:val="18"/>
          <w:szCs w:val="18"/>
        </w:rPr>
        <w:t xml:space="preserve"> </w:t>
      </w:r>
      <w:r>
        <w:rPr>
          <w:rFonts w:ascii="Arial" w:hAnsi="Arial"/>
          <w:sz w:val="18"/>
          <w:szCs w:val="18"/>
        </w:rPr>
        <w:t>stanovené</w:t>
      </w:r>
      <w:r>
        <w:rPr>
          <w:rFonts w:ascii="Arial" w:eastAsia="Arial" w:hAnsi="Arial"/>
          <w:sz w:val="18"/>
          <w:szCs w:val="18"/>
        </w:rPr>
        <w:t xml:space="preserve"> </w:t>
      </w:r>
      <w:r>
        <w:rPr>
          <w:rFonts w:ascii="Arial" w:hAnsi="Arial"/>
          <w:sz w:val="18"/>
          <w:szCs w:val="18"/>
        </w:rPr>
        <w:t>lhůtě</w:t>
      </w:r>
      <w:r>
        <w:rPr>
          <w:rFonts w:ascii="Arial" w:eastAsia="Arial" w:hAnsi="Arial"/>
          <w:sz w:val="18"/>
          <w:szCs w:val="18"/>
        </w:rPr>
        <w:t xml:space="preserve"> </w:t>
      </w:r>
      <w:r>
        <w:rPr>
          <w:rFonts w:ascii="Arial" w:hAnsi="Arial"/>
          <w:sz w:val="18"/>
          <w:szCs w:val="18"/>
        </w:rPr>
        <w:t>odezvy</w:t>
      </w:r>
      <w:r>
        <w:rPr>
          <w:rFonts w:ascii="Arial" w:eastAsia="Arial" w:hAnsi="Arial"/>
          <w:sz w:val="18"/>
          <w:szCs w:val="18"/>
        </w:rPr>
        <w:t xml:space="preserve"> </w:t>
      </w:r>
      <w:r>
        <w:rPr>
          <w:rFonts w:ascii="Arial" w:hAnsi="Arial"/>
          <w:sz w:val="18"/>
          <w:szCs w:val="18"/>
        </w:rPr>
        <w:t>od</w:t>
      </w:r>
      <w:r>
        <w:rPr>
          <w:rFonts w:ascii="Arial" w:eastAsia="Arial" w:hAnsi="Arial"/>
          <w:sz w:val="18"/>
          <w:szCs w:val="18"/>
        </w:rPr>
        <w:t xml:space="preserve"> </w:t>
      </w:r>
      <w:r>
        <w:rPr>
          <w:rFonts w:ascii="Arial" w:hAnsi="Arial"/>
          <w:sz w:val="18"/>
          <w:szCs w:val="18"/>
        </w:rPr>
        <w:t>nahlášení</w:t>
      </w:r>
      <w:r>
        <w:rPr>
          <w:rFonts w:ascii="Arial" w:eastAsia="Arial" w:hAnsi="Arial"/>
          <w:sz w:val="18"/>
          <w:szCs w:val="18"/>
        </w:rPr>
        <w:t xml:space="preserve"> </w:t>
      </w:r>
      <w:r>
        <w:rPr>
          <w:rFonts w:ascii="Arial" w:hAnsi="Arial"/>
          <w:sz w:val="18"/>
          <w:szCs w:val="18"/>
        </w:rPr>
        <w:t>incidentu</w:t>
      </w:r>
      <w:r>
        <w:rPr>
          <w:rFonts w:ascii="Arial" w:eastAsia="Arial" w:hAnsi="Arial"/>
          <w:sz w:val="18"/>
          <w:szCs w:val="18"/>
        </w:rPr>
        <w:t xml:space="preserve"> </w:t>
      </w:r>
      <w:r>
        <w:rPr>
          <w:rFonts w:ascii="Arial" w:hAnsi="Arial"/>
          <w:sz w:val="18"/>
          <w:szCs w:val="18"/>
        </w:rPr>
        <w:t>ke</w:t>
      </w:r>
      <w:r>
        <w:rPr>
          <w:rFonts w:ascii="Arial" w:eastAsia="Arial" w:hAnsi="Arial"/>
          <w:sz w:val="18"/>
          <w:szCs w:val="18"/>
        </w:rPr>
        <w:t xml:space="preserve"> </w:t>
      </w:r>
      <w:r>
        <w:rPr>
          <w:rFonts w:ascii="Arial" w:hAnsi="Arial"/>
          <w:sz w:val="18"/>
          <w:szCs w:val="18"/>
        </w:rPr>
        <w:t>kategorizaci</w:t>
      </w:r>
      <w:r>
        <w:rPr>
          <w:rFonts w:ascii="Arial" w:eastAsia="Arial" w:hAnsi="Arial"/>
          <w:sz w:val="18"/>
          <w:szCs w:val="18"/>
        </w:rPr>
        <w:t xml:space="preserve"> </w:t>
      </w:r>
      <w:r>
        <w:rPr>
          <w:rFonts w:ascii="Arial" w:hAnsi="Arial"/>
          <w:sz w:val="18"/>
          <w:szCs w:val="18"/>
        </w:rPr>
        <w:t>provedené</w:t>
      </w:r>
      <w:r>
        <w:rPr>
          <w:rFonts w:ascii="Arial" w:eastAsia="Arial" w:hAnsi="Arial"/>
          <w:sz w:val="18"/>
          <w:szCs w:val="18"/>
        </w:rPr>
        <w:t xml:space="preserve"> </w:t>
      </w:r>
      <w:r>
        <w:rPr>
          <w:rFonts w:ascii="Arial" w:hAnsi="Arial"/>
          <w:sz w:val="18"/>
          <w:szCs w:val="18"/>
        </w:rPr>
        <w:t>Objednatelem</w:t>
      </w:r>
      <w:r>
        <w:rPr>
          <w:rFonts w:ascii="Arial" w:eastAsia="Arial" w:hAnsi="Arial"/>
          <w:sz w:val="18"/>
          <w:szCs w:val="18"/>
        </w:rPr>
        <w:t xml:space="preserve"> </w:t>
      </w:r>
      <w:r>
        <w:rPr>
          <w:rFonts w:ascii="Arial" w:hAnsi="Arial"/>
          <w:sz w:val="18"/>
          <w:szCs w:val="18"/>
        </w:rPr>
        <w:t>písemně</w:t>
      </w:r>
      <w:r>
        <w:rPr>
          <w:rFonts w:ascii="Arial" w:eastAsia="Arial" w:hAnsi="Arial"/>
          <w:sz w:val="18"/>
          <w:szCs w:val="18"/>
        </w:rPr>
        <w:t xml:space="preserve"> </w:t>
      </w:r>
      <w:r>
        <w:rPr>
          <w:rFonts w:ascii="Arial" w:hAnsi="Arial"/>
          <w:sz w:val="18"/>
          <w:szCs w:val="18"/>
        </w:rPr>
        <w:t>(e-mailem)</w:t>
      </w:r>
      <w:r>
        <w:rPr>
          <w:rFonts w:ascii="Arial" w:eastAsia="Arial" w:hAnsi="Arial"/>
          <w:sz w:val="18"/>
          <w:szCs w:val="18"/>
        </w:rPr>
        <w:t xml:space="preserve"> </w:t>
      </w:r>
      <w:r>
        <w:rPr>
          <w:rFonts w:ascii="Arial" w:hAnsi="Arial"/>
          <w:sz w:val="18"/>
          <w:szCs w:val="18"/>
        </w:rPr>
        <w:t>vyjádřit</w:t>
      </w:r>
      <w:r>
        <w:rPr>
          <w:rFonts w:ascii="Arial" w:eastAsia="Arial" w:hAnsi="Arial"/>
          <w:sz w:val="18"/>
          <w:szCs w:val="18"/>
        </w:rPr>
        <w:t xml:space="preserve"> </w:t>
      </w:r>
      <w:r>
        <w:rPr>
          <w:rFonts w:ascii="Arial" w:hAnsi="Arial"/>
          <w:sz w:val="18"/>
          <w:szCs w:val="18"/>
        </w:rPr>
        <w:t>a</w:t>
      </w:r>
      <w:r>
        <w:rPr>
          <w:rFonts w:ascii="Arial" w:eastAsia="Arial" w:hAnsi="Arial"/>
          <w:sz w:val="18"/>
          <w:szCs w:val="18"/>
        </w:rPr>
        <w:t xml:space="preserve"> </w:t>
      </w:r>
      <w:r>
        <w:rPr>
          <w:rFonts w:ascii="Arial" w:hAnsi="Arial"/>
          <w:sz w:val="18"/>
          <w:szCs w:val="18"/>
        </w:rPr>
        <w:t>navrhnout</w:t>
      </w:r>
      <w:r>
        <w:rPr>
          <w:rFonts w:ascii="Arial" w:eastAsia="Arial" w:hAnsi="Arial"/>
          <w:sz w:val="18"/>
          <w:szCs w:val="18"/>
        </w:rPr>
        <w:t xml:space="preserve"> </w:t>
      </w:r>
      <w:r>
        <w:rPr>
          <w:rFonts w:ascii="Arial" w:hAnsi="Arial"/>
          <w:sz w:val="18"/>
          <w:szCs w:val="18"/>
        </w:rPr>
        <w:t>přeřazení</w:t>
      </w:r>
      <w:r>
        <w:rPr>
          <w:rFonts w:ascii="Arial" w:eastAsia="Arial" w:hAnsi="Arial"/>
          <w:sz w:val="18"/>
          <w:szCs w:val="18"/>
        </w:rPr>
        <w:t xml:space="preserve"> </w:t>
      </w:r>
      <w:r>
        <w:rPr>
          <w:rFonts w:ascii="Arial" w:hAnsi="Arial"/>
          <w:sz w:val="18"/>
          <w:szCs w:val="18"/>
        </w:rPr>
        <w:t>do</w:t>
      </w:r>
      <w:r>
        <w:rPr>
          <w:rFonts w:ascii="Arial" w:eastAsia="Arial" w:hAnsi="Arial"/>
          <w:sz w:val="18"/>
          <w:szCs w:val="18"/>
        </w:rPr>
        <w:t xml:space="preserve"> </w:t>
      </w:r>
      <w:r>
        <w:rPr>
          <w:rFonts w:ascii="Arial" w:hAnsi="Arial"/>
          <w:sz w:val="18"/>
          <w:szCs w:val="18"/>
        </w:rPr>
        <w:t>jiné</w:t>
      </w:r>
      <w:r>
        <w:rPr>
          <w:rFonts w:ascii="Arial" w:eastAsia="Arial" w:hAnsi="Arial"/>
          <w:sz w:val="18"/>
          <w:szCs w:val="18"/>
        </w:rPr>
        <w:t xml:space="preserve"> </w:t>
      </w:r>
      <w:r>
        <w:rPr>
          <w:rFonts w:ascii="Arial" w:hAnsi="Arial"/>
          <w:sz w:val="18"/>
          <w:szCs w:val="18"/>
        </w:rPr>
        <w:t>kategorie</w:t>
      </w:r>
      <w:r>
        <w:rPr>
          <w:rFonts w:ascii="Arial" w:eastAsia="Arial" w:hAnsi="Arial"/>
          <w:sz w:val="18"/>
          <w:szCs w:val="18"/>
        </w:rPr>
        <w:t xml:space="preserve"> </w:t>
      </w:r>
      <w:r>
        <w:rPr>
          <w:rFonts w:ascii="Arial" w:hAnsi="Arial"/>
          <w:sz w:val="18"/>
          <w:szCs w:val="18"/>
        </w:rPr>
        <w:t>s řádným</w:t>
      </w:r>
      <w:r>
        <w:rPr>
          <w:rFonts w:ascii="Arial" w:eastAsia="Arial" w:hAnsi="Arial"/>
          <w:sz w:val="18"/>
          <w:szCs w:val="18"/>
        </w:rPr>
        <w:t xml:space="preserve"> </w:t>
      </w:r>
      <w:r>
        <w:rPr>
          <w:rFonts w:ascii="Arial" w:hAnsi="Arial"/>
          <w:sz w:val="18"/>
          <w:szCs w:val="18"/>
        </w:rPr>
        <w:t>odůvodněním.</w:t>
      </w:r>
      <w:r>
        <w:rPr>
          <w:rFonts w:ascii="Arial" w:eastAsia="Arial" w:hAnsi="Arial"/>
          <w:sz w:val="18"/>
          <w:szCs w:val="18"/>
        </w:rPr>
        <w:t xml:space="preserve"> </w:t>
      </w:r>
      <w:r>
        <w:rPr>
          <w:rFonts w:ascii="Arial" w:hAnsi="Arial"/>
          <w:sz w:val="18"/>
          <w:szCs w:val="18"/>
        </w:rPr>
        <w:t>Objednatel</w:t>
      </w:r>
      <w:r>
        <w:rPr>
          <w:rFonts w:ascii="Arial" w:eastAsia="Arial" w:hAnsi="Arial"/>
          <w:sz w:val="18"/>
          <w:szCs w:val="18"/>
        </w:rPr>
        <w:t xml:space="preserve"> </w:t>
      </w:r>
      <w:r>
        <w:rPr>
          <w:rFonts w:ascii="Arial" w:hAnsi="Arial"/>
          <w:sz w:val="18"/>
          <w:szCs w:val="18"/>
        </w:rPr>
        <w:t>bezodkladně</w:t>
      </w:r>
      <w:r>
        <w:rPr>
          <w:rFonts w:ascii="Arial" w:eastAsia="Arial" w:hAnsi="Arial"/>
          <w:sz w:val="18"/>
          <w:szCs w:val="18"/>
        </w:rPr>
        <w:t xml:space="preserve"> </w:t>
      </w:r>
      <w:r>
        <w:rPr>
          <w:rFonts w:ascii="Arial" w:hAnsi="Arial"/>
          <w:sz w:val="18"/>
          <w:szCs w:val="18"/>
        </w:rPr>
        <w:t>vypořádá</w:t>
      </w:r>
      <w:r>
        <w:rPr>
          <w:rFonts w:ascii="Arial" w:eastAsia="Arial" w:hAnsi="Arial"/>
          <w:sz w:val="18"/>
          <w:szCs w:val="18"/>
        </w:rPr>
        <w:t xml:space="preserve"> </w:t>
      </w:r>
      <w:r>
        <w:rPr>
          <w:rFonts w:ascii="Arial" w:hAnsi="Arial"/>
          <w:sz w:val="18"/>
          <w:szCs w:val="18"/>
        </w:rPr>
        <w:t>důvody</w:t>
      </w:r>
      <w:r>
        <w:rPr>
          <w:rFonts w:ascii="Arial" w:eastAsia="Arial" w:hAnsi="Arial"/>
          <w:sz w:val="18"/>
          <w:szCs w:val="18"/>
        </w:rPr>
        <w:t xml:space="preserve"> </w:t>
      </w:r>
      <w:r>
        <w:rPr>
          <w:rFonts w:ascii="Arial" w:hAnsi="Arial"/>
          <w:sz w:val="18"/>
          <w:szCs w:val="18"/>
        </w:rPr>
        <w:t>uvedené</w:t>
      </w:r>
      <w:r>
        <w:rPr>
          <w:rFonts w:ascii="Arial" w:eastAsia="Arial" w:hAnsi="Arial"/>
          <w:sz w:val="18"/>
          <w:szCs w:val="18"/>
        </w:rPr>
        <w:t xml:space="preserve"> </w:t>
      </w:r>
      <w:r>
        <w:rPr>
          <w:rFonts w:ascii="Arial" w:hAnsi="Arial"/>
          <w:sz w:val="18"/>
          <w:szCs w:val="18"/>
        </w:rPr>
        <w:t>Dodavatelem</w:t>
      </w:r>
      <w:r>
        <w:rPr>
          <w:rFonts w:ascii="Arial" w:eastAsia="Arial" w:hAnsi="Arial"/>
          <w:sz w:val="18"/>
          <w:szCs w:val="18"/>
        </w:rPr>
        <w:t xml:space="preserve"> </w:t>
      </w:r>
      <w:r>
        <w:rPr>
          <w:rFonts w:ascii="Arial" w:hAnsi="Arial"/>
          <w:sz w:val="18"/>
          <w:szCs w:val="18"/>
        </w:rPr>
        <w:t>a</w:t>
      </w:r>
      <w:r>
        <w:rPr>
          <w:rFonts w:ascii="Arial" w:eastAsia="Arial" w:hAnsi="Arial"/>
          <w:sz w:val="18"/>
          <w:szCs w:val="18"/>
        </w:rPr>
        <w:t xml:space="preserve"> </w:t>
      </w:r>
      <w:r>
        <w:rPr>
          <w:rFonts w:ascii="Arial" w:hAnsi="Arial"/>
          <w:sz w:val="18"/>
          <w:szCs w:val="18"/>
        </w:rPr>
        <w:t>navržené</w:t>
      </w:r>
      <w:r>
        <w:rPr>
          <w:rFonts w:ascii="Arial" w:eastAsia="Arial" w:hAnsi="Arial"/>
          <w:sz w:val="18"/>
          <w:szCs w:val="18"/>
        </w:rPr>
        <w:t xml:space="preserve"> </w:t>
      </w:r>
      <w:r>
        <w:rPr>
          <w:rFonts w:ascii="Arial" w:hAnsi="Arial"/>
          <w:sz w:val="18"/>
          <w:szCs w:val="18"/>
        </w:rPr>
        <w:t>přeřazení</w:t>
      </w:r>
      <w:r>
        <w:rPr>
          <w:rFonts w:ascii="Arial" w:eastAsia="Arial" w:hAnsi="Arial"/>
          <w:sz w:val="18"/>
          <w:szCs w:val="18"/>
        </w:rPr>
        <w:t xml:space="preserve"> </w:t>
      </w:r>
      <w:r>
        <w:rPr>
          <w:rFonts w:ascii="Arial" w:hAnsi="Arial"/>
          <w:sz w:val="18"/>
          <w:szCs w:val="18"/>
        </w:rPr>
        <w:t>přijme</w:t>
      </w:r>
      <w:r>
        <w:rPr>
          <w:rFonts w:ascii="Arial" w:eastAsia="Arial" w:hAnsi="Arial"/>
          <w:sz w:val="18"/>
          <w:szCs w:val="18"/>
        </w:rPr>
        <w:t xml:space="preserve"> </w:t>
      </w:r>
      <w:r>
        <w:rPr>
          <w:rFonts w:ascii="Arial" w:hAnsi="Arial"/>
          <w:sz w:val="18"/>
          <w:szCs w:val="18"/>
        </w:rPr>
        <w:t>nebo</w:t>
      </w:r>
      <w:r>
        <w:rPr>
          <w:rFonts w:ascii="Arial" w:eastAsia="Arial" w:hAnsi="Arial"/>
          <w:sz w:val="18"/>
          <w:szCs w:val="18"/>
        </w:rPr>
        <w:t xml:space="preserve"> </w:t>
      </w:r>
      <w:r>
        <w:rPr>
          <w:rFonts w:ascii="Arial" w:hAnsi="Arial"/>
          <w:sz w:val="18"/>
          <w:szCs w:val="18"/>
        </w:rPr>
        <w:t>potvrdí</w:t>
      </w:r>
      <w:r>
        <w:rPr>
          <w:rFonts w:ascii="Arial" w:eastAsia="Arial" w:hAnsi="Arial"/>
          <w:sz w:val="18"/>
          <w:szCs w:val="18"/>
        </w:rPr>
        <w:t xml:space="preserve"> </w:t>
      </w:r>
      <w:r>
        <w:rPr>
          <w:rFonts w:ascii="Arial" w:hAnsi="Arial"/>
          <w:sz w:val="18"/>
          <w:szCs w:val="18"/>
        </w:rPr>
        <w:t>svou</w:t>
      </w:r>
      <w:r>
        <w:rPr>
          <w:rFonts w:ascii="Arial" w:eastAsia="Arial" w:hAnsi="Arial"/>
          <w:sz w:val="18"/>
          <w:szCs w:val="18"/>
        </w:rPr>
        <w:t xml:space="preserve"> </w:t>
      </w:r>
      <w:r>
        <w:rPr>
          <w:rFonts w:ascii="Arial" w:hAnsi="Arial"/>
          <w:sz w:val="18"/>
          <w:szCs w:val="18"/>
        </w:rPr>
        <w:t>původní</w:t>
      </w:r>
      <w:r>
        <w:rPr>
          <w:rFonts w:ascii="Arial" w:eastAsia="Arial" w:hAnsi="Arial"/>
          <w:sz w:val="18"/>
          <w:szCs w:val="18"/>
        </w:rPr>
        <w:t xml:space="preserve"> </w:t>
      </w:r>
      <w:r>
        <w:rPr>
          <w:rFonts w:ascii="Arial" w:hAnsi="Arial"/>
          <w:sz w:val="18"/>
          <w:szCs w:val="18"/>
        </w:rPr>
        <w:t>kategorizaci.</w:t>
      </w:r>
      <w:r>
        <w:rPr>
          <w:rFonts w:ascii="Arial" w:eastAsia="Arial" w:hAnsi="Arial"/>
          <w:sz w:val="18"/>
          <w:szCs w:val="18"/>
        </w:rPr>
        <w:t xml:space="preserve"> </w:t>
      </w:r>
    </w:p>
    <w:p w14:paraId="15393ABB" w14:textId="77777777" w:rsidR="00867179" w:rsidRDefault="005006CD">
      <w:pPr>
        <w:numPr>
          <w:ilvl w:val="0"/>
          <w:numId w:val="2"/>
        </w:numPr>
        <w:tabs>
          <w:tab w:val="clear" w:pos="0"/>
          <w:tab w:val="left" w:pos="709"/>
        </w:tabs>
        <w:ind w:left="709" w:hanging="283"/>
        <w:jc w:val="both"/>
        <w:rPr>
          <w:rFonts w:ascii="Arial" w:hAnsi="Arial"/>
          <w:sz w:val="18"/>
          <w:szCs w:val="18"/>
        </w:rPr>
      </w:pPr>
      <w:r>
        <w:rPr>
          <w:rFonts w:ascii="Arial" w:hAnsi="Arial"/>
          <w:sz w:val="18"/>
          <w:szCs w:val="18"/>
        </w:rPr>
        <w:t>V</w:t>
      </w:r>
      <w:r>
        <w:rPr>
          <w:rFonts w:ascii="Arial" w:eastAsia="Arial" w:hAnsi="Arial"/>
          <w:sz w:val="18"/>
          <w:szCs w:val="18"/>
        </w:rPr>
        <w:t xml:space="preserve"> </w:t>
      </w:r>
      <w:r>
        <w:rPr>
          <w:rFonts w:ascii="Arial" w:hAnsi="Arial"/>
          <w:sz w:val="18"/>
          <w:szCs w:val="18"/>
        </w:rPr>
        <w:t>případě,</w:t>
      </w:r>
      <w:r>
        <w:rPr>
          <w:rFonts w:ascii="Arial" w:eastAsia="Arial" w:hAnsi="Arial"/>
          <w:sz w:val="18"/>
          <w:szCs w:val="18"/>
        </w:rPr>
        <w:t xml:space="preserve"> </w:t>
      </w:r>
      <w:r>
        <w:rPr>
          <w:rFonts w:ascii="Arial" w:hAnsi="Arial"/>
          <w:sz w:val="18"/>
          <w:szCs w:val="18"/>
        </w:rPr>
        <w:t>že</w:t>
      </w:r>
      <w:r>
        <w:rPr>
          <w:rFonts w:ascii="Arial" w:eastAsia="Arial" w:hAnsi="Arial"/>
          <w:sz w:val="18"/>
          <w:szCs w:val="18"/>
        </w:rPr>
        <w:t xml:space="preserve"> </w:t>
      </w:r>
      <w:r>
        <w:rPr>
          <w:rFonts w:ascii="Arial" w:hAnsi="Arial"/>
          <w:sz w:val="18"/>
          <w:szCs w:val="18"/>
        </w:rPr>
        <w:t>nastanou</w:t>
      </w:r>
      <w:r>
        <w:rPr>
          <w:rFonts w:ascii="Arial" w:eastAsia="Arial" w:hAnsi="Arial"/>
          <w:sz w:val="18"/>
          <w:szCs w:val="18"/>
        </w:rPr>
        <w:t xml:space="preserve"> </w:t>
      </w:r>
      <w:r>
        <w:rPr>
          <w:rFonts w:ascii="Arial" w:hAnsi="Arial"/>
          <w:sz w:val="18"/>
          <w:szCs w:val="18"/>
        </w:rPr>
        <w:t>okolnosti</w:t>
      </w:r>
      <w:r>
        <w:rPr>
          <w:rFonts w:ascii="Arial" w:eastAsia="Arial" w:hAnsi="Arial"/>
          <w:sz w:val="18"/>
          <w:szCs w:val="18"/>
        </w:rPr>
        <w:t xml:space="preserve"> </w:t>
      </w:r>
      <w:r>
        <w:rPr>
          <w:rFonts w:ascii="Arial" w:hAnsi="Arial"/>
          <w:sz w:val="18"/>
          <w:szCs w:val="18"/>
        </w:rPr>
        <w:t>vylučující</w:t>
      </w:r>
      <w:r>
        <w:rPr>
          <w:rFonts w:ascii="Arial" w:eastAsia="Arial" w:hAnsi="Arial"/>
          <w:sz w:val="18"/>
          <w:szCs w:val="18"/>
        </w:rPr>
        <w:t xml:space="preserve"> </w:t>
      </w:r>
      <w:r>
        <w:rPr>
          <w:rFonts w:ascii="Arial" w:hAnsi="Arial"/>
          <w:sz w:val="18"/>
          <w:szCs w:val="18"/>
        </w:rPr>
        <w:t>odpovědnost</w:t>
      </w:r>
      <w:r>
        <w:rPr>
          <w:rFonts w:ascii="Arial" w:eastAsia="Arial" w:hAnsi="Arial"/>
          <w:sz w:val="18"/>
          <w:szCs w:val="18"/>
        </w:rPr>
        <w:t xml:space="preserve"> </w:t>
      </w:r>
      <w:r>
        <w:rPr>
          <w:rFonts w:ascii="Arial" w:hAnsi="Arial"/>
          <w:sz w:val="18"/>
          <w:szCs w:val="18"/>
        </w:rPr>
        <w:t>Dodavatele</w:t>
      </w:r>
      <w:r>
        <w:rPr>
          <w:rFonts w:ascii="Arial" w:eastAsia="Arial" w:hAnsi="Arial"/>
          <w:sz w:val="18"/>
          <w:szCs w:val="18"/>
        </w:rPr>
        <w:t xml:space="preserve"> </w:t>
      </w:r>
      <w:r>
        <w:rPr>
          <w:rFonts w:ascii="Arial" w:hAnsi="Arial"/>
          <w:sz w:val="18"/>
          <w:szCs w:val="18"/>
        </w:rPr>
        <w:t>za</w:t>
      </w:r>
      <w:r>
        <w:rPr>
          <w:rFonts w:ascii="Arial" w:eastAsia="Arial" w:hAnsi="Arial"/>
          <w:sz w:val="18"/>
          <w:szCs w:val="18"/>
        </w:rPr>
        <w:t xml:space="preserve"> </w:t>
      </w:r>
      <w:r>
        <w:rPr>
          <w:rFonts w:ascii="Arial" w:hAnsi="Arial"/>
          <w:sz w:val="18"/>
          <w:szCs w:val="18"/>
        </w:rPr>
        <w:t>incident,</w:t>
      </w:r>
      <w:r>
        <w:rPr>
          <w:rFonts w:ascii="Arial" w:eastAsia="Arial" w:hAnsi="Arial"/>
          <w:sz w:val="18"/>
          <w:szCs w:val="18"/>
        </w:rPr>
        <w:t xml:space="preserve"> </w:t>
      </w:r>
      <w:r>
        <w:rPr>
          <w:rFonts w:ascii="Arial" w:hAnsi="Arial"/>
          <w:sz w:val="18"/>
          <w:szCs w:val="18"/>
        </w:rPr>
        <w:t>je</w:t>
      </w:r>
      <w:r>
        <w:rPr>
          <w:rFonts w:ascii="Arial" w:eastAsia="Arial" w:hAnsi="Arial"/>
          <w:sz w:val="18"/>
          <w:szCs w:val="18"/>
        </w:rPr>
        <w:t xml:space="preserve"> </w:t>
      </w:r>
      <w:r>
        <w:rPr>
          <w:rFonts w:ascii="Arial" w:hAnsi="Arial"/>
          <w:sz w:val="18"/>
          <w:szCs w:val="18"/>
        </w:rPr>
        <w:t>Dodavatele</w:t>
      </w:r>
      <w:r>
        <w:rPr>
          <w:rFonts w:ascii="Arial" w:eastAsia="Arial" w:hAnsi="Arial"/>
          <w:sz w:val="18"/>
          <w:szCs w:val="18"/>
        </w:rPr>
        <w:t xml:space="preserve"> </w:t>
      </w:r>
      <w:r>
        <w:rPr>
          <w:rFonts w:ascii="Arial" w:hAnsi="Arial"/>
          <w:sz w:val="18"/>
          <w:szCs w:val="18"/>
        </w:rPr>
        <w:t>povinen</w:t>
      </w:r>
      <w:r>
        <w:rPr>
          <w:rFonts w:ascii="Arial" w:eastAsia="Arial" w:hAnsi="Arial"/>
          <w:sz w:val="18"/>
          <w:szCs w:val="18"/>
        </w:rPr>
        <w:t xml:space="preserve"> </w:t>
      </w:r>
      <w:r>
        <w:rPr>
          <w:rFonts w:ascii="Arial" w:hAnsi="Arial"/>
          <w:sz w:val="18"/>
          <w:szCs w:val="18"/>
        </w:rPr>
        <w:t>tuto</w:t>
      </w:r>
      <w:r>
        <w:rPr>
          <w:rFonts w:ascii="Arial" w:eastAsia="Arial" w:hAnsi="Arial"/>
          <w:sz w:val="18"/>
          <w:szCs w:val="18"/>
        </w:rPr>
        <w:t xml:space="preserve"> </w:t>
      </w:r>
      <w:r>
        <w:rPr>
          <w:rFonts w:ascii="Arial" w:hAnsi="Arial"/>
          <w:sz w:val="18"/>
          <w:szCs w:val="18"/>
        </w:rPr>
        <w:t>skutečnost</w:t>
      </w:r>
      <w:r>
        <w:rPr>
          <w:rFonts w:ascii="Arial" w:eastAsia="Arial" w:hAnsi="Arial"/>
          <w:sz w:val="18"/>
          <w:szCs w:val="18"/>
        </w:rPr>
        <w:t xml:space="preserve"> </w:t>
      </w:r>
      <w:r>
        <w:rPr>
          <w:rFonts w:ascii="Arial" w:hAnsi="Arial"/>
          <w:sz w:val="18"/>
          <w:szCs w:val="18"/>
        </w:rPr>
        <w:t>bezodkladně</w:t>
      </w:r>
      <w:r>
        <w:rPr>
          <w:rFonts w:ascii="Arial" w:eastAsia="Arial" w:hAnsi="Arial"/>
          <w:sz w:val="18"/>
          <w:szCs w:val="18"/>
        </w:rPr>
        <w:t xml:space="preserve"> </w:t>
      </w:r>
      <w:r>
        <w:rPr>
          <w:rFonts w:ascii="Arial" w:hAnsi="Arial"/>
          <w:sz w:val="18"/>
          <w:szCs w:val="18"/>
        </w:rPr>
        <w:t>oznámit</w:t>
      </w:r>
      <w:r>
        <w:rPr>
          <w:rFonts w:ascii="Arial" w:eastAsia="Arial" w:hAnsi="Arial"/>
          <w:sz w:val="18"/>
          <w:szCs w:val="18"/>
        </w:rPr>
        <w:t xml:space="preserve"> </w:t>
      </w:r>
      <w:r>
        <w:rPr>
          <w:rFonts w:ascii="Arial" w:hAnsi="Arial"/>
          <w:sz w:val="18"/>
          <w:szCs w:val="18"/>
        </w:rPr>
        <w:t>Objednateli.</w:t>
      </w:r>
    </w:p>
    <w:p w14:paraId="4F8EC604" w14:textId="77777777" w:rsidR="00867179" w:rsidRDefault="005006CD">
      <w:pPr>
        <w:numPr>
          <w:ilvl w:val="0"/>
          <w:numId w:val="2"/>
        </w:numPr>
        <w:tabs>
          <w:tab w:val="clear" w:pos="0"/>
          <w:tab w:val="left" w:pos="709"/>
        </w:tabs>
        <w:ind w:left="709" w:hanging="283"/>
        <w:jc w:val="both"/>
        <w:rPr>
          <w:rFonts w:ascii="Arial" w:eastAsia="Arial" w:hAnsi="Arial"/>
          <w:sz w:val="18"/>
          <w:szCs w:val="18"/>
        </w:rPr>
      </w:pPr>
      <w:r>
        <w:rPr>
          <w:rFonts w:ascii="Arial" w:eastAsia="Arial" w:hAnsi="Arial"/>
          <w:sz w:val="18"/>
          <w:szCs w:val="18"/>
        </w:rPr>
        <w:t xml:space="preserve"> </w:t>
      </w:r>
      <w:r>
        <w:rPr>
          <w:rFonts w:ascii="Arial" w:hAnsi="Arial"/>
          <w:bCs/>
          <w:color w:val="000000"/>
          <w:sz w:val="18"/>
          <w:szCs w:val="18"/>
        </w:rPr>
        <w:t>Veškerá komunikace</w:t>
      </w:r>
      <w:r>
        <w:rPr>
          <w:rFonts w:ascii="Arial" w:eastAsia="Arial" w:hAnsi="Arial"/>
          <w:sz w:val="18"/>
          <w:szCs w:val="18"/>
        </w:rPr>
        <w:t xml:space="preserve"> </w:t>
      </w:r>
      <w:r>
        <w:rPr>
          <w:rFonts w:ascii="Arial" w:hAnsi="Arial"/>
          <w:sz w:val="18"/>
          <w:szCs w:val="18"/>
        </w:rPr>
        <w:t>při</w:t>
      </w:r>
      <w:r>
        <w:rPr>
          <w:rFonts w:ascii="Arial" w:eastAsia="Arial" w:hAnsi="Arial"/>
          <w:sz w:val="18"/>
          <w:szCs w:val="18"/>
        </w:rPr>
        <w:t xml:space="preserve"> </w:t>
      </w:r>
      <w:r>
        <w:rPr>
          <w:rFonts w:ascii="Arial" w:hAnsi="Arial"/>
          <w:sz w:val="18"/>
          <w:szCs w:val="18"/>
        </w:rPr>
        <w:t>řešení</w:t>
      </w:r>
      <w:r>
        <w:rPr>
          <w:rFonts w:ascii="Arial" w:eastAsia="Arial" w:hAnsi="Arial"/>
          <w:sz w:val="18"/>
          <w:szCs w:val="18"/>
        </w:rPr>
        <w:t xml:space="preserve"> </w:t>
      </w:r>
      <w:r>
        <w:rPr>
          <w:rFonts w:ascii="Arial" w:hAnsi="Arial"/>
          <w:sz w:val="18"/>
          <w:szCs w:val="18"/>
        </w:rPr>
        <w:t>incidentů a konzultacích</w:t>
      </w:r>
      <w:r>
        <w:rPr>
          <w:rFonts w:ascii="Arial" w:eastAsia="Arial" w:hAnsi="Arial"/>
          <w:sz w:val="18"/>
          <w:szCs w:val="18"/>
        </w:rPr>
        <w:t xml:space="preserve"> </w:t>
      </w:r>
      <w:r>
        <w:rPr>
          <w:rFonts w:ascii="Arial" w:hAnsi="Arial"/>
          <w:sz w:val="18"/>
          <w:szCs w:val="18"/>
        </w:rPr>
        <w:t>bude probíhat</w:t>
      </w:r>
      <w:r>
        <w:rPr>
          <w:rFonts w:ascii="Arial" w:eastAsia="Arial" w:hAnsi="Arial"/>
          <w:sz w:val="18"/>
          <w:szCs w:val="18"/>
        </w:rPr>
        <w:t xml:space="preserve"> </w:t>
      </w:r>
      <w:r>
        <w:rPr>
          <w:rFonts w:ascii="Arial" w:hAnsi="Arial"/>
          <w:sz w:val="18"/>
          <w:szCs w:val="18"/>
        </w:rPr>
        <w:t>v</w:t>
      </w:r>
      <w:r>
        <w:rPr>
          <w:rFonts w:ascii="Arial" w:eastAsia="Arial" w:hAnsi="Arial"/>
          <w:sz w:val="18"/>
          <w:szCs w:val="18"/>
        </w:rPr>
        <w:t> </w:t>
      </w:r>
      <w:r>
        <w:rPr>
          <w:rFonts w:ascii="Arial" w:hAnsi="Arial"/>
          <w:sz w:val="18"/>
          <w:szCs w:val="18"/>
        </w:rPr>
        <w:t>českém, slovenském</w:t>
      </w:r>
      <w:r>
        <w:rPr>
          <w:rFonts w:ascii="Arial" w:eastAsia="Arial" w:hAnsi="Arial"/>
          <w:sz w:val="18"/>
          <w:szCs w:val="18"/>
        </w:rPr>
        <w:t xml:space="preserve"> nebo anglickém </w:t>
      </w:r>
      <w:r>
        <w:rPr>
          <w:rFonts w:ascii="Arial" w:hAnsi="Arial"/>
          <w:sz w:val="18"/>
          <w:szCs w:val="18"/>
        </w:rPr>
        <w:t>jazyce.</w:t>
      </w:r>
      <w:r>
        <w:rPr>
          <w:rFonts w:ascii="Arial" w:eastAsia="Arial" w:hAnsi="Arial"/>
          <w:sz w:val="18"/>
          <w:szCs w:val="18"/>
        </w:rPr>
        <w:t xml:space="preserve"> </w:t>
      </w:r>
    </w:p>
    <w:p w14:paraId="334F5621" w14:textId="77777777" w:rsidR="00867179" w:rsidRDefault="00867179">
      <w:pPr>
        <w:spacing w:before="120"/>
        <w:rPr>
          <w:lang w:eastAsia="ja-JP"/>
        </w:rPr>
      </w:pPr>
    </w:p>
    <w:p w14:paraId="05A7FF31" w14:textId="77777777" w:rsidR="00867179" w:rsidRDefault="005006CD">
      <w:pPr>
        <w:pStyle w:val="FettZentriert"/>
        <w:numPr>
          <w:ilvl w:val="0"/>
          <w:numId w:val="16"/>
        </w:numPr>
        <w:spacing w:after="120"/>
        <w:ind w:left="357" w:hanging="357"/>
        <w:jc w:val="left"/>
        <w:rPr>
          <w:rFonts w:ascii="Arial" w:hAnsi="Arial"/>
          <w:sz w:val="18"/>
          <w:szCs w:val="18"/>
        </w:rPr>
      </w:pPr>
      <w:r>
        <w:rPr>
          <w:rFonts w:ascii="Arial" w:hAnsi="Arial"/>
          <w:sz w:val="18"/>
          <w:szCs w:val="18"/>
        </w:rPr>
        <w:t>Metriky technické podpory:</w:t>
      </w:r>
    </w:p>
    <w:p w14:paraId="18F5AE0E" w14:textId="77777777" w:rsidR="00867179" w:rsidRDefault="00867179">
      <w:pPr>
        <w:pStyle w:val="Odstavecseseznamem"/>
        <w:numPr>
          <w:ilvl w:val="0"/>
          <w:numId w:val="14"/>
        </w:numPr>
        <w:tabs>
          <w:tab w:val="left" w:pos="426"/>
        </w:tabs>
        <w:spacing w:before="120"/>
        <w:jc w:val="both"/>
        <w:rPr>
          <w:rFonts w:ascii="Arial" w:hAnsi="Arial"/>
          <w:vanish/>
          <w:color w:val="000000"/>
          <w:sz w:val="18"/>
          <w:szCs w:val="18"/>
        </w:rPr>
      </w:pPr>
    </w:p>
    <w:p w14:paraId="24230BDB" w14:textId="77777777" w:rsidR="00867179" w:rsidRDefault="005006CD">
      <w:pPr>
        <w:pStyle w:val="FettZentriert"/>
        <w:numPr>
          <w:ilvl w:val="1"/>
          <w:numId w:val="16"/>
        </w:numPr>
        <w:ind w:left="426" w:hanging="426"/>
        <w:jc w:val="both"/>
        <w:rPr>
          <w:rFonts w:ascii="Arial" w:hAnsi="Arial"/>
          <w:b w:val="0"/>
          <w:sz w:val="18"/>
          <w:szCs w:val="18"/>
        </w:rPr>
      </w:pPr>
      <w:r>
        <w:rPr>
          <w:rFonts w:ascii="Arial" w:hAnsi="Arial"/>
          <w:b w:val="0"/>
          <w:sz w:val="18"/>
          <w:szCs w:val="18"/>
        </w:rPr>
        <w:t xml:space="preserve">Maximální doba odezvy od nahlášení incidentu do začátku řešení: </w:t>
      </w:r>
    </w:p>
    <w:p w14:paraId="6F8A8FF2" w14:textId="77777777" w:rsidR="00867179" w:rsidRDefault="005006CD">
      <w:pPr>
        <w:numPr>
          <w:ilvl w:val="0"/>
          <w:numId w:val="11"/>
        </w:numPr>
        <w:tabs>
          <w:tab w:val="left" w:pos="709"/>
        </w:tabs>
        <w:ind w:hanging="294"/>
        <w:jc w:val="both"/>
        <w:rPr>
          <w:rFonts w:ascii="Arial" w:hAnsi="Arial"/>
          <w:sz w:val="18"/>
          <w:szCs w:val="18"/>
        </w:rPr>
      </w:pPr>
      <w:r>
        <w:rPr>
          <w:rFonts w:ascii="Arial" w:hAnsi="Arial"/>
          <w:sz w:val="18"/>
          <w:szCs w:val="18"/>
        </w:rPr>
        <w:t>pro</w:t>
      </w:r>
      <w:r>
        <w:rPr>
          <w:rFonts w:ascii="Arial" w:eastAsia="Arial" w:hAnsi="Arial"/>
          <w:sz w:val="18"/>
          <w:szCs w:val="18"/>
        </w:rPr>
        <w:t xml:space="preserve"> </w:t>
      </w:r>
      <w:r>
        <w:rPr>
          <w:rFonts w:ascii="Arial" w:hAnsi="Arial"/>
          <w:sz w:val="18"/>
          <w:szCs w:val="18"/>
        </w:rPr>
        <w:t>incident</w:t>
      </w:r>
      <w:r>
        <w:rPr>
          <w:rFonts w:ascii="Arial" w:eastAsia="Arial" w:hAnsi="Arial"/>
          <w:sz w:val="18"/>
          <w:szCs w:val="18"/>
        </w:rPr>
        <w:t xml:space="preserve"> </w:t>
      </w:r>
      <w:r>
        <w:rPr>
          <w:rFonts w:ascii="Arial" w:hAnsi="Arial"/>
          <w:sz w:val="18"/>
          <w:szCs w:val="18"/>
        </w:rPr>
        <w:t>kategorie</w:t>
      </w:r>
      <w:r>
        <w:rPr>
          <w:rFonts w:ascii="Arial" w:eastAsia="Arial" w:hAnsi="Arial"/>
          <w:sz w:val="18"/>
          <w:szCs w:val="18"/>
        </w:rPr>
        <w:t xml:space="preserve"> </w:t>
      </w:r>
      <w:proofErr w:type="gramStart"/>
      <w:r>
        <w:rPr>
          <w:rFonts w:ascii="Arial" w:hAnsi="Arial"/>
          <w:sz w:val="18"/>
          <w:szCs w:val="18"/>
        </w:rPr>
        <w:t>A</w:t>
      </w:r>
      <w:r>
        <w:rPr>
          <w:rFonts w:ascii="Arial" w:eastAsia="Arial" w:hAnsi="Arial"/>
          <w:sz w:val="18"/>
          <w:szCs w:val="18"/>
        </w:rPr>
        <w:t xml:space="preserve"> </w:t>
      </w:r>
      <w:r>
        <w:rPr>
          <w:rFonts w:ascii="Arial" w:hAnsi="Arial"/>
          <w:sz w:val="18"/>
          <w:szCs w:val="18"/>
        </w:rPr>
        <w:t>-</w:t>
      </w:r>
      <w:r>
        <w:rPr>
          <w:rFonts w:ascii="Arial" w:eastAsia="Arial" w:hAnsi="Arial"/>
          <w:sz w:val="18"/>
          <w:szCs w:val="18"/>
        </w:rPr>
        <w:t xml:space="preserve"> </w:t>
      </w:r>
      <w:r>
        <w:rPr>
          <w:rFonts w:ascii="Arial" w:hAnsi="Arial"/>
          <w:sz w:val="18"/>
          <w:szCs w:val="18"/>
        </w:rPr>
        <w:t>do</w:t>
      </w:r>
      <w:proofErr w:type="gramEnd"/>
      <w:r>
        <w:rPr>
          <w:rFonts w:ascii="Arial" w:eastAsia="Arial" w:hAnsi="Arial"/>
          <w:sz w:val="18"/>
          <w:szCs w:val="18"/>
        </w:rPr>
        <w:t xml:space="preserve"> </w:t>
      </w:r>
      <w:r>
        <w:rPr>
          <w:rFonts w:ascii="Arial" w:hAnsi="Arial"/>
          <w:sz w:val="18"/>
          <w:szCs w:val="18"/>
        </w:rPr>
        <w:t>3</w:t>
      </w:r>
      <w:r>
        <w:rPr>
          <w:rFonts w:ascii="Arial" w:eastAsia="Arial" w:hAnsi="Arial"/>
          <w:sz w:val="18"/>
          <w:szCs w:val="18"/>
        </w:rPr>
        <w:t xml:space="preserve"> </w:t>
      </w:r>
      <w:r>
        <w:rPr>
          <w:rFonts w:ascii="Arial" w:hAnsi="Arial"/>
          <w:sz w:val="18"/>
          <w:szCs w:val="18"/>
        </w:rPr>
        <w:t>hodin</w:t>
      </w:r>
      <w:r>
        <w:rPr>
          <w:rFonts w:ascii="Arial" w:eastAsia="Arial" w:hAnsi="Arial"/>
          <w:sz w:val="18"/>
          <w:szCs w:val="18"/>
        </w:rPr>
        <w:t xml:space="preserve"> </w:t>
      </w:r>
      <w:r>
        <w:rPr>
          <w:rFonts w:ascii="Arial" w:hAnsi="Arial"/>
          <w:sz w:val="18"/>
          <w:szCs w:val="18"/>
        </w:rPr>
        <w:t>v</w:t>
      </w:r>
      <w:r>
        <w:rPr>
          <w:rFonts w:ascii="Arial" w:eastAsia="Arial" w:hAnsi="Arial"/>
          <w:sz w:val="18"/>
          <w:szCs w:val="18"/>
        </w:rPr>
        <w:t xml:space="preserve"> </w:t>
      </w:r>
      <w:r>
        <w:rPr>
          <w:rFonts w:ascii="Arial" w:hAnsi="Arial"/>
          <w:sz w:val="18"/>
          <w:szCs w:val="18"/>
        </w:rPr>
        <w:t>režimu</w:t>
      </w:r>
      <w:r>
        <w:rPr>
          <w:rFonts w:ascii="Arial" w:eastAsia="Arial" w:hAnsi="Arial"/>
          <w:sz w:val="18"/>
          <w:szCs w:val="18"/>
        </w:rPr>
        <w:t xml:space="preserve"> </w:t>
      </w:r>
      <w:r>
        <w:rPr>
          <w:rFonts w:ascii="Arial" w:hAnsi="Arial"/>
          <w:sz w:val="18"/>
          <w:szCs w:val="18"/>
        </w:rPr>
        <w:t>7x24,</w:t>
      </w:r>
    </w:p>
    <w:p w14:paraId="31C12A61" w14:textId="77777777" w:rsidR="00867179" w:rsidRDefault="005006CD">
      <w:pPr>
        <w:numPr>
          <w:ilvl w:val="0"/>
          <w:numId w:val="11"/>
        </w:numPr>
        <w:tabs>
          <w:tab w:val="left" w:pos="709"/>
        </w:tabs>
        <w:ind w:hanging="294"/>
        <w:jc w:val="both"/>
        <w:rPr>
          <w:rFonts w:ascii="Arial" w:eastAsia="Arial" w:hAnsi="Arial"/>
          <w:sz w:val="18"/>
          <w:szCs w:val="18"/>
        </w:rPr>
      </w:pPr>
      <w:r>
        <w:rPr>
          <w:rFonts w:ascii="Arial" w:hAnsi="Arial"/>
          <w:sz w:val="18"/>
          <w:szCs w:val="18"/>
        </w:rPr>
        <w:t>pro</w:t>
      </w:r>
      <w:r>
        <w:rPr>
          <w:rFonts w:ascii="Arial" w:eastAsia="Arial" w:hAnsi="Arial"/>
          <w:sz w:val="18"/>
          <w:szCs w:val="18"/>
        </w:rPr>
        <w:t xml:space="preserve"> </w:t>
      </w:r>
      <w:r>
        <w:rPr>
          <w:rFonts w:ascii="Arial" w:hAnsi="Arial"/>
          <w:sz w:val="18"/>
          <w:szCs w:val="18"/>
        </w:rPr>
        <w:t>incident</w:t>
      </w:r>
      <w:r>
        <w:rPr>
          <w:rFonts w:ascii="Arial" w:eastAsia="Arial" w:hAnsi="Arial"/>
          <w:sz w:val="18"/>
          <w:szCs w:val="18"/>
        </w:rPr>
        <w:t xml:space="preserve"> </w:t>
      </w:r>
      <w:r>
        <w:rPr>
          <w:rFonts w:ascii="Arial" w:hAnsi="Arial"/>
          <w:sz w:val="18"/>
          <w:szCs w:val="18"/>
        </w:rPr>
        <w:t>kategorie</w:t>
      </w:r>
      <w:r>
        <w:rPr>
          <w:rFonts w:ascii="Arial" w:eastAsia="Arial" w:hAnsi="Arial"/>
          <w:sz w:val="18"/>
          <w:szCs w:val="18"/>
        </w:rPr>
        <w:t xml:space="preserve"> </w:t>
      </w:r>
      <w:r>
        <w:rPr>
          <w:rFonts w:ascii="Arial" w:hAnsi="Arial"/>
          <w:sz w:val="18"/>
          <w:szCs w:val="18"/>
        </w:rPr>
        <w:t>B</w:t>
      </w:r>
      <w:r>
        <w:rPr>
          <w:rFonts w:ascii="Arial" w:eastAsia="Arial" w:hAnsi="Arial"/>
          <w:sz w:val="18"/>
          <w:szCs w:val="18"/>
        </w:rPr>
        <w:t xml:space="preserve"> </w:t>
      </w:r>
      <w:r>
        <w:rPr>
          <w:rFonts w:ascii="Arial" w:hAnsi="Arial"/>
          <w:sz w:val="18"/>
          <w:szCs w:val="18"/>
        </w:rPr>
        <w:t>–</w:t>
      </w:r>
      <w:r>
        <w:rPr>
          <w:rFonts w:ascii="Arial" w:eastAsia="Arial" w:hAnsi="Arial"/>
          <w:sz w:val="18"/>
          <w:szCs w:val="18"/>
        </w:rPr>
        <w:t xml:space="preserve"> </w:t>
      </w:r>
      <w:r>
        <w:rPr>
          <w:rFonts w:ascii="Arial" w:hAnsi="Arial"/>
          <w:sz w:val="18"/>
          <w:szCs w:val="18"/>
        </w:rPr>
        <w:t>NBD,</w:t>
      </w:r>
    </w:p>
    <w:p w14:paraId="5A83A1A1" w14:textId="77777777" w:rsidR="00867179" w:rsidRDefault="005006CD">
      <w:pPr>
        <w:numPr>
          <w:ilvl w:val="0"/>
          <w:numId w:val="11"/>
        </w:numPr>
        <w:tabs>
          <w:tab w:val="left" w:pos="709"/>
        </w:tabs>
        <w:ind w:hanging="294"/>
        <w:jc w:val="both"/>
        <w:rPr>
          <w:rFonts w:ascii="Arial" w:eastAsia="Arial" w:hAnsi="Arial"/>
          <w:sz w:val="18"/>
          <w:szCs w:val="18"/>
        </w:rPr>
      </w:pPr>
      <w:r>
        <w:rPr>
          <w:rFonts w:ascii="Arial" w:hAnsi="Arial"/>
          <w:sz w:val="18"/>
          <w:szCs w:val="18"/>
        </w:rPr>
        <w:t>pro</w:t>
      </w:r>
      <w:r>
        <w:rPr>
          <w:rFonts w:ascii="Arial" w:eastAsia="Arial" w:hAnsi="Arial"/>
          <w:sz w:val="18"/>
          <w:szCs w:val="18"/>
        </w:rPr>
        <w:t xml:space="preserve"> </w:t>
      </w:r>
      <w:r>
        <w:rPr>
          <w:rFonts w:ascii="Arial" w:hAnsi="Arial"/>
          <w:sz w:val="18"/>
          <w:szCs w:val="18"/>
        </w:rPr>
        <w:t>incident</w:t>
      </w:r>
      <w:r>
        <w:rPr>
          <w:rFonts w:ascii="Arial" w:eastAsia="Arial" w:hAnsi="Arial"/>
          <w:sz w:val="18"/>
          <w:szCs w:val="18"/>
        </w:rPr>
        <w:t xml:space="preserve"> </w:t>
      </w:r>
      <w:r>
        <w:rPr>
          <w:rFonts w:ascii="Arial" w:hAnsi="Arial"/>
          <w:sz w:val="18"/>
          <w:szCs w:val="18"/>
        </w:rPr>
        <w:t>kategorie</w:t>
      </w:r>
      <w:r>
        <w:rPr>
          <w:rFonts w:ascii="Arial" w:eastAsia="Arial" w:hAnsi="Arial"/>
          <w:sz w:val="18"/>
          <w:szCs w:val="18"/>
        </w:rPr>
        <w:t xml:space="preserve"> </w:t>
      </w:r>
      <w:proofErr w:type="gramStart"/>
      <w:r>
        <w:rPr>
          <w:rFonts w:ascii="Arial" w:hAnsi="Arial"/>
          <w:sz w:val="18"/>
          <w:szCs w:val="18"/>
        </w:rPr>
        <w:t>C</w:t>
      </w:r>
      <w:r>
        <w:rPr>
          <w:rFonts w:ascii="Arial" w:eastAsia="Arial" w:hAnsi="Arial"/>
          <w:sz w:val="18"/>
          <w:szCs w:val="18"/>
        </w:rPr>
        <w:t xml:space="preserve"> </w:t>
      </w:r>
      <w:r>
        <w:rPr>
          <w:rFonts w:ascii="Arial" w:hAnsi="Arial"/>
          <w:sz w:val="18"/>
          <w:szCs w:val="18"/>
        </w:rPr>
        <w:t>-</w:t>
      </w:r>
      <w:r>
        <w:rPr>
          <w:rFonts w:ascii="Arial" w:eastAsia="Arial" w:hAnsi="Arial"/>
          <w:sz w:val="18"/>
          <w:szCs w:val="18"/>
        </w:rPr>
        <w:t xml:space="preserve"> </w:t>
      </w:r>
      <w:r>
        <w:rPr>
          <w:rFonts w:ascii="Arial" w:hAnsi="Arial"/>
          <w:sz w:val="18"/>
          <w:szCs w:val="18"/>
        </w:rPr>
        <w:t>NBD</w:t>
      </w:r>
      <w:proofErr w:type="gramEnd"/>
      <w:r>
        <w:rPr>
          <w:rFonts w:ascii="Arial" w:eastAsia="Arial" w:hAnsi="Arial"/>
          <w:sz w:val="18"/>
          <w:szCs w:val="18"/>
        </w:rPr>
        <w:t>.</w:t>
      </w:r>
    </w:p>
    <w:p w14:paraId="06DC87E4" w14:textId="77777777" w:rsidR="00867179" w:rsidRDefault="005006CD">
      <w:pPr>
        <w:pStyle w:val="FettZentriert"/>
        <w:numPr>
          <w:ilvl w:val="1"/>
          <w:numId w:val="16"/>
        </w:numPr>
        <w:spacing w:before="120"/>
        <w:ind w:left="426" w:hanging="426"/>
        <w:jc w:val="both"/>
        <w:rPr>
          <w:rFonts w:ascii="Arial" w:hAnsi="Arial"/>
          <w:b w:val="0"/>
          <w:sz w:val="18"/>
          <w:szCs w:val="18"/>
        </w:rPr>
      </w:pPr>
      <w:r>
        <w:rPr>
          <w:rFonts w:ascii="Arial" w:hAnsi="Arial"/>
          <w:b w:val="0"/>
          <w:sz w:val="18"/>
          <w:szCs w:val="18"/>
        </w:rPr>
        <w:t>Fix-</w:t>
      </w:r>
      <w:proofErr w:type="spellStart"/>
      <w:proofErr w:type="gramStart"/>
      <w:r>
        <w:rPr>
          <w:rFonts w:ascii="Arial" w:hAnsi="Arial"/>
          <w:b w:val="0"/>
          <w:sz w:val="18"/>
          <w:szCs w:val="18"/>
        </w:rPr>
        <w:t>Time</w:t>
      </w:r>
      <w:proofErr w:type="spellEnd"/>
      <w:r>
        <w:rPr>
          <w:rFonts w:ascii="Arial" w:hAnsi="Arial"/>
          <w:b w:val="0"/>
          <w:sz w:val="18"/>
          <w:szCs w:val="18"/>
        </w:rPr>
        <w:t xml:space="preserve"> - Maximální</w:t>
      </w:r>
      <w:proofErr w:type="gramEnd"/>
      <w:r>
        <w:rPr>
          <w:rFonts w:ascii="Arial" w:hAnsi="Arial"/>
          <w:b w:val="0"/>
          <w:sz w:val="18"/>
          <w:szCs w:val="18"/>
        </w:rPr>
        <w:t xml:space="preserve"> doba od nahlášení incidentu do jeho odstranění </w:t>
      </w:r>
    </w:p>
    <w:p w14:paraId="5555E69B" w14:textId="77777777" w:rsidR="00867179" w:rsidRDefault="005006CD">
      <w:pPr>
        <w:numPr>
          <w:ilvl w:val="0"/>
          <w:numId w:val="11"/>
        </w:numPr>
        <w:tabs>
          <w:tab w:val="left" w:pos="709"/>
        </w:tabs>
        <w:ind w:hanging="294"/>
        <w:jc w:val="both"/>
        <w:rPr>
          <w:rFonts w:ascii="Arial" w:hAnsi="Arial"/>
          <w:sz w:val="18"/>
          <w:szCs w:val="18"/>
        </w:rPr>
      </w:pPr>
      <w:r>
        <w:rPr>
          <w:rFonts w:ascii="Arial" w:hAnsi="Arial"/>
          <w:sz w:val="18"/>
          <w:szCs w:val="18"/>
        </w:rPr>
        <w:t>pro incident kategorie A do 24 hodin,</w:t>
      </w:r>
    </w:p>
    <w:p w14:paraId="5B7CABAA" w14:textId="77777777" w:rsidR="00867179" w:rsidRDefault="005006CD">
      <w:pPr>
        <w:numPr>
          <w:ilvl w:val="0"/>
          <w:numId w:val="11"/>
        </w:numPr>
        <w:tabs>
          <w:tab w:val="left" w:pos="709"/>
        </w:tabs>
        <w:ind w:hanging="294"/>
        <w:jc w:val="both"/>
        <w:rPr>
          <w:rFonts w:ascii="Arial" w:hAnsi="Arial"/>
          <w:sz w:val="18"/>
          <w:szCs w:val="18"/>
        </w:rPr>
      </w:pPr>
      <w:r>
        <w:rPr>
          <w:rFonts w:ascii="Arial" w:hAnsi="Arial"/>
          <w:sz w:val="18"/>
          <w:szCs w:val="18"/>
        </w:rPr>
        <w:t>pro incident kategorie B do konce pracovního dne následujícího po pracovním dni následujícím po nahlášení incidentu (NBD+1),</w:t>
      </w:r>
    </w:p>
    <w:p w14:paraId="58D26D0D" w14:textId="77777777" w:rsidR="00867179" w:rsidRDefault="005006CD">
      <w:pPr>
        <w:numPr>
          <w:ilvl w:val="0"/>
          <w:numId w:val="11"/>
        </w:numPr>
        <w:tabs>
          <w:tab w:val="left" w:pos="709"/>
        </w:tabs>
        <w:ind w:hanging="294"/>
        <w:jc w:val="both"/>
        <w:rPr>
          <w:rFonts w:ascii="Arial" w:hAnsi="Arial"/>
          <w:sz w:val="18"/>
          <w:szCs w:val="18"/>
        </w:rPr>
      </w:pPr>
      <w:r>
        <w:rPr>
          <w:rFonts w:ascii="Arial" w:hAnsi="Arial"/>
          <w:sz w:val="18"/>
          <w:szCs w:val="18"/>
        </w:rPr>
        <w:t>pro incident kategorie C do konce 4. pracovního dne následujícího po nahlášení incidentu (NBD+3). U incidentu kategorie C může objednatel na základě posouzení technické závažnosti a provozních důsledků incidentu připustit delší lhůtu pro jeho vyřešení.</w:t>
      </w:r>
    </w:p>
    <w:p w14:paraId="1BAE72D4" w14:textId="77777777" w:rsidR="00867179" w:rsidRDefault="005006CD">
      <w:pPr>
        <w:pStyle w:val="FettZentriert"/>
        <w:numPr>
          <w:ilvl w:val="1"/>
          <w:numId w:val="16"/>
        </w:numPr>
        <w:spacing w:before="120"/>
        <w:ind w:left="426" w:hanging="426"/>
        <w:jc w:val="both"/>
        <w:rPr>
          <w:rFonts w:ascii="Arial" w:hAnsi="Arial"/>
          <w:b w:val="0"/>
          <w:sz w:val="18"/>
          <w:szCs w:val="18"/>
        </w:rPr>
      </w:pPr>
      <w:r>
        <w:rPr>
          <w:rFonts w:ascii="Arial" w:hAnsi="Arial"/>
          <w:b w:val="0"/>
          <w:sz w:val="18"/>
          <w:szCs w:val="18"/>
        </w:rPr>
        <w:t>Zpoždění, která jsou způsobena vyšší mocí, se nezapočítávají do stanoveného časového intervalu odstranění incidentu. Vyžádá-li si Dodavatel prokazatelně nezbytnou součinnost Odběratele při řešení incidentu, doba od doručení žádosti Odběrateli po zahájení poskytování součinnosti Odběratelem se nezapočítává do stanoveného časového intervalu.</w:t>
      </w:r>
    </w:p>
    <w:p w14:paraId="0E77E019" w14:textId="77777777" w:rsidR="00867179" w:rsidRDefault="00867179">
      <w:pPr>
        <w:tabs>
          <w:tab w:val="left" w:pos="426"/>
        </w:tabs>
        <w:spacing w:before="120"/>
        <w:jc w:val="both"/>
        <w:rPr>
          <w:rFonts w:ascii="Arial" w:hAnsi="Arial"/>
          <w:color w:val="000000"/>
          <w:sz w:val="18"/>
          <w:szCs w:val="18"/>
        </w:rPr>
      </w:pPr>
    </w:p>
    <w:p w14:paraId="27DCD196" w14:textId="77777777" w:rsidR="00867179" w:rsidRDefault="005006CD">
      <w:pPr>
        <w:pStyle w:val="FettZentriert"/>
        <w:numPr>
          <w:ilvl w:val="0"/>
          <w:numId w:val="16"/>
        </w:numPr>
        <w:spacing w:after="120"/>
        <w:ind w:left="357" w:hanging="357"/>
        <w:jc w:val="left"/>
        <w:rPr>
          <w:rFonts w:ascii="Arial" w:hAnsi="Arial"/>
          <w:sz w:val="18"/>
          <w:szCs w:val="18"/>
        </w:rPr>
      </w:pPr>
      <w:r>
        <w:rPr>
          <w:rFonts w:ascii="Arial" w:hAnsi="Arial"/>
          <w:sz w:val="18"/>
          <w:szCs w:val="18"/>
        </w:rPr>
        <w:t>Spolupráce, součinnost a vzájemné povinnosti smluvních stran</w:t>
      </w:r>
    </w:p>
    <w:p w14:paraId="5D612B4D" w14:textId="77777777" w:rsidR="00867179" w:rsidRDefault="005006CD">
      <w:pPr>
        <w:pStyle w:val="FettZentriert"/>
        <w:numPr>
          <w:ilvl w:val="1"/>
          <w:numId w:val="16"/>
        </w:numPr>
        <w:ind w:left="426" w:hanging="426"/>
        <w:jc w:val="both"/>
        <w:rPr>
          <w:rFonts w:ascii="Arial" w:hAnsi="Arial"/>
          <w:b w:val="0"/>
          <w:sz w:val="18"/>
          <w:szCs w:val="18"/>
        </w:rPr>
      </w:pPr>
      <w:r>
        <w:rPr>
          <w:rFonts w:ascii="Arial" w:hAnsi="Arial"/>
          <w:b w:val="0"/>
          <w:sz w:val="18"/>
          <w:szCs w:val="18"/>
        </w:rPr>
        <w:t>Objednatel poskytne Dodavateli svou veškerou součinnost k provedení servisních prací, resp. technické podpory.</w:t>
      </w:r>
    </w:p>
    <w:p w14:paraId="73C71192" w14:textId="77777777" w:rsidR="00867179" w:rsidRDefault="005006CD">
      <w:pPr>
        <w:pStyle w:val="FettZentriert"/>
        <w:numPr>
          <w:ilvl w:val="1"/>
          <w:numId w:val="16"/>
        </w:numPr>
        <w:spacing w:before="120"/>
        <w:ind w:left="426" w:hanging="426"/>
        <w:jc w:val="both"/>
        <w:rPr>
          <w:rFonts w:ascii="Arial" w:hAnsi="Arial"/>
          <w:b w:val="0"/>
          <w:sz w:val="18"/>
          <w:szCs w:val="18"/>
        </w:rPr>
      </w:pPr>
      <w:r>
        <w:rPr>
          <w:rFonts w:ascii="Arial" w:hAnsi="Arial"/>
          <w:b w:val="0"/>
          <w:sz w:val="18"/>
          <w:szCs w:val="18"/>
        </w:rPr>
        <w:t>Objednatel zejména zajistí v místě instalace dodaného systému, případně v dalších místech majících k dodanému systému vztah, všechny předpoklady nutné pro řádnou realizaci plnění Dodavatele dle Smlouvy a této Přílohy. Tyto předpoklady mimo jiné zahrnují (v rozsahu potřebném pro plnění závazků Dodavatele):</w:t>
      </w:r>
    </w:p>
    <w:p w14:paraId="36F9FDC2" w14:textId="77777777" w:rsidR="00867179" w:rsidRDefault="005006CD">
      <w:pPr>
        <w:numPr>
          <w:ilvl w:val="0"/>
          <w:numId w:val="9"/>
        </w:numPr>
        <w:tabs>
          <w:tab w:val="clear" w:pos="0"/>
          <w:tab w:val="left" w:pos="709"/>
        </w:tabs>
        <w:spacing w:before="120"/>
        <w:ind w:left="709" w:hanging="283"/>
        <w:jc w:val="both"/>
        <w:rPr>
          <w:rFonts w:ascii="Arial" w:hAnsi="Arial"/>
          <w:sz w:val="18"/>
          <w:szCs w:val="18"/>
        </w:rPr>
      </w:pPr>
      <w:r>
        <w:rPr>
          <w:rFonts w:ascii="Arial" w:hAnsi="Arial"/>
          <w:sz w:val="18"/>
          <w:szCs w:val="18"/>
        </w:rPr>
        <w:t>určení</w:t>
      </w:r>
      <w:r>
        <w:rPr>
          <w:rFonts w:ascii="Arial" w:eastAsia="Arial" w:hAnsi="Arial"/>
          <w:sz w:val="18"/>
          <w:szCs w:val="18"/>
        </w:rPr>
        <w:t xml:space="preserve"> </w:t>
      </w:r>
      <w:r>
        <w:rPr>
          <w:rFonts w:ascii="Arial" w:hAnsi="Arial"/>
          <w:sz w:val="18"/>
          <w:szCs w:val="18"/>
        </w:rPr>
        <w:t>způsobilé</w:t>
      </w:r>
      <w:r>
        <w:rPr>
          <w:rFonts w:ascii="Arial" w:eastAsia="Arial" w:hAnsi="Arial"/>
          <w:sz w:val="18"/>
          <w:szCs w:val="18"/>
        </w:rPr>
        <w:t xml:space="preserve"> </w:t>
      </w:r>
      <w:r>
        <w:rPr>
          <w:rFonts w:ascii="Arial" w:hAnsi="Arial"/>
          <w:sz w:val="18"/>
          <w:szCs w:val="18"/>
        </w:rPr>
        <w:t>a</w:t>
      </w:r>
      <w:r>
        <w:rPr>
          <w:rFonts w:ascii="Arial" w:eastAsia="Arial" w:hAnsi="Arial"/>
          <w:sz w:val="18"/>
          <w:szCs w:val="18"/>
        </w:rPr>
        <w:t xml:space="preserve"> </w:t>
      </w:r>
      <w:r>
        <w:rPr>
          <w:rFonts w:ascii="Arial" w:hAnsi="Arial"/>
          <w:sz w:val="18"/>
          <w:szCs w:val="18"/>
        </w:rPr>
        <w:t>odpovědné</w:t>
      </w:r>
      <w:r>
        <w:rPr>
          <w:rFonts w:ascii="Arial" w:eastAsia="Arial" w:hAnsi="Arial"/>
          <w:sz w:val="18"/>
          <w:szCs w:val="18"/>
        </w:rPr>
        <w:t xml:space="preserve"> </w:t>
      </w:r>
      <w:r>
        <w:rPr>
          <w:rFonts w:ascii="Arial" w:hAnsi="Arial"/>
          <w:sz w:val="18"/>
          <w:szCs w:val="18"/>
        </w:rPr>
        <w:t>osoby</w:t>
      </w:r>
      <w:r>
        <w:rPr>
          <w:rFonts w:ascii="Arial" w:eastAsia="Arial" w:hAnsi="Arial"/>
          <w:sz w:val="18"/>
          <w:szCs w:val="18"/>
        </w:rPr>
        <w:t xml:space="preserve"> </w:t>
      </w:r>
      <w:r>
        <w:rPr>
          <w:rFonts w:ascii="Arial" w:hAnsi="Arial"/>
          <w:sz w:val="18"/>
          <w:szCs w:val="18"/>
        </w:rPr>
        <w:t>Objednatele</w:t>
      </w:r>
      <w:r>
        <w:rPr>
          <w:rFonts w:ascii="Arial" w:eastAsia="Arial" w:hAnsi="Arial"/>
          <w:sz w:val="18"/>
          <w:szCs w:val="18"/>
        </w:rPr>
        <w:t xml:space="preserve"> </w:t>
      </w:r>
      <w:r>
        <w:rPr>
          <w:rFonts w:ascii="Arial" w:hAnsi="Arial"/>
          <w:sz w:val="18"/>
          <w:szCs w:val="18"/>
        </w:rPr>
        <w:t>pro</w:t>
      </w:r>
      <w:r>
        <w:rPr>
          <w:rFonts w:ascii="Arial" w:eastAsia="Arial" w:hAnsi="Arial"/>
          <w:sz w:val="18"/>
          <w:szCs w:val="18"/>
        </w:rPr>
        <w:t xml:space="preserve"> </w:t>
      </w:r>
      <w:r>
        <w:rPr>
          <w:rFonts w:ascii="Arial" w:hAnsi="Arial"/>
          <w:sz w:val="18"/>
          <w:szCs w:val="18"/>
        </w:rPr>
        <w:t>rozhodnutí,</w:t>
      </w:r>
      <w:r>
        <w:rPr>
          <w:rFonts w:ascii="Arial" w:eastAsia="Arial" w:hAnsi="Arial"/>
          <w:sz w:val="18"/>
          <w:szCs w:val="18"/>
        </w:rPr>
        <w:t xml:space="preserve"> </w:t>
      </w:r>
      <w:r>
        <w:rPr>
          <w:rFonts w:ascii="Arial" w:hAnsi="Arial"/>
          <w:sz w:val="18"/>
          <w:szCs w:val="18"/>
        </w:rPr>
        <w:t>která</w:t>
      </w:r>
      <w:r>
        <w:rPr>
          <w:rFonts w:ascii="Arial" w:eastAsia="Arial" w:hAnsi="Arial"/>
          <w:sz w:val="18"/>
          <w:szCs w:val="18"/>
        </w:rPr>
        <w:t xml:space="preserve"> </w:t>
      </w:r>
      <w:r>
        <w:rPr>
          <w:rFonts w:ascii="Arial" w:hAnsi="Arial"/>
          <w:sz w:val="18"/>
          <w:szCs w:val="18"/>
        </w:rPr>
        <w:t>přesahují</w:t>
      </w:r>
      <w:r>
        <w:rPr>
          <w:rFonts w:ascii="Arial" w:eastAsia="Arial" w:hAnsi="Arial"/>
          <w:sz w:val="18"/>
          <w:szCs w:val="18"/>
        </w:rPr>
        <w:t xml:space="preserve"> </w:t>
      </w:r>
      <w:r>
        <w:rPr>
          <w:rFonts w:ascii="Arial" w:hAnsi="Arial"/>
          <w:sz w:val="18"/>
          <w:szCs w:val="18"/>
        </w:rPr>
        <w:t>do</w:t>
      </w:r>
      <w:r>
        <w:rPr>
          <w:rFonts w:ascii="Arial" w:eastAsia="Arial" w:hAnsi="Arial"/>
          <w:sz w:val="18"/>
          <w:szCs w:val="18"/>
        </w:rPr>
        <w:t xml:space="preserve"> </w:t>
      </w:r>
      <w:r>
        <w:rPr>
          <w:rFonts w:ascii="Arial" w:hAnsi="Arial"/>
          <w:sz w:val="18"/>
          <w:szCs w:val="18"/>
        </w:rPr>
        <w:t>všech</w:t>
      </w:r>
      <w:r>
        <w:rPr>
          <w:rFonts w:ascii="Arial" w:eastAsia="Arial" w:hAnsi="Arial"/>
          <w:sz w:val="18"/>
          <w:szCs w:val="18"/>
        </w:rPr>
        <w:t xml:space="preserve"> </w:t>
      </w:r>
      <w:r>
        <w:rPr>
          <w:rFonts w:ascii="Arial" w:hAnsi="Arial"/>
          <w:sz w:val="18"/>
          <w:szCs w:val="18"/>
        </w:rPr>
        <w:t>oddělení</w:t>
      </w:r>
      <w:r>
        <w:rPr>
          <w:rFonts w:ascii="Arial" w:eastAsia="Arial" w:hAnsi="Arial"/>
          <w:sz w:val="18"/>
          <w:szCs w:val="18"/>
        </w:rPr>
        <w:t xml:space="preserve"> </w:t>
      </w:r>
      <w:r>
        <w:rPr>
          <w:rFonts w:ascii="Arial" w:hAnsi="Arial"/>
          <w:sz w:val="18"/>
          <w:szCs w:val="18"/>
        </w:rPr>
        <w:t>a </w:t>
      </w:r>
      <w:r>
        <w:rPr>
          <w:rFonts w:ascii="Arial" w:eastAsia="Arial" w:hAnsi="Arial"/>
          <w:sz w:val="18"/>
          <w:szCs w:val="18"/>
        </w:rPr>
        <w:t xml:space="preserve">souvisejících </w:t>
      </w:r>
      <w:r>
        <w:rPr>
          <w:rFonts w:ascii="Arial" w:hAnsi="Arial"/>
          <w:sz w:val="18"/>
          <w:szCs w:val="18"/>
        </w:rPr>
        <w:t>aplikací</w:t>
      </w:r>
      <w:r>
        <w:rPr>
          <w:rFonts w:ascii="Arial" w:eastAsia="Arial" w:hAnsi="Arial"/>
          <w:sz w:val="18"/>
          <w:szCs w:val="18"/>
        </w:rPr>
        <w:t xml:space="preserve"> </w:t>
      </w:r>
      <w:r>
        <w:rPr>
          <w:rFonts w:ascii="Arial" w:hAnsi="Arial"/>
          <w:sz w:val="18"/>
          <w:szCs w:val="18"/>
        </w:rPr>
        <w:t>(stavební</w:t>
      </w:r>
      <w:r>
        <w:rPr>
          <w:rFonts w:ascii="Arial" w:eastAsia="Arial" w:hAnsi="Arial"/>
          <w:sz w:val="18"/>
          <w:szCs w:val="18"/>
        </w:rPr>
        <w:t xml:space="preserve"> </w:t>
      </w:r>
      <w:r>
        <w:rPr>
          <w:rFonts w:ascii="Arial" w:hAnsi="Arial"/>
          <w:sz w:val="18"/>
          <w:szCs w:val="18"/>
        </w:rPr>
        <w:t>infrastruktura,</w:t>
      </w:r>
      <w:r>
        <w:rPr>
          <w:rFonts w:ascii="Arial" w:eastAsia="Arial" w:hAnsi="Arial"/>
          <w:sz w:val="18"/>
          <w:szCs w:val="18"/>
        </w:rPr>
        <w:t xml:space="preserve"> </w:t>
      </w:r>
      <w:r>
        <w:rPr>
          <w:rFonts w:ascii="Arial" w:hAnsi="Arial"/>
          <w:sz w:val="18"/>
          <w:szCs w:val="18"/>
        </w:rPr>
        <w:t>správy</w:t>
      </w:r>
      <w:r>
        <w:rPr>
          <w:rFonts w:ascii="Arial" w:eastAsia="Arial" w:hAnsi="Arial"/>
          <w:sz w:val="18"/>
          <w:szCs w:val="18"/>
        </w:rPr>
        <w:t xml:space="preserve"> </w:t>
      </w:r>
      <w:r>
        <w:rPr>
          <w:rFonts w:ascii="Arial" w:hAnsi="Arial"/>
          <w:sz w:val="18"/>
          <w:szCs w:val="18"/>
        </w:rPr>
        <w:t>sítě</w:t>
      </w:r>
      <w:r>
        <w:rPr>
          <w:rFonts w:ascii="Arial" w:eastAsia="Arial" w:hAnsi="Arial"/>
          <w:sz w:val="18"/>
          <w:szCs w:val="18"/>
        </w:rPr>
        <w:t xml:space="preserve"> </w:t>
      </w:r>
      <w:r>
        <w:rPr>
          <w:rFonts w:ascii="Arial" w:hAnsi="Arial"/>
          <w:sz w:val="18"/>
          <w:szCs w:val="18"/>
        </w:rPr>
        <w:t>apod.). Tato osoba Objednatele bude uvedena v seznamu osob uživatelské provozní dokumentace, viz článek 3.3 této Přílohy,</w:t>
      </w:r>
    </w:p>
    <w:p w14:paraId="2F88CEB9" w14:textId="77777777" w:rsidR="00867179" w:rsidRDefault="005006CD">
      <w:pPr>
        <w:numPr>
          <w:ilvl w:val="0"/>
          <w:numId w:val="9"/>
        </w:numPr>
        <w:tabs>
          <w:tab w:val="clear" w:pos="0"/>
          <w:tab w:val="left" w:pos="709"/>
        </w:tabs>
        <w:ind w:left="709" w:hanging="283"/>
        <w:jc w:val="both"/>
        <w:rPr>
          <w:rFonts w:ascii="Arial" w:eastAsia="Arial" w:hAnsi="Arial"/>
          <w:sz w:val="18"/>
          <w:szCs w:val="18"/>
        </w:rPr>
      </w:pPr>
      <w:r>
        <w:rPr>
          <w:rFonts w:ascii="Arial" w:hAnsi="Arial"/>
          <w:sz w:val="18"/>
          <w:szCs w:val="18"/>
        </w:rPr>
        <w:t>zajištění</w:t>
      </w:r>
      <w:r>
        <w:rPr>
          <w:rFonts w:ascii="Arial" w:eastAsia="Arial" w:hAnsi="Arial"/>
          <w:sz w:val="18"/>
          <w:szCs w:val="18"/>
        </w:rPr>
        <w:t xml:space="preserve"> </w:t>
      </w:r>
      <w:r>
        <w:rPr>
          <w:rFonts w:ascii="Arial" w:hAnsi="Arial"/>
          <w:sz w:val="18"/>
          <w:szCs w:val="18"/>
        </w:rPr>
        <w:t>požadovaného</w:t>
      </w:r>
      <w:r>
        <w:rPr>
          <w:rFonts w:ascii="Arial" w:eastAsia="Arial" w:hAnsi="Arial"/>
          <w:sz w:val="18"/>
          <w:szCs w:val="18"/>
        </w:rPr>
        <w:t xml:space="preserve"> </w:t>
      </w:r>
      <w:r>
        <w:rPr>
          <w:rFonts w:ascii="Arial" w:hAnsi="Arial"/>
          <w:sz w:val="18"/>
          <w:szCs w:val="18"/>
        </w:rPr>
        <w:t>přístupu</w:t>
      </w:r>
      <w:r>
        <w:rPr>
          <w:rFonts w:ascii="Arial" w:eastAsia="Arial" w:hAnsi="Arial"/>
          <w:sz w:val="18"/>
          <w:szCs w:val="18"/>
        </w:rPr>
        <w:t xml:space="preserve"> </w:t>
      </w:r>
      <w:r>
        <w:rPr>
          <w:rFonts w:ascii="Arial" w:hAnsi="Arial"/>
          <w:sz w:val="18"/>
          <w:szCs w:val="18"/>
        </w:rPr>
        <w:t>do</w:t>
      </w:r>
      <w:r>
        <w:rPr>
          <w:rFonts w:ascii="Arial" w:eastAsia="Arial" w:hAnsi="Arial"/>
          <w:sz w:val="18"/>
          <w:szCs w:val="18"/>
        </w:rPr>
        <w:t xml:space="preserve"> </w:t>
      </w:r>
      <w:r>
        <w:rPr>
          <w:rFonts w:ascii="Arial" w:hAnsi="Arial"/>
          <w:sz w:val="18"/>
          <w:szCs w:val="18"/>
        </w:rPr>
        <w:t>místa</w:t>
      </w:r>
      <w:r>
        <w:rPr>
          <w:rFonts w:ascii="Arial" w:eastAsia="Arial" w:hAnsi="Arial"/>
          <w:sz w:val="18"/>
          <w:szCs w:val="18"/>
        </w:rPr>
        <w:t xml:space="preserve"> </w:t>
      </w:r>
      <w:r>
        <w:rPr>
          <w:rFonts w:ascii="Arial" w:hAnsi="Arial"/>
          <w:sz w:val="18"/>
          <w:szCs w:val="18"/>
        </w:rPr>
        <w:t>instalace</w:t>
      </w:r>
      <w:r>
        <w:rPr>
          <w:rFonts w:ascii="Arial" w:eastAsia="Arial" w:hAnsi="Arial"/>
          <w:sz w:val="18"/>
          <w:szCs w:val="18"/>
        </w:rPr>
        <w:t xml:space="preserve"> dodaného systému </w:t>
      </w:r>
      <w:r>
        <w:rPr>
          <w:rFonts w:ascii="Arial" w:hAnsi="Arial"/>
          <w:sz w:val="18"/>
          <w:szCs w:val="18"/>
        </w:rPr>
        <w:t>a</w:t>
      </w:r>
      <w:r>
        <w:rPr>
          <w:rFonts w:ascii="Arial" w:eastAsia="Arial" w:hAnsi="Arial"/>
          <w:sz w:val="18"/>
          <w:szCs w:val="18"/>
        </w:rPr>
        <w:t xml:space="preserve"> </w:t>
      </w:r>
      <w:r>
        <w:rPr>
          <w:rFonts w:ascii="Arial" w:hAnsi="Arial"/>
          <w:sz w:val="18"/>
          <w:szCs w:val="18"/>
        </w:rPr>
        <w:t>přístupu</w:t>
      </w:r>
      <w:r>
        <w:rPr>
          <w:rFonts w:ascii="Arial" w:eastAsia="Arial" w:hAnsi="Arial"/>
          <w:sz w:val="18"/>
          <w:szCs w:val="18"/>
        </w:rPr>
        <w:t xml:space="preserve"> </w:t>
      </w:r>
      <w:r>
        <w:rPr>
          <w:rFonts w:ascii="Arial" w:hAnsi="Arial"/>
          <w:sz w:val="18"/>
          <w:szCs w:val="18"/>
        </w:rPr>
        <w:t>k požadované</w:t>
      </w:r>
      <w:r>
        <w:rPr>
          <w:rFonts w:ascii="Arial" w:eastAsia="Arial" w:hAnsi="Arial"/>
          <w:sz w:val="18"/>
          <w:szCs w:val="18"/>
        </w:rPr>
        <w:t xml:space="preserve"> </w:t>
      </w:r>
      <w:r>
        <w:rPr>
          <w:rFonts w:ascii="Arial" w:hAnsi="Arial"/>
          <w:sz w:val="18"/>
          <w:szCs w:val="18"/>
        </w:rPr>
        <w:t>dokumentaci,</w:t>
      </w:r>
      <w:r>
        <w:rPr>
          <w:rFonts w:ascii="Arial" w:eastAsia="Arial" w:hAnsi="Arial"/>
          <w:sz w:val="18"/>
          <w:szCs w:val="18"/>
        </w:rPr>
        <w:t xml:space="preserve"> </w:t>
      </w:r>
    </w:p>
    <w:p w14:paraId="2E6F617B" w14:textId="77777777" w:rsidR="00867179" w:rsidRDefault="005006CD">
      <w:pPr>
        <w:numPr>
          <w:ilvl w:val="0"/>
          <w:numId w:val="9"/>
        </w:numPr>
        <w:tabs>
          <w:tab w:val="clear" w:pos="0"/>
          <w:tab w:val="left" w:pos="709"/>
        </w:tabs>
        <w:ind w:left="709" w:hanging="283"/>
        <w:jc w:val="both"/>
        <w:rPr>
          <w:rFonts w:ascii="Arial" w:hAnsi="Arial"/>
          <w:sz w:val="18"/>
          <w:szCs w:val="18"/>
        </w:rPr>
      </w:pPr>
      <w:r>
        <w:rPr>
          <w:rFonts w:ascii="Arial" w:hAnsi="Arial"/>
          <w:sz w:val="18"/>
          <w:szCs w:val="18"/>
        </w:rPr>
        <w:t>poskytnutí</w:t>
      </w:r>
      <w:r>
        <w:rPr>
          <w:rFonts w:ascii="Arial" w:eastAsia="Arial" w:hAnsi="Arial"/>
          <w:sz w:val="18"/>
          <w:szCs w:val="18"/>
        </w:rPr>
        <w:t xml:space="preserve"> </w:t>
      </w:r>
      <w:r>
        <w:rPr>
          <w:rFonts w:ascii="Arial" w:hAnsi="Arial"/>
          <w:sz w:val="18"/>
          <w:szCs w:val="18"/>
        </w:rPr>
        <w:t>informací</w:t>
      </w:r>
      <w:r>
        <w:rPr>
          <w:rFonts w:ascii="Arial" w:eastAsia="Arial" w:hAnsi="Arial"/>
          <w:sz w:val="18"/>
          <w:szCs w:val="18"/>
        </w:rPr>
        <w:t xml:space="preserve"> </w:t>
      </w:r>
      <w:r>
        <w:rPr>
          <w:rFonts w:ascii="Arial" w:hAnsi="Arial"/>
          <w:sz w:val="18"/>
          <w:szCs w:val="18"/>
        </w:rPr>
        <w:t>potřebných</w:t>
      </w:r>
      <w:r>
        <w:rPr>
          <w:rFonts w:ascii="Arial" w:eastAsia="Arial" w:hAnsi="Arial"/>
          <w:sz w:val="18"/>
          <w:szCs w:val="18"/>
        </w:rPr>
        <w:t xml:space="preserve"> </w:t>
      </w:r>
      <w:r>
        <w:rPr>
          <w:rFonts w:ascii="Arial" w:hAnsi="Arial"/>
          <w:sz w:val="18"/>
          <w:szCs w:val="18"/>
        </w:rPr>
        <w:t>k tomu,</w:t>
      </w:r>
      <w:r>
        <w:rPr>
          <w:rFonts w:ascii="Arial" w:eastAsia="Arial" w:hAnsi="Arial"/>
          <w:sz w:val="18"/>
          <w:szCs w:val="18"/>
        </w:rPr>
        <w:t xml:space="preserve"> </w:t>
      </w:r>
      <w:r>
        <w:rPr>
          <w:rFonts w:ascii="Arial" w:hAnsi="Arial"/>
          <w:sz w:val="18"/>
          <w:szCs w:val="18"/>
        </w:rPr>
        <w:t>aby</w:t>
      </w:r>
      <w:r>
        <w:rPr>
          <w:rFonts w:ascii="Arial" w:eastAsia="Arial" w:hAnsi="Arial"/>
          <w:sz w:val="18"/>
          <w:szCs w:val="18"/>
        </w:rPr>
        <w:t xml:space="preserve"> </w:t>
      </w:r>
      <w:r>
        <w:rPr>
          <w:rFonts w:ascii="Arial" w:hAnsi="Arial"/>
          <w:sz w:val="18"/>
          <w:szCs w:val="18"/>
        </w:rPr>
        <w:t>servisní</w:t>
      </w:r>
      <w:r>
        <w:rPr>
          <w:rFonts w:ascii="Arial" w:eastAsia="Arial" w:hAnsi="Arial"/>
          <w:sz w:val="18"/>
          <w:szCs w:val="18"/>
        </w:rPr>
        <w:t xml:space="preserve"> </w:t>
      </w:r>
      <w:r>
        <w:rPr>
          <w:rFonts w:ascii="Arial" w:hAnsi="Arial"/>
          <w:sz w:val="18"/>
          <w:szCs w:val="18"/>
        </w:rPr>
        <w:t>práce</w:t>
      </w:r>
      <w:r>
        <w:rPr>
          <w:rFonts w:ascii="Arial" w:eastAsia="Arial" w:hAnsi="Arial"/>
          <w:sz w:val="18"/>
          <w:szCs w:val="18"/>
        </w:rPr>
        <w:t xml:space="preserve"> </w:t>
      </w:r>
      <w:r>
        <w:rPr>
          <w:rFonts w:ascii="Arial" w:hAnsi="Arial"/>
          <w:sz w:val="18"/>
          <w:szCs w:val="18"/>
        </w:rPr>
        <w:t>byly</w:t>
      </w:r>
      <w:r>
        <w:rPr>
          <w:rFonts w:ascii="Arial" w:eastAsia="Arial" w:hAnsi="Arial"/>
          <w:sz w:val="18"/>
          <w:szCs w:val="18"/>
        </w:rPr>
        <w:t xml:space="preserve"> </w:t>
      </w:r>
      <w:r>
        <w:rPr>
          <w:rFonts w:ascii="Arial" w:hAnsi="Arial"/>
          <w:sz w:val="18"/>
          <w:szCs w:val="18"/>
        </w:rPr>
        <w:t>ukončeny</w:t>
      </w:r>
      <w:r>
        <w:rPr>
          <w:rFonts w:ascii="Arial" w:eastAsia="Arial" w:hAnsi="Arial"/>
          <w:sz w:val="18"/>
          <w:szCs w:val="18"/>
        </w:rPr>
        <w:t xml:space="preserve"> </w:t>
      </w:r>
      <w:r>
        <w:rPr>
          <w:rFonts w:ascii="Arial" w:hAnsi="Arial"/>
          <w:sz w:val="18"/>
          <w:szCs w:val="18"/>
        </w:rPr>
        <w:t>řádně</w:t>
      </w:r>
      <w:r>
        <w:rPr>
          <w:rFonts w:ascii="Arial" w:eastAsia="Arial" w:hAnsi="Arial"/>
          <w:sz w:val="18"/>
          <w:szCs w:val="18"/>
        </w:rPr>
        <w:t xml:space="preserve"> </w:t>
      </w:r>
      <w:r>
        <w:rPr>
          <w:rFonts w:ascii="Arial" w:hAnsi="Arial"/>
          <w:sz w:val="18"/>
          <w:szCs w:val="18"/>
        </w:rPr>
        <w:t>a</w:t>
      </w:r>
      <w:r>
        <w:rPr>
          <w:rFonts w:ascii="Arial" w:eastAsia="Arial" w:hAnsi="Arial"/>
          <w:sz w:val="18"/>
          <w:szCs w:val="18"/>
        </w:rPr>
        <w:t xml:space="preserve"> </w:t>
      </w:r>
      <w:r>
        <w:rPr>
          <w:rFonts w:ascii="Arial" w:hAnsi="Arial"/>
          <w:sz w:val="18"/>
          <w:szCs w:val="18"/>
        </w:rPr>
        <w:t>včas,</w:t>
      </w:r>
    </w:p>
    <w:p w14:paraId="01FB7019" w14:textId="77777777" w:rsidR="00867179" w:rsidRDefault="005006CD">
      <w:pPr>
        <w:numPr>
          <w:ilvl w:val="0"/>
          <w:numId w:val="9"/>
        </w:numPr>
        <w:tabs>
          <w:tab w:val="clear" w:pos="0"/>
          <w:tab w:val="left" w:pos="709"/>
        </w:tabs>
        <w:ind w:left="709" w:hanging="283"/>
        <w:jc w:val="both"/>
        <w:rPr>
          <w:rFonts w:ascii="Arial" w:hAnsi="Arial"/>
          <w:sz w:val="18"/>
          <w:szCs w:val="18"/>
        </w:rPr>
      </w:pPr>
      <w:r>
        <w:rPr>
          <w:rFonts w:ascii="Arial" w:hAnsi="Arial"/>
          <w:sz w:val="18"/>
          <w:szCs w:val="18"/>
        </w:rPr>
        <w:t>poskytnutí</w:t>
      </w:r>
      <w:r>
        <w:rPr>
          <w:rFonts w:ascii="Arial" w:eastAsia="Arial" w:hAnsi="Arial"/>
          <w:sz w:val="18"/>
          <w:szCs w:val="18"/>
        </w:rPr>
        <w:t xml:space="preserve"> </w:t>
      </w:r>
      <w:r>
        <w:rPr>
          <w:rFonts w:ascii="Arial" w:hAnsi="Arial"/>
          <w:sz w:val="18"/>
          <w:szCs w:val="18"/>
        </w:rPr>
        <w:t>potřebné</w:t>
      </w:r>
      <w:r>
        <w:rPr>
          <w:rFonts w:ascii="Arial" w:eastAsia="Arial" w:hAnsi="Arial"/>
          <w:sz w:val="18"/>
          <w:szCs w:val="18"/>
        </w:rPr>
        <w:t xml:space="preserve"> </w:t>
      </w:r>
      <w:r>
        <w:rPr>
          <w:rFonts w:ascii="Arial" w:hAnsi="Arial"/>
          <w:sz w:val="18"/>
          <w:szCs w:val="18"/>
        </w:rPr>
        <w:t>telekomunikační</w:t>
      </w:r>
      <w:r>
        <w:rPr>
          <w:rFonts w:ascii="Arial" w:eastAsia="Arial" w:hAnsi="Arial"/>
          <w:sz w:val="18"/>
          <w:szCs w:val="18"/>
        </w:rPr>
        <w:t xml:space="preserve"> </w:t>
      </w:r>
      <w:r>
        <w:rPr>
          <w:rFonts w:ascii="Arial" w:hAnsi="Arial"/>
          <w:sz w:val="18"/>
          <w:szCs w:val="18"/>
        </w:rPr>
        <w:t>infrastruktury,</w:t>
      </w:r>
      <w:r>
        <w:rPr>
          <w:rFonts w:ascii="Arial" w:eastAsia="Arial" w:hAnsi="Arial"/>
          <w:sz w:val="18"/>
          <w:szCs w:val="18"/>
        </w:rPr>
        <w:t xml:space="preserve"> </w:t>
      </w:r>
      <w:r>
        <w:rPr>
          <w:rFonts w:ascii="Arial" w:hAnsi="Arial"/>
          <w:sz w:val="18"/>
          <w:szCs w:val="18"/>
        </w:rPr>
        <w:t>služeb</w:t>
      </w:r>
      <w:r>
        <w:rPr>
          <w:rFonts w:ascii="Arial" w:eastAsia="Arial" w:hAnsi="Arial"/>
          <w:sz w:val="18"/>
          <w:szCs w:val="18"/>
        </w:rPr>
        <w:t xml:space="preserve"> </w:t>
      </w:r>
      <w:r>
        <w:rPr>
          <w:rFonts w:ascii="Arial" w:hAnsi="Arial"/>
          <w:sz w:val="18"/>
          <w:szCs w:val="18"/>
        </w:rPr>
        <w:t>a</w:t>
      </w:r>
      <w:r>
        <w:rPr>
          <w:rFonts w:ascii="Arial" w:eastAsia="Arial" w:hAnsi="Arial"/>
          <w:sz w:val="18"/>
          <w:szCs w:val="18"/>
        </w:rPr>
        <w:t xml:space="preserve"> </w:t>
      </w:r>
      <w:r>
        <w:rPr>
          <w:rFonts w:ascii="Arial" w:hAnsi="Arial"/>
          <w:sz w:val="18"/>
          <w:szCs w:val="18"/>
        </w:rPr>
        <w:t>správy</w:t>
      </w:r>
      <w:r>
        <w:rPr>
          <w:rFonts w:ascii="Arial" w:eastAsia="Arial" w:hAnsi="Arial"/>
          <w:sz w:val="18"/>
          <w:szCs w:val="18"/>
        </w:rPr>
        <w:t xml:space="preserve"> </w:t>
      </w:r>
      <w:r>
        <w:rPr>
          <w:rFonts w:ascii="Arial" w:hAnsi="Arial"/>
          <w:sz w:val="18"/>
          <w:szCs w:val="18"/>
        </w:rPr>
        <w:t>sítě.</w:t>
      </w:r>
    </w:p>
    <w:p w14:paraId="26081C57" w14:textId="77777777" w:rsidR="00867179" w:rsidRDefault="005006CD">
      <w:pPr>
        <w:pStyle w:val="FettZentriert"/>
        <w:numPr>
          <w:ilvl w:val="1"/>
          <w:numId w:val="16"/>
        </w:numPr>
        <w:spacing w:before="120"/>
        <w:ind w:left="426" w:hanging="426"/>
        <w:jc w:val="both"/>
        <w:rPr>
          <w:rFonts w:ascii="Arial" w:hAnsi="Arial"/>
          <w:b w:val="0"/>
          <w:sz w:val="18"/>
          <w:szCs w:val="18"/>
        </w:rPr>
      </w:pPr>
      <w:r>
        <w:rPr>
          <w:rFonts w:ascii="Arial" w:hAnsi="Arial"/>
          <w:b w:val="0"/>
          <w:sz w:val="18"/>
          <w:szCs w:val="18"/>
        </w:rPr>
        <w:t>Objednatel je povinen zabezpečit HW komponenty a SW produkty dodaného systému před neoprávněnými zásahy, jakož i před jiným poškozením či ohrožením.</w:t>
      </w:r>
    </w:p>
    <w:p w14:paraId="2034045C" w14:textId="77777777" w:rsidR="00867179" w:rsidRDefault="005006CD">
      <w:pPr>
        <w:pStyle w:val="FettZentriert"/>
        <w:numPr>
          <w:ilvl w:val="1"/>
          <w:numId w:val="16"/>
        </w:numPr>
        <w:spacing w:before="120"/>
        <w:ind w:left="426" w:hanging="426"/>
        <w:jc w:val="both"/>
        <w:rPr>
          <w:rFonts w:ascii="Arial" w:hAnsi="Arial"/>
          <w:b w:val="0"/>
          <w:sz w:val="18"/>
          <w:szCs w:val="18"/>
        </w:rPr>
      </w:pPr>
      <w:r>
        <w:rPr>
          <w:rFonts w:ascii="Arial" w:hAnsi="Arial"/>
          <w:b w:val="0"/>
          <w:sz w:val="18"/>
          <w:szCs w:val="18"/>
        </w:rPr>
        <w:t>Dodavatel je povinen vyvinout veškeré úsilí při poskytování servisních služeb, resp. technické podpory Objednateli dle této Přílohy tak, aby byl zabezpečen bezproblémový chod dodaného systému.</w:t>
      </w:r>
    </w:p>
    <w:p w14:paraId="0698043C" w14:textId="77777777" w:rsidR="00867179" w:rsidRDefault="005006CD">
      <w:pPr>
        <w:pStyle w:val="FettZentriert"/>
        <w:numPr>
          <w:ilvl w:val="1"/>
          <w:numId w:val="16"/>
        </w:numPr>
        <w:spacing w:before="120"/>
        <w:ind w:left="426" w:hanging="426"/>
        <w:jc w:val="both"/>
        <w:rPr>
          <w:rFonts w:ascii="Arial" w:hAnsi="Arial"/>
          <w:b w:val="0"/>
          <w:sz w:val="18"/>
          <w:szCs w:val="18"/>
        </w:rPr>
      </w:pPr>
      <w:r>
        <w:rPr>
          <w:rFonts w:ascii="Arial" w:hAnsi="Arial"/>
          <w:b w:val="0"/>
          <w:sz w:val="18"/>
          <w:szCs w:val="18"/>
        </w:rPr>
        <w:t>Objednatel je povinen informovat bez zbytečného odkladu Dodavatele o jakýchkoliv závadách na HW komponentách a SW produktech dodaného systému i v případě, že takové závady nebrání dalšímu provozu.</w:t>
      </w:r>
    </w:p>
    <w:p w14:paraId="10E717DD" w14:textId="77777777" w:rsidR="00867179" w:rsidRDefault="005006CD">
      <w:pPr>
        <w:pStyle w:val="FettZentriert"/>
        <w:numPr>
          <w:ilvl w:val="1"/>
          <w:numId w:val="16"/>
        </w:numPr>
        <w:spacing w:before="120"/>
        <w:ind w:left="426" w:hanging="426"/>
        <w:jc w:val="both"/>
        <w:rPr>
          <w:rFonts w:ascii="Arial" w:hAnsi="Arial"/>
          <w:b w:val="0"/>
          <w:sz w:val="18"/>
          <w:szCs w:val="18"/>
        </w:rPr>
      </w:pPr>
      <w:r>
        <w:rPr>
          <w:rFonts w:ascii="Arial" w:hAnsi="Arial"/>
          <w:b w:val="0"/>
          <w:sz w:val="18"/>
          <w:szCs w:val="18"/>
        </w:rPr>
        <w:t xml:space="preserve">Dodavatel se zavazuje nevyužívat Objednatelova zařízení k jiné činnosti než k poskytování služeb podle Smlouvy a této Přílohy. </w:t>
      </w:r>
    </w:p>
    <w:p w14:paraId="0C8B3741" w14:textId="77777777" w:rsidR="00867179" w:rsidRDefault="00867179">
      <w:pPr>
        <w:pStyle w:val="FettZentriert"/>
        <w:spacing w:before="120"/>
        <w:jc w:val="left"/>
        <w:rPr>
          <w:rFonts w:ascii="Arial" w:eastAsia="Arial" w:hAnsi="Arial"/>
          <w:sz w:val="18"/>
          <w:szCs w:val="18"/>
        </w:rPr>
      </w:pPr>
    </w:p>
    <w:p w14:paraId="53D37468" w14:textId="77777777" w:rsidR="00867179" w:rsidRDefault="005006CD">
      <w:pPr>
        <w:pStyle w:val="FettZentriert"/>
        <w:numPr>
          <w:ilvl w:val="0"/>
          <w:numId w:val="16"/>
        </w:numPr>
        <w:spacing w:after="120"/>
        <w:ind w:left="357" w:hanging="357"/>
        <w:jc w:val="left"/>
        <w:rPr>
          <w:rFonts w:ascii="Arial" w:hAnsi="Arial"/>
          <w:sz w:val="18"/>
          <w:szCs w:val="18"/>
        </w:rPr>
      </w:pPr>
      <w:r>
        <w:rPr>
          <w:rFonts w:ascii="Arial" w:hAnsi="Arial"/>
          <w:sz w:val="18"/>
          <w:szCs w:val="18"/>
        </w:rPr>
        <w:t>Podmínky poskytování záruky</w:t>
      </w:r>
    </w:p>
    <w:p w14:paraId="722591AB" w14:textId="77777777" w:rsidR="00867179" w:rsidRDefault="005006CD">
      <w:pPr>
        <w:pStyle w:val="FettZentriert"/>
        <w:numPr>
          <w:ilvl w:val="1"/>
          <w:numId w:val="16"/>
        </w:numPr>
        <w:ind w:left="426" w:hanging="426"/>
        <w:jc w:val="both"/>
        <w:rPr>
          <w:rFonts w:ascii="Arial" w:hAnsi="Arial"/>
          <w:b w:val="0"/>
          <w:sz w:val="18"/>
          <w:szCs w:val="18"/>
        </w:rPr>
      </w:pPr>
      <w:r>
        <w:rPr>
          <w:rFonts w:ascii="Arial" w:hAnsi="Arial"/>
          <w:b w:val="0"/>
          <w:sz w:val="18"/>
          <w:szCs w:val="18"/>
        </w:rPr>
        <w:t xml:space="preserve">Záruka je Objednateli poskytována po dobu určenou ve Smlouvě. </w:t>
      </w:r>
    </w:p>
    <w:p w14:paraId="26524FCC" w14:textId="77777777" w:rsidR="00867179" w:rsidRDefault="005006CD">
      <w:pPr>
        <w:pStyle w:val="FettZentriert"/>
        <w:numPr>
          <w:ilvl w:val="1"/>
          <w:numId w:val="16"/>
        </w:numPr>
        <w:spacing w:before="120"/>
        <w:ind w:left="426" w:hanging="426"/>
        <w:jc w:val="both"/>
        <w:rPr>
          <w:rFonts w:ascii="Arial" w:hAnsi="Arial"/>
          <w:b w:val="0"/>
          <w:sz w:val="18"/>
          <w:szCs w:val="18"/>
        </w:rPr>
      </w:pPr>
      <w:r>
        <w:rPr>
          <w:rFonts w:ascii="Arial" w:hAnsi="Arial"/>
          <w:b w:val="0"/>
          <w:sz w:val="18"/>
          <w:szCs w:val="18"/>
        </w:rPr>
        <w:t>Dodavatel poskytuje Objednateli záruku zahrnující technickou podporu na HW komponenty a SW produkty dodaného systému uvedené ve Smlouvě za následujících podmínek:</w:t>
      </w:r>
    </w:p>
    <w:p w14:paraId="3ECC168F" w14:textId="77777777" w:rsidR="00867179" w:rsidRDefault="005006CD">
      <w:pPr>
        <w:numPr>
          <w:ilvl w:val="0"/>
          <w:numId w:val="10"/>
        </w:numPr>
        <w:tabs>
          <w:tab w:val="clear" w:pos="0"/>
          <w:tab w:val="left" w:pos="709"/>
        </w:tabs>
        <w:spacing w:before="120"/>
        <w:ind w:left="720" w:hanging="294"/>
        <w:jc w:val="both"/>
        <w:rPr>
          <w:rFonts w:ascii="Arial" w:hAnsi="Arial"/>
          <w:sz w:val="18"/>
          <w:szCs w:val="18"/>
        </w:rPr>
      </w:pPr>
      <w:r>
        <w:rPr>
          <w:rFonts w:ascii="Arial" w:hAnsi="Arial"/>
          <w:sz w:val="18"/>
          <w:szCs w:val="18"/>
        </w:rPr>
        <w:t>HW komponenty jsou provozovány v prostředí splňujícím technické podmínky provozu dodaného systému. Ve sporných případech má Dodavatel právo instalovat ke komponentám zařízení, umožňující objektivní měření parametrů prostředí.</w:t>
      </w:r>
    </w:p>
    <w:p w14:paraId="368A306F" w14:textId="77777777" w:rsidR="00867179" w:rsidRDefault="005006CD">
      <w:pPr>
        <w:numPr>
          <w:ilvl w:val="0"/>
          <w:numId w:val="10"/>
        </w:numPr>
        <w:tabs>
          <w:tab w:val="clear" w:pos="0"/>
          <w:tab w:val="left" w:pos="709"/>
        </w:tabs>
        <w:ind w:left="720" w:hanging="294"/>
        <w:jc w:val="both"/>
        <w:rPr>
          <w:rFonts w:ascii="Arial" w:hAnsi="Arial"/>
          <w:sz w:val="18"/>
          <w:szCs w:val="18"/>
        </w:rPr>
      </w:pPr>
      <w:r>
        <w:rPr>
          <w:rFonts w:ascii="Arial" w:hAnsi="Arial"/>
          <w:sz w:val="18"/>
          <w:szCs w:val="18"/>
        </w:rPr>
        <w:t>HW</w:t>
      </w:r>
      <w:r>
        <w:rPr>
          <w:rFonts w:ascii="Arial" w:eastAsia="Arial" w:hAnsi="Arial"/>
          <w:sz w:val="18"/>
          <w:szCs w:val="18"/>
        </w:rPr>
        <w:t xml:space="preserve"> </w:t>
      </w:r>
      <w:r>
        <w:rPr>
          <w:rFonts w:ascii="Arial" w:hAnsi="Arial"/>
          <w:sz w:val="18"/>
          <w:szCs w:val="18"/>
        </w:rPr>
        <w:t>komponenty</w:t>
      </w:r>
      <w:r>
        <w:rPr>
          <w:rFonts w:ascii="Arial" w:eastAsia="Arial" w:hAnsi="Arial"/>
          <w:sz w:val="18"/>
          <w:szCs w:val="18"/>
        </w:rPr>
        <w:t xml:space="preserve"> </w:t>
      </w:r>
      <w:r>
        <w:rPr>
          <w:rFonts w:ascii="Arial" w:hAnsi="Arial"/>
          <w:sz w:val="18"/>
          <w:szCs w:val="18"/>
        </w:rPr>
        <w:t>jsou</w:t>
      </w:r>
      <w:r>
        <w:rPr>
          <w:rFonts w:ascii="Arial" w:eastAsia="Arial" w:hAnsi="Arial"/>
          <w:sz w:val="18"/>
          <w:szCs w:val="18"/>
        </w:rPr>
        <w:t xml:space="preserve"> </w:t>
      </w:r>
      <w:r>
        <w:rPr>
          <w:rFonts w:ascii="Arial" w:hAnsi="Arial"/>
          <w:sz w:val="18"/>
          <w:szCs w:val="18"/>
        </w:rPr>
        <w:t>Objednatelem</w:t>
      </w:r>
      <w:r>
        <w:rPr>
          <w:rFonts w:ascii="Arial" w:eastAsia="Arial" w:hAnsi="Arial"/>
          <w:sz w:val="18"/>
          <w:szCs w:val="18"/>
        </w:rPr>
        <w:t xml:space="preserve"> </w:t>
      </w:r>
      <w:r>
        <w:rPr>
          <w:rFonts w:ascii="Arial" w:hAnsi="Arial"/>
          <w:sz w:val="18"/>
          <w:szCs w:val="18"/>
        </w:rPr>
        <w:t>udržovány</w:t>
      </w:r>
      <w:r>
        <w:rPr>
          <w:rFonts w:ascii="Arial" w:eastAsia="Arial" w:hAnsi="Arial"/>
          <w:sz w:val="18"/>
          <w:szCs w:val="18"/>
        </w:rPr>
        <w:t xml:space="preserve"> </w:t>
      </w:r>
      <w:r>
        <w:rPr>
          <w:rFonts w:ascii="Arial" w:hAnsi="Arial"/>
          <w:sz w:val="18"/>
          <w:szCs w:val="18"/>
        </w:rPr>
        <w:t>v</w:t>
      </w:r>
      <w:r>
        <w:rPr>
          <w:rFonts w:ascii="Arial" w:eastAsia="Arial" w:hAnsi="Arial"/>
          <w:sz w:val="18"/>
          <w:szCs w:val="18"/>
        </w:rPr>
        <w:t xml:space="preserve"> </w:t>
      </w:r>
      <w:r>
        <w:rPr>
          <w:rFonts w:ascii="Arial" w:hAnsi="Arial"/>
          <w:sz w:val="18"/>
          <w:szCs w:val="18"/>
        </w:rPr>
        <w:t>řádném</w:t>
      </w:r>
      <w:r>
        <w:rPr>
          <w:rFonts w:ascii="Arial" w:eastAsia="Arial" w:hAnsi="Arial"/>
          <w:sz w:val="18"/>
          <w:szCs w:val="18"/>
        </w:rPr>
        <w:t xml:space="preserve"> </w:t>
      </w:r>
      <w:r>
        <w:rPr>
          <w:rFonts w:ascii="Arial" w:hAnsi="Arial"/>
          <w:sz w:val="18"/>
          <w:szCs w:val="18"/>
        </w:rPr>
        <w:t>technickém</w:t>
      </w:r>
      <w:r>
        <w:rPr>
          <w:rFonts w:ascii="Arial" w:eastAsia="Arial" w:hAnsi="Arial"/>
          <w:sz w:val="18"/>
          <w:szCs w:val="18"/>
        </w:rPr>
        <w:t xml:space="preserve"> </w:t>
      </w:r>
      <w:r>
        <w:rPr>
          <w:rFonts w:ascii="Arial" w:hAnsi="Arial"/>
          <w:sz w:val="18"/>
          <w:szCs w:val="18"/>
        </w:rPr>
        <w:t>stavu.</w:t>
      </w:r>
    </w:p>
    <w:p w14:paraId="6E70ECE9" w14:textId="77777777" w:rsidR="00867179" w:rsidRDefault="005006CD">
      <w:pPr>
        <w:numPr>
          <w:ilvl w:val="0"/>
          <w:numId w:val="10"/>
        </w:numPr>
        <w:tabs>
          <w:tab w:val="clear" w:pos="0"/>
          <w:tab w:val="left" w:pos="709"/>
        </w:tabs>
        <w:ind w:left="720" w:hanging="294"/>
        <w:jc w:val="both"/>
        <w:rPr>
          <w:rFonts w:ascii="Arial" w:hAnsi="Arial"/>
          <w:sz w:val="18"/>
          <w:szCs w:val="18"/>
        </w:rPr>
      </w:pPr>
      <w:r>
        <w:rPr>
          <w:rFonts w:ascii="Arial" w:hAnsi="Arial"/>
          <w:sz w:val="18"/>
          <w:szCs w:val="18"/>
        </w:rPr>
        <w:t>SW</w:t>
      </w:r>
      <w:r>
        <w:rPr>
          <w:rFonts w:ascii="Arial" w:eastAsia="Arial" w:hAnsi="Arial"/>
          <w:sz w:val="18"/>
          <w:szCs w:val="18"/>
        </w:rPr>
        <w:t xml:space="preserve"> </w:t>
      </w:r>
      <w:r>
        <w:rPr>
          <w:rFonts w:ascii="Arial" w:hAnsi="Arial"/>
          <w:sz w:val="18"/>
          <w:szCs w:val="18"/>
        </w:rPr>
        <w:t>produkty</w:t>
      </w:r>
      <w:r>
        <w:rPr>
          <w:rFonts w:ascii="Arial" w:eastAsia="Arial" w:hAnsi="Arial"/>
          <w:sz w:val="18"/>
          <w:szCs w:val="18"/>
        </w:rPr>
        <w:t xml:space="preserve"> </w:t>
      </w:r>
      <w:r>
        <w:rPr>
          <w:rFonts w:ascii="Arial" w:hAnsi="Arial"/>
          <w:sz w:val="18"/>
          <w:szCs w:val="18"/>
        </w:rPr>
        <w:t>odpovídají</w:t>
      </w:r>
      <w:r>
        <w:rPr>
          <w:rFonts w:ascii="Arial" w:eastAsia="Arial" w:hAnsi="Arial"/>
          <w:sz w:val="18"/>
          <w:szCs w:val="18"/>
        </w:rPr>
        <w:t xml:space="preserve"> </w:t>
      </w:r>
      <w:r>
        <w:rPr>
          <w:rFonts w:ascii="Arial" w:hAnsi="Arial"/>
          <w:sz w:val="18"/>
          <w:szCs w:val="18"/>
        </w:rPr>
        <w:t>verzi,</w:t>
      </w:r>
      <w:r>
        <w:rPr>
          <w:rFonts w:ascii="Arial" w:eastAsia="Arial" w:hAnsi="Arial"/>
          <w:sz w:val="18"/>
          <w:szCs w:val="18"/>
        </w:rPr>
        <w:t xml:space="preserve"> </w:t>
      </w:r>
      <w:r>
        <w:rPr>
          <w:rFonts w:ascii="Arial" w:hAnsi="Arial"/>
          <w:sz w:val="18"/>
          <w:szCs w:val="18"/>
        </w:rPr>
        <w:t>která</w:t>
      </w:r>
      <w:r>
        <w:rPr>
          <w:rFonts w:ascii="Arial" w:eastAsia="Arial" w:hAnsi="Arial"/>
          <w:sz w:val="18"/>
          <w:szCs w:val="18"/>
        </w:rPr>
        <w:t xml:space="preserve"> </w:t>
      </w:r>
      <w:r>
        <w:rPr>
          <w:rFonts w:ascii="Arial" w:hAnsi="Arial"/>
          <w:sz w:val="18"/>
          <w:szCs w:val="18"/>
        </w:rPr>
        <w:t>je</w:t>
      </w:r>
      <w:r>
        <w:rPr>
          <w:rFonts w:ascii="Arial" w:eastAsia="Arial" w:hAnsi="Arial"/>
          <w:sz w:val="18"/>
          <w:szCs w:val="18"/>
        </w:rPr>
        <w:t xml:space="preserve"> </w:t>
      </w:r>
      <w:r>
        <w:rPr>
          <w:rFonts w:ascii="Arial" w:hAnsi="Arial"/>
          <w:sz w:val="18"/>
          <w:szCs w:val="18"/>
        </w:rPr>
        <w:t>podporována</w:t>
      </w:r>
      <w:r>
        <w:rPr>
          <w:rFonts w:ascii="Arial" w:eastAsia="Arial" w:hAnsi="Arial"/>
          <w:sz w:val="18"/>
          <w:szCs w:val="18"/>
        </w:rPr>
        <w:t xml:space="preserve"> </w:t>
      </w:r>
      <w:r>
        <w:rPr>
          <w:rFonts w:ascii="Arial" w:hAnsi="Arial"/>
          <w:sz w:val="18"/>
          <w:szCs w:val="18"/>
        </w:rPr>
        <w:t>Dodavatelem,</w:t>
      </w:r>
      <w:r>
        <w:rPr>
          <w:rFonts w:ascii="Arial" w:eastAsia="Arial" w:hAnsi="Arial"/>
          <w:sz w:val="18"/>
          <w:szCs w:val="18"/>
        </w:rPr>
        <w:t xml:space="preserve"> </w:t>
      </w:r>
      <w:r>
        <w:rPr>
          <w:rFonts w:ascii="Arial" w:hAnsi="Arial"/>
          <w:sz w:val="18"/>
          <w:szCs w:val="18"/>
        </w:rPr>
        <w:t>jsou</w:t>
      </w:r>
      <w:r>
        <w:rPr>
          <w:rFonts w:ascii="Arial" w:eastAsia="Arial" w:hAnsi="Arial"/>
          <w:sz w:val="18"/>
          <w:szCs w:val="18"/>
        </w:rPr>
        <w:t xml:space="preserve"> </w:t>
      </w:r>
      <w:r>
        <w:rPr>
          <w:rFonts w:ascii="Arial" w:hAnsi="Arial"/>
          <w:sz w:val="18"/>
          <w:szCs w:val="18"/>
        </w:rPr>
        <w:t>nezměněny</w:t>
      </w:r>
      <w:r>
        <w:rPr>
          <w:rFonts w:ascii="Arial" w:eastAsia="Arial" w:hAnsi="Arial"/>
          <w:sz w:val="18"/>
          <w:szCs w:val="18"/>
        </w:rPr>
        <w:t xml:space="preserve"> </w:t>
      </w:r>
      <w:r>
        <w:rPr>
          <w:rFonts w:ascii="Arial" w:hAnsi="Arial"/>
          <w:sz w:val="18"/>
          <w:szCs w:val="18"/>
        </w:rPr>
        <w:t>a</w:t>
      </w:r>
      <w:r>
        <w:rPr>
          <w:rFonts w:ascii="Arial" w:eastAsia="Arial" w:hAnsi="Arial"/>
          <w:sz w:val="18"/>
          <w:szCs w:val="18"/>
        </w:rPr>
        <w:t xml:space="preserve"> </w:t>
      </w:r>
      <w:r>
        <w:rPr>
          <w:rFonts w:ascii="Arial" w:hAnsi="Arial"/>
          <w:sz w:val="18"/>
          <w:szCs w:val="18"/>
        </w:rPr>
        <w:t>mají</w:t>
      </w:r>
      <w:r>
        <w:rPr>
          <w:rFonts w:ascii="Arial" w:eastAsia="Arial" w:hAnsi="Arial"/>
          <w:sz w:val="18"/>
          <w:szCs w:val="18"/>
        </w:rPr>
        <w:t xml:space="preserve"> </w:t>
      </w:r>
      <w:r>
        <w:rPr>
          <w:rFonts w:ascii="Arial" w:hAnsi="Arial"/>
          <w:sz w:val="18"/>
          <w:szCs w:val="18"/>
        </w:rPr>
        <w:t>řádnou</w:t>
      </w:r>
      <w:r>
        <w:rPr>
          <w:rFonts w:ascii="Arial" w:eastAsia="Arial" w:hAnsi="Arial"/>
          <w:sz w:val="18"/>
          <w:szCs w:val="18"/>
        </w:rPr>
        <w:t xml:space="preserve"> </w:t>
      </w:r>
      <w:r>
        <w:rPr>
          <w:rFonts w:ascii="Arial" w:hAnsi="Arial"/>
          <w:sz w:val="18"/>
          <w:szCs w:val="18"/>
        </w:rPr>
        <w:t>licenci</w:t>
      </w:r>
      <w:r>
        <w:rPr>
          <w:rFonts w:ascii="Arial" w:eastAsia="Arial" w:hAnsi="Arial"/>
          <w:sz w:val="18"/>
          <w:szCs w:val="18"/>
        </w:rPr>
        <w:t xml:space="preserve"> </w:t>
      </w:r>
      <w:r>
        <w:rPr>
          <w:rFonts w:ascii="Arial" w:hAnsi="Arial"/>
          <w:sz w:val="18"/>
          <w:szCs w:val="18"/>
        </w:rPr>
        <w:t>(pokud</w:t>
      </w:r>
      <w:r>
        <w:rPr>
          <w:rFonts w:ascii="Arial" w:eastAsia="Arial" w:hAnsi="Arial"/>
          <w:sz w:val="18"/>
          <w:szCs w:val="18"/>
        </w:rPr>
        <w:t xml:space="preserve"> </w:t>
      </w:r>
      <w:r>
        <w:rPr>
          <w:rFonts w:ascii="Arial" w:hAnsi="Arial"/>
          <w:sz w:val="18"/>
          <w:szCs w:val="18"/>
        </w:rPr>
        <w:t>je</w:t>
      </w:r>
      <w:r>
        <w:rPr>
          <w:rFonts w:ascii="Arial" w:eastAsia="Arial" w:hAnsi="Arial"/>
          <w:sz w:val="18"/>
          <w:szCs w:val="18"/>
        </w:rPr>
        <w:t xml:space="preserve"> </w:t>
      </w:r>
      <w:r>
        <w:rPr>
          <w:rFonts w:ascii="Arial" w:hAnsi="Arial"/>
          <w:sz w:val="18"/>
          <w:szCs w:val="18"/>
        </w:rPr>
        <w:t>tato</w:t>
      </w:r>
      <w:r>
        <w:rPr>
          <w:rFonts w:ascii="Arial" w:eastAsia="Arial" w:hAnsi="Arial"/>
          <w:sz w:val="18"/>
          <w:szCs w:val="18"/>
        </w:rPr>
        <w:t xml:space="preserve"> </w:t>
      </w:r>
      <w:r>
        <w:rPr>
          <w:rFonts w:ascii="Arial" w:hAnsi="Arial"/>
          <w:sz w:val="18"/>
          <w:szCs w:val="18"/>
        </w:rPr>
        <w:t>pro</w:t>
      </w:r>
      <w:r>
        <w:rPr>
          <w:rFonts w:ascii="Arial" w:eastAsia="Arial" w:hAnsi="Arial"/>
          <w:sz w:val="18"/>
          <w:szCs w:val="18"/>
        </w:rPr>
        <w:t xml:space="preserve"> </w:t>
      </w:r>
      <w:r>
        <w:rPr>
          <w:rFonts w:ascii="Arial" w:hAnsi="Arial"/>
          <w:sz w:val="18"/>
          <w:szCs w:val="18"/>
        </w:rPr>
        <w:t>produkt</w:t>
      </w:r>
      <w:r>
        <w:rPr>
          <w:rFonts w:ascii="Arial" w:eastAsia="Arial" w:hAnsi="Arial"/>
          <w:sz w:val="18"/>
          <w:szCs w:val="18"/>
        </w:rPr>
        <w:t xml:space="preserve"> </w:t>
      </w:r>
      <w:r>
        <w:rPr>
          <w:rFonts w:ascii="Arial" w:hAnsi="Arial"/>
          <w:sz w:val="18"/>
          <w:szCs w:val="18"/>
        </w:rPr>
        <w:t>vyžadována).</w:t>
      </w:r>
      <w:r>
        <w:rPr>
          <w:rFonts w:ascii="Arial" w:eastAsia="Arial" w:hAnsi="Arial"/>
          <w:sz w:val="18"/>
          <w:szCs w:val="18"/>
        </w:rPr>
        <w:t xml:space="preserve"> </w:t>
      </w:r>
      <w:r>
        <w:rPr>
          <w:rFonts w:ascii="Arial" w:hAnsi="Arial"/>
          <w:sz w:val="18"/>
          <w:szCs w:val="18"/>
        </w:rPr>
        <w:t>Dodavatel</w:t>
      </w:r>
      <w:r>
        <w:rPr>
          <w:rFonts w:ascii="Arial" w:eastAsia="Arial" w:hAnsi="Arial"/>
          <w:sz w:val="18"/>
          <w:szCs w:val="18"/>
        </w:rPr>
        <w:t xml:space="preserve"> </w:t>
      </w:r>
      <w:r>
        <w:rPr>
          <w:rFonts w:ascii="Arial" w:hAnsi="Arial"/>
          <w:sz w:val="18"/>
          <w:szCs w:val="18"/>
        </w:rPr>
        <w:t>je</w:t>
      </w:r>
      <w:r>
        <w:rPr>
          <w:rFonts w:ascii="Arial" w:eastAsia="Arial" w:hAnsi="Arial"/>
          <w:sz w:val="18"/>
          <w:szCs w:val="18"/>
        </w:rPr>
        <w:t xml:space="preserve"> </w:t>
      </w:r>
      <w:r>
        <w:rPr>
          <w:rFonts w:ascii="Arial" w:hAnsi="Arial"/>
          <w:sz w:val="18"/>
          <w:szCs w:val="18"/>
        </w:rPr>
        <w:t>vždy</w:t>
      </w:r>
      <w:r>
        <w:rPr>
          <w:rFonts w:ascii="Arial" w:eastAsia="Arial" w:hAnsi="Arial"/>
          <w:sz w:val="18"/>
          <w:szCs w:val="18"/>
        </w:rPr>
        <w:t xml:space="preserve"> </w:t>
      </w:r>
      <w:r>
        <w:rPr>
          <w:rFonts w:ascii="Arial" w:hAnsi="Arial"/>
          <w:sz w:val="18"/>
          <w:szCs w:val="18"/>
        </w:rPr>
        <w:t>oprávněn</w:t>
      </w:r>
      <w:r>
        <w:rPr>
          <w:rFonts w:ascii="Arial" w:eastAsia="Arial" w:hAnsi="Arial"/>
          <w:sz w:val="18"/>
          <w:szCs w:val="18"/>
        </w:rPr>
        <w:t xml:space="preserve"> </w:t>
      </w:r>
      <w:r>
        <w:rPr>
          <w:rFonts w:ascii="Arial" w:hAnsi="Arial"/>
          <w:sz w:val="18"/>
          <w:szCs w:val="18"/>
        </w:rPr>
        <w:t>povýšit</w:t>
      </w:r>
      <w:r>
        <w:rPr>
          <w:rFonts w:ascii="Arial" w:eastAsia="Arial" w:hAnsi="Arial"/>
          <w:sz w:val="18"/>
          <w:szCs w:val="18"/>
        </w:rPr>
        <w:t xml:space="preserve"> </w:t>
      </w:r>
      <w:r>
        <w:rPr>
          <w:rFonts w:ascii="Arial" w:hAnsi="Arial"/>
          <w:sz w:val="18"/>
          <w:szCs w:val="18"/>
        </w:rPr>
        <w:t>SW</w:t>
      </w:r>
      <w:r>
        <w:rPr>
          <w:rFonts w:ascii="Arial" w:eastAsia="Arial" w:hAnsi="Arial"/>
          <w:sz w:val="18"/>
          <w:szCs w:val="18"/>
        </w:rPr>
        <w:t xml:space="preserve"> </w:t>
      </w:r>
      <w:r>
        <w:rPr>
          <w:rFonts w:ascii="Arial" w:hAnsi="Arial"/>
          <w:sz w:val="18"/>
          <w:szCs w:val="18"/>
        </w:rPr>
        <w:t>produkt</w:t>
      </w:r>
      <w:r>
        <w:rPr>
          <w:rFonts w:ascii="Arial" w:eastAsia="Arial" w:hAnsi="Arial"/>
          <w:sz w:val="18"/>
          <w:szCs w:val="18"/>
        </w:rPr>
        <w:t xml:space="preserve"> </w:t>
      </w:r>
      <w:r>
        <w:rPr>
          <w:rFonts w:ascii="Arial" w:hAnsi="Arial"/>
          <w:sz w:val="18"/>
          <w:szCs w:val="18"/>
        </w:rPr>
        <w:t>na</w:t>
      </w:r>
      <w:r>
        <w:rPr>
          <w:rFonts w:ascii="Arial" w:eastAsia="Arial" w:hAnsi="Arial"/>
          <w:sz w:val="18"/>
          <w:szCs w:val="18"/>
        </w:rPr>
        <w:t xml:space="preserve"> </w:t>
      </w:r>
      <w:r>
        <w:rPr>
          <w:rFonts w:ascii="Arial" w:hAnsi="Arial"/>
          <w:sz w:val="18"/>
          <w:szCs w:val="18"/>
        </w:rPr>
        <w:t>nejnovější</w:t>
      </w:r>
      <w:r>
        <w:rPr>
          <w:rFonts w:ascii="Arial" w:eastAsia="Arial" w:hAnsi="Arial"/>
          <w:sz w:val="18"/>
          <w:szCs w:val="18"/>
        </w:rPr>
        <w:t xml:space="preserve"> </w:t>
      </w:r>
      <w:r>
        <w:rPr>
          <w:rFonts w:ascii="Arial" w:hAnsi="Arial"/>
          <w:sz w:val="18"/>
          <w:szCs w:val="18"/>
        </w:rPr>
        <w:t>dostupnou</w:t>
      </w:r>
      <w:r>
        <w:rPr>
          <w:rFonts w:ascii="Arial" w:eastAsia="Arial" w:hAnsi="Arial"/>
          <w:sz w:val="18"/>
          <w:szCs w:val="18"/>
        </w:rPr>
        <w:t xml:space="preserve"> </w:t>
      </w:r>
      <w:r>
        <w:rPr>
          <w:rFonts w:ascii="Arial" w:hAnsi="Arial"/>
          <w:sz w:val="18"/>
          <w:szCs w:val="18"/>
        </w:rPr>
        <w:t>verzi.</w:t>
      </w:r>
      <w:r>
        <w:rPr>
          <w:rFonts w:ascii="Arial" w:eastAsia="Arial" w:hAnsi="Arial"/>
          <w:sz w:val="18"/>
          <w:szCs w:val="18"/>
        </w:rPr>
        <w:t xml:space="preserve"> </w:t>
      </w:r>
      <w:r>
        <w:rPr>
          <w:rFonts w:ascii="Arial" w:hAnsi="Arial"/>
          <w:sz w:val="18"/>
          <w:szCs w:val="18"/>
        </w:rPr>
        <w:t>Toto</w:t>
      </w:r>
      <w:r>
        <w:rPr>
          <w:rFonts w:ascii="Arial" w:eastAsia="Arial" w:hAnsi="Arial"/>
          <w:sz w:val="18"/>
          <w:szCs w:val="18"/>
        </w:rPr>
        <w:t xml:space="preserve"> </w:t>
      </w:r>
      <w:r>
        <w:rPr>
          <w:rFonts w:ascii="Arial" w:hAnsi="Arial"/>
          <w:sz w:val="18"/>
          <w:szCs w:val="18"/>
        </w:rPr>
        <w:t>nezavazuje</w:t>
      </w:r>
      <w:r>
        <w:rPr>
          <w:rFonts w:ascii="Arial" w:eastAsia="Arial" w:hAnsi="Arial"/>
          <w:sz w:val="18"/>
          <w:szCs w:val="18"/>
        </w:rPr>
        <w:t xml:space="preserve"> </w:t>
      </w:r>
      <w:r>
        <w:rPr>
          <w:rFonts w:ascii="Arial" w:hAnsi="Arial"/>
          <w:sz w:val="18"/>
          <w:szCs w:val="18"/>
        </w:rPr>
        <w:t>Dodavatele</w:t>
      </w:r>
      <w:r>
        <w:rPr>
          <w:rFonts w:ascii="Arial" w:eastAsia="Arial" w:hAnsi="Arial"/>
          <w:sz w:val="18"/>
          <w:szCs w:val="18"/>
        </w:rPr>
        <w:t xml:space="preserve"> </w:t>
      </w:r>
      <w:r>
        <w:rPr>
          <w:rFonts w:ascii="Arial" w:hAnsi="Arial"/>
          <w:sz w:val="18"/>
          <w:szCs w:val="18"/>
        </w:rPr>
        <w:t>k</w:t>
      </w:r>
      <w:r>
        <w:rPr>
          <w:rFonts w:ascii="Arial" w:eastAsia="Arial" w:hAnsi="Arial"/>
          <w:sz w:val="18"/>
          <w:szCs w:val="18"/>
        </w:rPr>
        <w:t xml:space="preserve"> </w:t>
      </w:r>
      <w:r>
        <w:rPr>
          <w:rFonts w:ascii="Arial" w:hAnsi="Arial"/>
          <w:sz w:val="18"/>
          <w:szCs w:val="18"/>
        </w:rPr>
        <w:t>automatickému</w:t>
      </w:r>
      <w:r>
        <w:rPr>
          <w:rFonts w:ascii="Arial" w:eastAsia="Arial" w:hAnsi="Arial"/>
          <w:sz w:val="18"/>
          <w:szCs w:val="18"/>
        </w:rPr>
        <w:t xml:space="preserve"> </w:t>
      </w:r>
      <w:r>
        <w:rPr>
          <w:rFonts w:ascii="Arial" w:hAnsi="Arial"/>
          <w:sz w:val="18"/>
          <w:szCs w:val="18"/>
        </w:rPr>
        <w:t>povýšení</w:t>
      </w:r>
      <w:r>
        <w:rPr>
          <w:rFonts w:ascii="Arial" w:eastAsia="Arial" w:hAnsi="Arial"/>
          <w:sz w:val="18"/>
          <w:szCs w:val="18"/>
        </w:rPr>
        <w:t xml:space="preserve"> </w:t>
      </w:r>
      <w:r>
        <w:rPr>
          <w:rFonts w:ascii="Arial" w:hAnsi="Arial"/>
          <w:sz w:val="18"/>
          <w:szCs w:val="18"/>
        </w:rPr>
        <w:t>ostatních</w:t>
      </w:r>
      <w:r>
        <w:rPr>
          <w:rFonts w:ascii="Arial" w:eastAsia="Arial" w:hAnsi="Arial"/>
          <w:sz w:val="18"/>
          <w:szCs w:val="18"/>
        </w:rPr>
        <w:t xml:space="preserve"> </w:t>
      </w:r>
      <w:r>
        <w:rPr>
          <w:rFonts w:ascii="Arial" w:hAnsi="Arial"/>
          <w:sz w:val="18"/>
          <w:szCs w:val="18"/>
        </w:rPr>
        <w:t>provozovaných</w:t>
      </w:r>
      <w:r>
        <w:rPr>
          <w:rFonts w:ascii="Arial" w:eastAsia="Arial" w:hAnsi="Arial"/>
          <w:sz w:val="18"/>
          <w:szCs w:val="18"/>
        </w:rPr>
        <w:t xml:space="preserve"> </w:t>
      </w:r>
      <w:r>
        <w:rPr>
          <w:rFonts w:ascii="Arial" w:hAnsi="Arial"/>
          <w:sz w:val="18"/>
          <w:szCs w:val="18"/>
        </w:rPr>
        <w:t>SW</w:t>
      </w:r>
      <w:r>
        <w:rPr>
          <w:rFonts w:ascii="Arial" w:eastAsia="Arial" w:hAnsi="Arial"/>
          <w:sz w:val="18"/>
          <w:szCs w:val="18"/>
        </w:rPr>
        <w:t xml:space="preserve"> </w:t>
      </w:r>
      <w:r>
        <w:rPr>
          <w:rFonts w:ascii="Arial" w:hAnsi="Arial"/>
          <w:sz w:val="18"/>
          <w:szCs w:val="18"/>
        </w:rPr>
        <w:t>produktů</w:t>
      </w:r>
      <w:r>
        <w:rPr>
          <w:rFonts w:ascii="Arial" w:eastAsia="Arial" w:hAnsi="Arial"/>
          <w:sz w:val="18"/>
          <w:szCs w:val="18"/>
        </w:rPr>
        <w:t xml:space="preserve"> </w:t>
      </w:r>
      <w:r>
        <w:rPr>
          <w:rFonts w:ascii="Arial" w:hAnsi="Arial"/>
          <w:sz w:val="18"/>
          <w:szCs w:val="18"/>
        </w:rPr>
        <w:t>na</w:t>
      </w:r>
      <w:r>
        <w:rPr>
          <w:rFonts w:ascii="Arial" w:eastAsia="Arial" w:hAnsi="Arial"/>
          <w:sz w:val="18"/>
          <w:szCs w:val="18"/>
        </w:rPr>
        <w:t xml:space="preserve"> </w:t>
      </w:r>
      <w:r>
        <w:rPr>
          <w:rFonts w:ascii="Arial" w:hAnsi="Arial"/>
          <w:sz w:val="18"/>
          <w:szCs w:val="18"/>
        </w:rPr>
        <w:t>nejvyšší</w:t>
      </w:r>
      <w:r>
        <w:rPr>
          <w:rFonts w:ascii="Arial" w:eastAsia="Arial" w:hAnsi="Arial"/>
          <w:sz w:val="18"/>
          <w:szCs w:val="18"/>
        </w:rPr>
        <w:t xml:space="preserve"> </w:t>
      </w:r>
      <w:r>
        <w:rPr>
          <w:rFonts w:ascii="Arial" w:hAnsi="Arial"/>
          <w:sz w:val="18"/>
          <w:szCs w:val="18"/>
        </w:rPr>
        <w:t>dostupnou</w:t>
      </w:r>
      <w:r>
        <w:rPr>
          <w:rFonts w:ascii="Arial" w:eastAsia="Arial" w:hAnsi="Arial"/>
          <w:sz w:val="18"/>
          <w:szCs w:val="18"/>
        </w:rPr>
        <w:t xml:space="preserve"> </w:t>
      </w:r>
      <w:r>
        <w:rPr>
          <w:rFonts w:ascii="Arial" w:hAnsi="Arial"/>
          <w:sz w:val="18"/>
          <w:szCs w:val="18"/>
        </w:rPr>
        <w:t>verzi.</w:t>
      </w:r>
    </w:p>
    <w:p w14:paraId="7D3D97A2" w14:textId="77777777" w:rsidR="00867179" w:rsidRDefault="005006CD">
      <w:pPr>
        <w:pStyle w:val="FettZentriert"/>
        <w:numPr>
          <w:ilvl w:val="1"/>
          <w:numId w:val="16"/>
        </w:numPr>
        <w:spacing w:before="120"/>
        <w:ind w:left="426" w:hanging="426"/>
        <w:jc w:val="both"/>
        <w:rPr>
          <w:rFonts w:ascii="Arial" w:hAnsi="Arial"/>
          <w:b w:val="0"/>
          <w:sz w:val="18"/>
          <w:szCs w:val="18"/>
        </w:rPr>
      </w:pPr>
      <w:r>
        <w:rPr>
          <w:rFonts w:ascii="Arial" w:hAnsi="Arial"/>
          <w:b w:val="0"/>
          <w:sz w:val="18"/>
          <w:szCs w:val="18"/>
        </w:rPr>
        <w:lastRenderedPageBreak/>
        <w:t>Dodavatel nebude odpovědný za neplnění svých závazků dle této Přílohy v důsledku prokazatelně neoprávněného zásahu do dodaného systému v rozporu s uživatelskou provozní dokumentací (viz článek 3 v této Příloze).</w:t>
      </w:r>
    </w:p>
    <w:p w14:paraId="3EEF1EC2" w14:textId="77777777" w:rsidR="00867179" w:rsidRDefault="005006CD">
      <w:pPr>
        <w:pStyle w:val="FettZentriert"/>
        <w:numPr>
          <w:ilvl w:val="1"/>
          <w:numId w:val="16"/>
        </w:numPr>
        <w:spacing w:before="120"/>
        <w:ind w:left="426" w:hanging="426"/>
        <w:jc w:val="both"/>
        <w:rPr>
          <w:rFonts w:ascii="Arial" w:hAnsi="Arial"/>
          <w:b w:val="0"/>
          <w:sz w:val="18"/>
          <w:szCs w:val="18"/>
        </w:rPr>
      </w:pPr>
      <w:r>
        <w:rPr>
          <w:rFonts w:ascii="Arial" w:hAnsi="Arial"/>
          <w:b w:val="0"/>
          <w:sz w:val="18"/>
          <w:szCs w:val="18"/>
        </w:rPr>
        <w:t>Dodavatel nebude odpovědný za neplnění svých závazků dle této Přílohy v důsledku nedostatečného zajištění elektřiny, klimatizace, bezpečnosti provozu, bezpečnosti zařízení a jiných služeb ze strany Objednatele, které nebyl Dodavatel povinen zajistit.</w:t>
      </w:r>
    </w:p>
    <w:p w14:paraId="767BCA85" w14:textId="77777777" w:rsidR="00867179" w:rsidRDefault="005006CD">
      <w:pPr>
        <w:pStyle w:val="FettZentriert"/>
        <w:numPr>
          <w:ilvl w:val="1"/>
          <w:numId w:val="16"/>
        </w:numPr>
        <w:spacing w:before="120"/>
        <w:ind w:left="426" w:hanging="426"/>
        <w:jc w:val="both"/>
        <w:rPr>
          <w:rFonts w:ascii="Arial" w:hAnsi="Arial"/>
          <w:b w:val="0"/>
          <w:sz w:val="18"/>
          <w:szCs w:val="18"/>
        </w:rPr>
      </w:pPr>
      <w:r>
        <w:rPr>
          <w:rFonts w:ascii="Arial" w:hAnsi="Arial"/>
          <w:b w:val="0"/>
          <w:sz w:val="18"/>
          <w:szCs w:val="18"/>
        </w:rPr>
        <w:t>Dodavatel nebude odpovědný za neplnění svých závazků dle této Přílohy, pokud takové neplnění bude způsobeno okolnostmi vylučujícími odpovědnost podle zákona č. 89/2012 Sb., občanský zákoník.</w:t>
      </w:r>
    </w:p>
    <w:p w14:paraId="06154C8D" w14:textId="77777777" w:rsidR="00867179" w:rsidRDefault="00867179">
      <w:pPr>
        <w:pStyle w:val="Odstavecseseznamem"/>
        <w:ind w:left="0"/>
        <w:rPr>
          <w:rFonts w:ascii="Arial" w:hAnsi="Arial"/>
          <w:bCs/>
          <w:color w:val="000000"/>
          <w:sz w:val="18"/>
          <w:szCs w:val="18"/>
        </w:rPr>
      </w:pPr>
    </w:p>
    <w:p w14:paraId="7A2676FD" w14:textId="77777777" w:rsidR="00867179" w:rsidRDefault="00867179">
      <w:pPr>
        <w:pStyle w:val="Odstavecseseznamem"/>
        <w:ind w:left="0"/>
        <w:rPr>
          <w:rFonts w:ascii="Arial" w:hAnsi="Arial"/>
          <w:sz w:val="18"/>
          <w:szCs w:val="18"/>
        </w:rPr>
      </w:pPr>
    </w:p>
    <w:p w14:paraId="30AFC9D6" w14:textId="77777777" w:rsidR="00867179" w:rsidRDefault="005006CD">
      <w:pPr>
        <w:pStyle w:val="FettZentriert"/>
        <w:numPr>
          <w:ilvl w:val="0"/>
          <w:numId w:val="16"/>
        </w:numPr>
        <w:spacing w:after="120"/>
        <w:ind w:left="357" w:hanging="357"/>
        <w:jc w:val="left"/>
        <w:rPr>
          <w:rFonts w:ascii="Arial" w:hAnsi="Arial"/>
          <w:sz w:val="18"/>
          <w:szCs w:val="18"/>
        </w:rPr>
      </w:pPr>
      <w:r>
        <w:rPr>
          <w:rFonts w:ascii="Arial" w:hAnsi="Arial"/>
          <w:sz w:val="18"/>
          <w:szCs w:val="18"/>
        </w:rPr>
        <w:t>Místo plnění a ostatní ustanovení</w:t>
      </w:r>
    </w:p>
    <w:p w14:paraId="62DEEF61" w14:textId="77777777" w:rsidR="00867179" w:rsidRDefault="005006CD">
      <w:pPr>
        <w:pStyle w:val="FettZentriert"/>
        <w:numPr>
          <w:ilvl w:val="1"/>
          <w:numId w:val="16"/>
        </w:numPr>
        <w:spacing w:before="120"/>
        <w:ind w:left="426" w:hanging="426"/>
        <w:jc w:val="both"/>
        <w:rPr>
          <w:rFonts w:ascii="Arial" w:hAnsi="Arial"/>
          <w:b w:val="0"/>
          <w:color w:val="000000"/>
          <w:sz w:val="18"/>
          <w:szCs w:val="18"/>
        </w:rPr>
      </w:pPr>
      <w:r>
        <w:rPr>
          <w:rFonts w:ascii="Arial" w:hAnsi="Arial"/>
          <w:b w:val="0"/>
          <w:sz w:val="18"/>
          <w:szCs w:val="18"/>
        </w:rPr>
        <w:t>Místem</w:t>
      </w:r>
      <w:r>
        <w:rPr>
          <w:rFonts w:ascii="Arial" w:hAnsi="Arial"/>
          <w:b w:val="0"/>
          <w:color w:val="000000"/>
          <w:sz w:val="18"/>
          <w:szCs w:val="18"/>
        </w:rPr>
        <w:t xml:space="preserve"> poskytování servisních služeb je místo umístění dodaného systému, případně jsou služby poskytovány prostřednictvím vzdálené podpory a datové komunikace (telefonicky, e-mailem atd.).</w:t>
      </w:r>
    </w:p>
    <w:p w14:paraId="1D9257DF" w14:textId="77777777" w:rsidR="00867179" w:rsidRDefault="005006CD">
      <w:pPr>
        <w:pStyle w:val="FettZentriert"/>
        <w:numPr>
          <w:ilvl w:val="1"/>
          <w:numId w:val="16"/>
        </w:numPr>
        <w:spacing w:before="120"/>
        <w:ind w:left="426" w:hanging="426"/>
        <w:jc w:val="both"/>
        <w:rPr>
          <w:rFonts w:ascii="Arial" w:hAnsi="Arial"/>
          <w:b w:val="0"/>
          <w:sz w:val="18"/>
          <w:szCs w:val="18"/>
        </w:rPr>
      </w:pPr>
      <w:r>
        <w:rPr>
          <w:rFonts w:ascii="Arial" w:hAnsi="Arial"/>
          <w:b w:val="0"/>
          <w:sz w:val="18"/>
          <w:szCs w:val="18"/>
        </w:rPr>
        <w:t>Veškeré servisní služby, které vyžadují fyzickou manipulaci s HW komponentami clusteru, provádí Dodavatel v místě instalace clusteru, nedohodnou-li se smluvní strany jinak.</w:t>
      </w:r>
    </w:p>
    <w:p w14:paraId="1241D49D" w14:textId="77777777" w:rsidR="00867179" w:rsidRDefault="005006CD">
      <w:pPr>
        <w:pStyle w:val="FettZentriert"/>
        <w:numPr>
          <w:ilvl w:val="1"/>
          <w:numId w:val="16"/>
        </w:numPr>
        <w:spacing w:before="120"/>
        <w:ind w:left="426" w:hanging="426"/>
        <w:jc w:val="both"/>
        <w:rPr>
          <w:rFonts w:ascii="Arial" w:hAnsi="Arial"/>
          <w:b w:val="0"/>
          <w:sz w:val="18"/>
          <w:szCs w:val="18"/>
        </w:rPr>
      </w:pPr>
      <w:r>
        <w:rPr>
          <w:rFonts w:ascii="Arial" w:hAnsi="Arial"/>
          <w:b w:val="0"/>
          <w:sz w:val="18"/>
          <w:szCs w:val="18"/>
        </w:rPr>
        <w:t>Veškeré činnosti nezbytné pro vykonávání servisních služeb (jako jsou např. sběr logů, aktualizace firmware a podobně, a to na místě i vzdáleným přístupem) provádí Dodavatel, nedohodnou-li se smluvní strany jinak.</w:t>
      </w:r>
    </w:p>
    <w:p w14:paraId="02865345" w14:textId="77777777" w:rsidR="00867179" w:rsidRDefault="00867179">
      <w:pPr>
        <w:ind w:left="426" w:hanging="426"/>
        <w:jc w:val="both"/>
        <w:rPr>
          <w:rFonts w:ascii="Arial" w:hAnsi="Arial"/>
          <w:color w:val="000000"/>
          <w:sz w:val="18"/>
          <w:szCs w:val="18"/>
        </w:rPr>
      </w:pPr>
    </w:p>
    <w:p w14:paraId="7635356F" w14:textId="77777777" w:rsidR="00867179" w:rsidRDefault="00867179">
      <w:pPr>
        <w:spacing w:before="120"/>
        <w:rPr>
          <w:rFonts w:ascii="Arial" w:hAnsi="Arial"/>
          <w:b/>
          <w:sz w:val="24"/>
          <w:szCs w:val="24"/>
        </w:rPr>
      </w:pPr>
    </w:p>
    <w:p w14:paraId="3C726E1A" w14:textId="77777777" w:rsidR="00867179" w:rsidRDefault="00867179">
      <w:pPr>
        <w:tabs>
          <w:tab w:val="left" w:pos="4536"/>
        </w:tabs>
        <w:jc w:val="center"/>
        <w:rPr>
          <w:rFonts w:ascii="Arial" w:hAnsi="Arial"/>
          <w:b/>
          <w:sz w:val="24"/>
          <w:szCs w:val="24"/>
        </w:rPr>
        <w:sectPr w:rsidR="00867179">
          <w:footerReference w:type="default" r:id="rId14"/>
          <w:pgSz w:w="11906" w:h="16838"/>
          <w:pgMar w:top="1531" w:right="1134" w:bottom="993" w:left="1134" w:header="709" w:footer="465" w:gutter="0"/>
          <w:pgNumType w:start="1"/>
          <w:cols w:space="708"/>
          <w:docGrid w:linePitch="360"/>
        </w:sectPr>
      </w:pPr>
    </w:p>
    <w:p w14:paraId="0CF6B3A4" w14:textId="77777777" w:rsidR="00867179" w:rsidRDefault="005006CD">
      <w:pPr>
        <w:tabs>
          <w:tab w:val="left" w:pos="4536"/>
        </w:tabs>
        <w:jc w:val="center"/>
        <w:rPr>
          <w:rFonts w:ascii="Arial" w:hAnsi="Arial"/>
          <w:b/>
          <w:sz w:val="24"/>
          <w:szCs w:val="24"/>
        </w:rPr>
      </w:pPr>
      <w:r>
        <w:rPr>
          <w:rFonts w:ascii="Arial" w:hAnsi="Arial"/>
          <w:b/>
          <w:sz w:val="24"/>
          <w:szCs w:val="24"/>
        </w:rPr>
        <w:lastRenderedPageBreak/>
        <w:t>Příloha</w:t>
      </w:r>
      <w:r>
        <w:rPr>
          <w:rFonts w:ascii="Arial" w:eastAsia="Arial" w:hAnsi="Arial"/>
          <w:b/>
          <w:sz w:val="24"/>
          <w:szCs w:val="24"/>
        </w:rPr>
        <w:t xml:space="preserve"> </w:t>
      </w:r>
      <w:r>
        <w:rPr>
          <w:rFonts w:ascii="Arial" w:hAnsi="Arial"/>
          <w:b/>
          <w:sz w:val="24"/>
          <w:szCs w:val="24"/>
        </w:rPr>
        <w:t>č.</w:t>
      </w:r>
      <w:r>
        <w:rPr>
          <w:rFonts w:ascii="Arial" w:eastAsia="Arial" w:hAnsi="Arial"/>
          <w:b/>
          <w:sz w:val="24"/>
          <w:szCs w:val="24"/>
        </w:rPr>
        <w:t xml:space="preserve"> </w:t>
      </w:r>
      <w:r>
        <w:rPr>
          <w:rFonts w:ascii="Arial" w:hAnsi="Arial"/>
          <w:b/>
          <w:sz w:val="24"/>
          <w:szCs w:val="24"/>
        </w:rPr>
        <w:t>IV</w:t>
      </w:r>
    </w:p>
    <w:p w14:paraId="6F564609" w14:textId="77777777" w:rsidR="00867179" w:rsidRDefault="00867179">
      <w:pPr>
        <w:jc w:val="center"/>
        <w:rPr>
          <w:rFonts w:ascii="Arial" w:hAnsi="Arial"/>
          <w:b/>
          <w:sz w:val="28"/>
          <w:szCs w:val="28"/>
        </w:rPr>
      </w:pPr>
    </w:p>
    <w:p w14:paraId="5BC9AE98" w14:textId="77777777" w:rsidR="00867179" w:rsidRDefault="005006CD">
      <w:pPr>
        <w:jc w:val="center"/>
        <w:rPr>
          <w:rFonts w:ascii="Arial" w:hAnsi="Arial"/>
          <w:b/>
          <w:sz w:val="32"/>
        </w:rPr>
      </w:pPr>
      <w:r>
        <w:rPr>
          <w:rFonts w:ascii="Arial" w:hAnsi="Arial"/>
          <w:b/>
          <w:sz w:val="32"/>
          <w:szCs w:val="32"/>
        </w:rPr>
        <w:t>Seznam poddodavatelů</w:t>
      </w:r>
    </w:p>
    <w:p w14:paraId="633BE9A3" w14:textId="77777777" w:rsidR="00867179" w:rsidRDefault="00867179">
      <w:pPr>
        <w:rPr>
          <w:rFonts w:ascii="Arial" w:hAnsi="Arial"/>
          <w:sz w:val="32"/>
        </w:rPr>
      </w:pPr>
    </w:p>
    <w:p w14:paraId="0C7F0C0D" w14:textId="77777777" w:rsidR="00867179" w:rsidRDefault="00867179">
      <w:pPr>
        <w:rPr>
          <w:rFonts w:ascii="Arial" w:hAnsi="Arial"/>
          <w:sz w:val="32"/>
        </w:rPr>
      </w:pPr>
    </w:p>
    <w:p w14:paraId="00FE0F8A" w14:textId="77777777" w:rsidR="00867179" w:rsidRDefault="00867179">
      <w:pPr>
        <w:rPr>
          <w:rFonts w:ascii="Arial" w:hAnsi="Arial"/>
          <w:sz w:val="32"/>
        </w:rPr>
      </w:pPr>
    </w:p>
    <w:p w14:paraId="2DA6D92E" w14:textId="77777777" w:rsidR="00867179" w:rsidRDefault="00867179">
      <w:pPr>
        <w:rPr>
          <w:rFonts w:ascii="Arial" w:hAnsi="Arial"/>
          <w:sz w:val="32"/>
        </w:rPr>
      </w:pPr>
    </w:p>
    <w:p w14:paraId="74E68E74" w14:textId="77777777" w:rsidR="00867179" w:rsidRDefault="00867179">
      <w:pPr>
        <w:rPr>
          <w:rFonts w:ascii="Arial" w:hAnsi="Arial"/>
          <w:sz w:val="32"/>
        </w:rPr>
      </w:pPr>
    </w:p>
    <w:p w14:paraId="4BF3EE31" w14:textId="77777777" w:rsidR="00867179" w:rsidRDefault="00867179">
      <w:pPr>
        <w:rPr>
          <w:rFonts w:ascii="Arial" w:hAnsi="Arial"/>
          <w:sz w:val="32"/>
        </w:rPr>
      </w:pPr>
    </w:p>
    <w:p w14:paraId="68059B33" w14:textId="77777777" w:rsidR="00867179" w:rsidRDefault="00867179">
      <w:pPr>
        <w:rPr>
          <w:rFonts w:ascii="Arial" w:hAnsi="Arial"/>
          <w:sz w:val="32"/>
        </w:rPr>
      </w:pPr>
    </w:p>
    <w:p w14:paraId="3A1FE5B8" w14:textId="77777777" w:rsidR="00867179" w:rsidRDefault="00867179">
      <w:pPr>
        <w:rPr>
          <w:rFonts w:ascii="Arial" w:hAnsi="Arial"/>
          <w:sz w:val="32"/>
        </w:rPr>
      </w:pPr>
    </w:p>
    <w:p w14:paraId="74BC96C9" w14:textId="77777777" w:rsidR="00867179" w:rsidRDefault="00867179">
      <w:pPr>
        <w:rPr>
          <w:rFonts w:ascii="Arial" w:hAnsi="Arial"/>
          <w:sz w:val="32"/>
        </w:rPr>
      </w:pPr>
    </w:p>
    <w:p w14:paraId="01F1A026" w14:textId="77777777" w:rsidR="00867179" w:rsidRDefault="00867179">
      <w:pPr>
        <w:rPr>
          <w:rFonts w:ascii="Arial" w:hAnsi="Arial"/>
          <w:sz w:val="32"/>
        </w:rPr>
      </w:pPr>
    </w:p>
    <w:p w14:paraId="2D99807D" w14:textId="77777777" w:rsidR="00867179" w:rsidRDefault="00867179">
      <w:pPr>
        <w:rPr>
          <w:rFonts w:ascii="Arial" w:hAnsi="Arial"/>
          <w:sz w:val="32"/>
        </w:rPr>
      </w:pPr>
    </w:p>
    <w:p w14:paraId="74E2F51B" w14:textId="77777777" w:rsidR="00867179" w:rsidRDefault="005006CD">
      <w:pPr>
        <w:tabs>
          <w:tab w:val="left" w:pos="3655"/>
        </w:tabs>
        <w:rPr>
          <w:rFonts w:ascii="Arial" w:hAnsi="Arial"/>
          <w:sz w:val="32"/>
        </w:rPr>
      </w:pPr>
      <w:r>
        <w:rPr>
          <w:rFonts w:ascii="Arial" w:hAnsi="Arial"/>
          <w:sz w:val="32"/>
        </w:rPr>
        <w:tab/>
      </w:r>
    </w:p>
    <w:sectPr w:rsidR="00867179">
      <w:footerReference w:type="default" r:id="rId15"/>
      <w:pgSz w:w="11906" w:h="16838"/>
      <w:pgMar w:top="1531" w:right="1134" w:bottom="993" w:left="1134" w:header="709" w:footer="465"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15174E4" w16cex:dateUtc="2025-05-07T14:03:54Z"/>
  <w16cex:commentExtensible w16cex:durableId="1EC839FD" w16cex:dateUtc="2025-05-07T13:35:1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BD7C0" w14:textId="77777777" w:rsidR="005200A0" w:rsidRDefault="005200A0">
      <w:r>
        <w:separator/>
      </w:r>
    </w:p>
  </w:endnote>
  <w:endnote w:type="continuationSeparator" w:id="0">
    <w:p w14:paraId="7161E668" w14:textId="77777777" w:rsidR="005200A0" w:rsidRDefault="005200A0">
      <w:r>
        <w:continuationSeparator/>
      </w:r>
    </w:p>
  </w:endnote>
  <w:endnote w:type="continuationNotice" w:id="1">
    <w:p w14:paraId="1A21C381" w14:textId="77777777" w:rsidR="005200A0" w:rsidRDefault="005200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00"/>
    <w:family w:val="auto"/>
    <w:pitch w:val="default"/>
  </w:font>
  <w:font w:name="Calibri">
    <w:panose1 w:val="020F0502020204030204"/>
    <w:charset w:val="EE"/>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schoolbook">
    <w:charset w:val="00"/>
    <w:family w:val="auto"/>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624AC" w14:textId="1135A9E2" w:rsidR="005006CD" w:rsidRDefault="005006CD">
    <w:pPr>
      <w:pStyle w:val="Zpat"/>
      <w:numPr>
        <w:ilvl w:val="0"/>
        <w:numId w:val="0"/>
      </w:numPr>
      <w:pBdr>
        <w:top w:val="single" w:sz="4" w:space="1" w:color="000000"/>
      </w:pBdr>
      <w:tabs>
        <w:tab w:val="clear" w:pos="4536"/>
        <w:tab w:val="clear" w:pos="9072"/>
      </w:tabs>
      <w:jc w:val="left"/>
      <w:rPr>
        <w:rFonts w:ascii="Arial" w:hAnsi="Arial"/>
      </w:rPr>
    </w:pPr>
    <w:r>
      <w:rPr>
        <w:rFonts w:ascii="Arial" w:hAnsi="Arial"/>
        <w:sz w:val="16"/>
        <w:szCs w:val="16"/>
      </w:rPr>
      <w:t xml:space="preserve">Smlouva o dodávce clusteru pro Národní </w:t>
    </w:r>
    <w:proofErr w:type="spellStart"/>
    <w:r>
      <w:rPr>
        <w:rFonts w:ascii="Arial" w:hAnsi="Arial"/>
        <w:sz w:val="16"/>
        <w:szCs w:val="16"/>
      </w:rPr>
      <w:t>repozitářovou</w:t>
    </w:r>
    <w:proofErr w:type="spellEnd"/>
    <w:r>
      <w:rPr>
        <w:rFonts w:ascii="Arial" w:hAnsi="Arial"/>
        <w:sz w:val="16"/>
        <w:szCs w:val="16"/>
      </w:rPr>
      <w:t xml:space="preserve"> platformu </w:t>
    </w:r>
    <w:r w:rsidR="0036481A">
      <w:rPr>
        <w:rFonts w:ascii="Arial" w:hAnsi="Arial"/>
        <w:sz w:val="16"/>
        <w:szCs w:val="16"/>
      </w:rPr>
      <w:t>2</w:t>
    </w:r>
    <w:r>
      <w:rPr>
        <w:rFonts w:ascii="Arial" w:hAnsi="Arial"/>
        <w:sz w:val="16"/>
        <w:szCs w:val="16"/>
      </w:rPr>
      <w:t xml:space="preserve"> včetně poskytnutí záruky</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fldChar w:fldCharType="begin"/>
    </w:r>
    <w:r>
      <w:rPr>
        <w:rFonts w:ascii="Arial" w:hAnsi="Arial"/>
        <w:sz w:val="16"/>
        <w:szCs w:val="16"/>
      </w:rPr>
      <w:instrText xml:space="preserve"> PAGE   \* MERGEFORMAT </w:instrText>
    </w:r>
    <w:r>
      <w:rPr>
        <w:rFonts w:ascii="Arial" w:hAnsi="Arial"/>
        <w:sz w:val="16"/>
        <w:szCs w:val="16"/>
      </w:rPr>
      <w:fldChar w:fldCharType="separate"/>
    </w:r>
    <w:r>
      <w:rPr>
        <w:rFonts w:ascii="Arial" w:hAnsi="Arial"/>
        <w:sz w:val="16"/>
        <w:szCs w:val="16"/>
      </w:rPr>
      <w:t>14</w:t>
    </w:r>
    <w:r>
      <w:rPr>
        <w:rFonts w:ascii="Arial" w:hAnsi="Arial"/>
        <w:sz w:val="16"/>
        <w:szCs w:val="16"/>
      </w:rPr>
      <w:fldChar w:fldCharType="end"/>
    </w:r>
    <w:r>
      <w:rPr>
        <w:rFonts w:ascii="Arial" w:hAnsi="Arial"/>
        <w:sz w:val="16"/>
        <w:szCs w:val="16"/>
      </w:rPr>
      <w:t>/</w:t>
    </w:r>
    <w:r>
      <w:rPr>
        <w:rFonts w:ascii="Arial" w:hAnsi="Arial"/>
        <w:sz w:val="16"/>
        <w:szCs w:val="16"/>
      </w:rPr>
      <w:fldChar w:fldCharType="begin"/>
    </w:r>
    <w:r>
      <w:rPr>
        <w:rFonts w:ascii="Arial" w:hAnsi="Arial"/>
        <w:sz w:val="16"/>
        <w:szCs w:val="16"/>
      </w:rPr>
      <w:instrText xml:space="preserve"> SECTIONPAGES   \* MERGEFORMAT </w:instrText>
    </w:r>
    <w:r>
      <w:rPr>
        <w:rFonts w:ascii="Arial" w:hAnsi="Arial"/>
        <w:sz w:val="16"/>
        <w:szCs w:val="16"/>
      </w:rPr>
      <w:fldChar w:fldCharType="separate"/>
    </w:r>
    <w:r w:rsidR="00066FCE">
      <w:rPr>
        <w:rFonts w:ascii="Arial" w:hAnsi="Arial"/>
        <w:noProof/>
        <w:sz w:val="16"/>
        <w:szCs w:val="16"/>
      </w:rPr>
      <w:t>14</w:t>
    </w:r>
    <w:r>
      <w:rPr>
        <w:rFonts w:ascii="Arial" w:hAnsi="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647C3" w14:textId="65AAC713" w:rsidR="005006CD" w:rsidRDefault="005006CD">
    <w:pPr>
      <w:pStyle w:val="Zpat"/>
      <w:numPr>
        <w:ilvl w:val="0"/>
        <w:numId w:val="0"/>
      </w:numPr>
      <w:pBdr>
        <w:top w:val="single" w:sz="4" w:space="1" w:color="000000"/>
      </w:pBdr>
      <w:tabs>
        <w:tab w:val="clear" w:pos="4536"/>
        <w:tab w:val="clear" w:pos="9072"/>
      </w:tabs>
      <w:jc w:val="left"/>
      <w:rPr>
        <w:rFonts w:ascii="Arial" w:hAnsi="Arial"/>
      </w:rPr>
    </w:pPr>
    <w:r>
      <w:rPr>
        <w:rFonts w:ascii="Arial" w:hAnsi="Arial"/>
        <w:sz w:val="16"/>
        <w:szCs w:val="16"/>
      </w:rPr>
      <w:t xml:space="preserve">Příloha č. </w:t>
    </w:r>
    <w:proofErr w:type="gramStart"/>
    <w:r>
      <w:rPr>
        <w:rFonts w:ascii="Arial" w:hAnsi="Arial"/>
        <w:sz w:val="16"/>
        <w:szCs w:val="16"/>
      </w:rPr>
      <w:t>I - Smlouva</w:t>
    </w:r>
    <w:proofErr w:type="gramEnd"/>
    <w:r>
      <w:rPr>
        <w:rFonts w:ascii="Arial" w:hAnsi="Arial"/>
        <w:sz w:val="16"/>
        <w:szCs w:val="16"/>
      </w:rPr>
      <w:t xml:space="preserve"> o dodávce clusteru pro Národní </w:t>
    </w:r>
    <w:proofErr w:type="spellStart"/>
    <w:r>
      <w:rPr>
        <w:rFonts w:ascii="Arial" w:hAnsi="Arial"/>
        <w:sz w:val="16"/>
        <w:szCs w:val="16"/>
      </w:rPr>
      <w:t>repozitářovou</w:t>
    </w:r>
    <w:proofErr w:type="spellEnd"/>
    <w:r>
      <w:rPr>
        <w:rFonts w:ascii="Arial" w:hAnsi="Arial"/>
        <w:sz w:val="16"/>
        <w:szCs w:val="16"/>
      </w:rPr>
      <w:t xml:space="preserve"> platformu </w:t>
    </w:r>
    <w:r w:rsidR="00E06779">
      <w:rPr>
        <w:rFonts w:ascii="Arial" w:hAnsi="Arial"/>
        <w:sz w:val="16"/>
        <w:szCs w:val="16"/>
      </w:rPr>
      <w:t>2</w:t>
    </w:r>
    <w:r>
      <w:rPr>
        <w:rFonts w:ascii="Arial" w:hAnsi="Arial"/>
        <w:sz w:val="16"/>
        <w:szCs w:val="16"/>
      </w:rPr>
      <w:t xml:space="preserve"> včetně poskytnutí záruky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5C1D6" w14:textId="5AB67DB4" w:rsidR="005006CD" w:rsidRDefault="005006CD">
    <w:pPr>
      <w:pStyle w:val="Zpat"/>
      <w:numPr>
        <w:ilvl w:val="0"/>
        <w:numId w:val="0"/>
      </w:numPr>
      <w:pBdr>
        <w:top w:val="single" w:sz="4" w:space="1" w:color="000000"/>
      </w:pBdr>
      <w:tabs>
        <w:tab w:val="clear" w:pos="4536"/>
        <w:tab w:val="clear" w:pos="9072"/>
      </w:tabs>
      <w:jc w:val="left"/>
      <w:rPr>
        <w:rFonts w:ascii="Arial" w:hAnsi="Arial"/>
      </w:rPr>
    </w:pPr>
    <w:r>
      <w:rPr>
        <w:rFonts w:ascii="Arial" w:hAnsi="Arial"/>
        <w:sz w:val="16"/>
        <w:szCs w:val="16"/>
      </w:rPr>
      <w:t xml:space="preserve">Příloha č. </w:t>
    </w:r>
    <w:proofErr w:type="gramStart"/>
    <w:r>
      <w:rPr>
        <w:rFonts w:ascii="Arial" w:hAnsi="Arial"/>
        <w:sz w:val="16"/>
        <w:szCs w:val="16"/>
      </w:rPr>
      <w:t>II - Smlouva</w:t>
    </w:r>
    <w:proofErr w:type="gramEnd"/>
    <w:r>
      <w:rPr>
        <w:rFonts w:ascii="Arial" w:hAnsi="Arial"/>
        <w:sz w:val="16"/>
        <w:szCs w:val="16"/>
      </w:rPr>
      <w:t xml:space="preserve"> o dodávce clusteru pro Národní </w:t>
    </w:r>
    <w:proofErr w:type="spellStart"/>
    <w:r>
      <w:rPr>
        <w:rFonts w:ascii="Arial" w:hAnsi="Arial"/>
        <w:sz w:val="16"/>
        <w:szCs w:val="16"/>
      </w:rPr>
      <w:t>repozitářovou</w:t>
    </w:r>
    <w:proofErr w:type="spellEnd"/>
    <w:r>
      <w:rPr>
        <w:rFonts w:ascii="Arial" w:hAnsi="Arial"/>
        <w:sz w:val="16"/>
        <w:szCs w:val="16"/>
      </w:rPr>
      <w:t xml:space="preserve"> platformu </w:t>
    </w:r>
    <w:r w:rsidR="00066FCE">
      <w:rPr>
        <w:rFonts w:ascii="Arial" w:hAnsi="Arial"/>
        <w:sz w:val="16"/>
        <w:szCs w:val="16"/>
      </w:rPr>
      <w:t>2</w:t>
    </w:r>
    <w:r>
      <w:rPr>
        <w:rFonts w:ascii="Arial" w:hAnsi="Arial"/>
        <w:sz w:val="16"/>
        <w:szCs w:val="16"/>
      </w:rPr>
      <w:t xml:space="preserve"> včetně poskytnutí záruky</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EAB66" w14:textId="35FACE37" w:rsidR="005006CD" w:rsidRDefault="005006CD">
    <w:pPr>
      <w:pStyle w:val="Zpat"/>
      <w:numPr>
        <w:ilvl w:val="0"/>
        <w:numId w:val="0"/>
      </w:numPr>
      <w:pBdr>
        <w:top w:val="single" w:sz="4" w:space="1" w:color="000000"/>
      </w:pBdr>
      <w:tabs>
        <w:tab w:val="clear" w:pos="4536"/>
        <w:tab w:val="clear" w:pos="9072"/>
      </w:tabs>
      <w:jc w:val="left"/>
      <w:rPr>
        <w:rFonts w:ascii="Arial" w:hAnsi="Arial"/>
      </w:rPr>
    </w:pPr>
    <w:r>
      <w:rPr>
        <w:rFonts w:ascii="Arial" w:hAnsi="Arial"/>
        <w:sz w:val="16"/>
        <w:szCs w:val="16"/>
      </w:rPr>
      <w:t xml:space="preserve">Příloha č. </w:t>
    </w:r>
    <w:proofErr w:type="gramStart"/>
    <w:r>
      <w:rPr>
        <w:rFonts w:ascii="Arial" w:hAnsi="Arial"/>
        <w:sz w:val="16"/>
        <w:szCs w:val="16"/>
      </w:rPr>
      <w:t>III - Smlouva</w:t>
    </w:r>
    <w:proofErr w:type="gramEnd"/>
    <w:r>
      <w:rPr>
        <w:rFonts w:ascii="Arial" w:hAnsi="Arial"/>
        <w:sz w:val="16"/>
        <w:szCs w:val="16"/>
      </w:rPr>
      <w:t xml:space="preserve"> o dodávce clusteru pro Národní </w:t>
    </w:r>
    <w:proofErr w:type="spellStart"/>
    <w:r>
      <w:rPr>
        <w:rFonts w:ascii="Arial" w:hAnsi="Arial"/>
        <w:sz w:val="16"/>
        <w:szCs w:val="16"/>
      </w:rPr>
      <w:t>repozitářovou</w:t>
    </w:r>
    <w:proofErr w:type="spellEnd"/>
    <w:r>
      <w:rPr>
        <w:rFonts w:ascii="Arial" w:hAnsi="Arial"/>
        <w:sz w:val="16"/>
        <w:szCs w:val="16"/>
      </w:rPr>
      <w:t xml:space="preserve"> platformu </w:t>
    </w:r>
    <w:r w:rsidR="00066FCE">
      <w:rPr>
        <w:rFonts w:ascii="Arial" w:hAnsi="Arial"/>
        <w:sz w:val="16"/>
        <w:szCs w:val="16"/>
      </w:rPr>
      <w:t>2</w:t>
    </w:r>
    <w:r>
      <w:rPr>
        <w:rFonts w:ascii="Arial" w:hAnsi="Arial"/>
        <w:sz w:val="16"/>
        <w:szCs w:val="16"/>
      </w:rPr>
      <w:t xml:space="preserve"> včetně poskytnutí záruky</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fldChar w:fldCharType="begin"/>
    </w:r>
    <w:r>
      <w:rPr>
        <w:rFonts w:ascii="Arial" w:hAnsi="Arial"/>
        <w:sz w:val="16"/>
        <w:szCs w:val="16"/>
      </w:rPr>
      <w:instrText xml:space="preserve"> PAGE   \* MERGEFORMAT </w:instrText>
    </w:r>
    <w:r>
      <w:rPr>
        <w:rFonts w:ascii="Arial" w:hAnsi="Arial"/>
        <w:sz w:val="16"/>
        <w:szCs w:val="16"/>
      </w:rPr>
      <w:fldChar w:fldCharType="separate"/>
    </w:r>
    <w:r>
      <w:rPr>
        <w:rFonts w:ascii="Arial" w:hAnsi="Arial"/>
        <w:sz w:val="16"/>
        <w:szCs w:val="16"/>
      </w:rPr>
      <w:t>3</w:t>
    </w:r>
    <w:r>
      <w:rPr>
        <w:rFonts w:ascii="Arial" w:hAnsi="Arial"/>
        <w:sz w:val="16"/>
        <w:szCs w:val="16"/>
      </w:rPr>
      <w:fldChar w:fldCharType="end"/>
    </w:r>
    <w:r>
      <w:rPr>
        <w:rFonts w:ascii="Arial" w:hAnsi="Arial"/>
        <w:sz w:val="16"/>
        <w:szCs w:val="16"/>
      </w:rPr>
      <w:t>/</w:t>
    </w:r>
    <w:r>
      <w:rPr>
        <w:rFonts w:ascii="Arial" w:hAnsi="Arial"/>
        <w:sz w:val="16"/>
        <w:szCs w:val="16"/>
      </w:rPr>
      <w:fldChar w:fldCharType="begin"/>
    </w:r>
    <w:r>
      <w:rPr>
        <w:rFonts w:ascii="Arial" w:hAnsi="Arial"/>
        <w:sz w:val="16"/>
        <w:szCs w:val="16"/>
      </w:rPr>
      <w:instrText xml:space="preserve"> SECTIONPAGES   \* MERGEFORMAT </w:instrText>
    </w:r>
    <w:r>
      <w:rPr>
        <w:rFonts w:ascii="Arial" w:hAnsi="Arial"/>
        <w:sz w:val="16"/>
        <w:szCs w:val="16"/>
      </w:rPr>
      <w:fldChar w:fldCharType="separate"/>
    </w:r>
    <w:r w:rsidR="00066FCE">
      <w:rPr>
        <w:rFonts w:ascii="Arial" w:hAnsi="Arial"/>
        <w:noProof/>
        <w:sz w:val="16"/>
        <w:szCs w:val="16"/>
      </w:rPr>
      <w:t>4</w:t>
    </w:r>
    <w:r>
      <w:rPr>
        <w:rFonts w:ascii="Arial" w:hAnsi="Arial"/>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38154" w14:textId="575618E5" w:rsidR="005006CD" w:rsidRDefault="005006CD">
    <w:pPr>
      <w:pStyle w:val="Zpat"/>
      <w:numPr>
        <w:ilvl w:val="0"/>
        <w:numId w:val="0"/>
      </w:numPr>
      <w:pBdr>
        <w:top w:val="single" w:sz="4" w:space="1" w:color="000000"/>
      </w:pBdr>
      <w:tabs>
        <w:tab w:val="clear" w:pos="4536"/>
        <w:tab w:val="clear" w:pos="9072"/>
      </w:tabs>
      <w:jc w:val="left"/>
      <w:rPr>
        <w:rFonts w:ascii="Arial" w:hAnsi="Arial"/>
      </w:rPr>
    </w:pPr>
    <w:r>
      <w:rPr>
        <w:rFonts w:ascii="Arial" w:hAnsi="Arial"/>
        <w:sz w:val="16"/>
        <w:szCs w:val="16"/>
      </w:rPr>
      <w:t xml:space="preserve">Příloha č. </w:t>
    </w:r>
    <w:proofErr w:type="gramStart"/>
    <w:r>
      <w:rPr>
        <w:rFonts w:ascii="Arial" w:hAnsi="Arial"/>
        <w:sz w:val="16"/>
        <w:szCs w:val="16"/>
      </w:rPr>
      <w:t>IV - Smlouva</w:t>
    </w:r>
    <w:proofErr w:type="gramEnd"/>
    <w:r>
      <w:rPr>
        <w:rFonts w:ascii="Arial" w:hAnsi="Arial"/>
        <w:sz w:val="16"/>
        <w:szCs w:val="16"/>
      </w:rPr>
      <w:t xml:space="preserve"> o dodávce clusteru pro Národní </w:t>
    </w:r>
    <w:proofErr w:type="spellStart"/>
    <w:r>
      <w:rPr>
        <w:rFonts w:ascii="Arial" w:hAnsi="Arial"/>
        <w:sz w:val="16"/>
        <w:szCs w:val="16"/>
      </w:rPr>
      <w:t>repozitářovou</w:t>
    </w:r>
    <w:proofErr w:type="spellEnd"/>
    <w:r>
      <w:rPr>
        <w:rFonts w:ascii="Arial" w:hAnsi="Arial"/>
        <w:sz w:val="16"/>
        <w:szCs w:val="16"/>
      </w:rPr>
      <w:t xml:space="preserve"> platformu </w:t>
    </w:r>
    <w:r w:rsidR="00066FCE">
      <w:rPr>
        <w:rFonts w:ascii="Arial" w:hAnsi="Arial"/>
        <w:sz w:val="16"/>
        <w:szCs w:val="16"/>
      </w:rPr>
      <w:t>2</w:t>
    </w:r>
    <w:r>
      <w:rPr>
        <w:rFonts w:ascii="Arial" w:hAnsi="Arial"/>
        <w:sz w:val="16"/>
        <w:szCs w:val="16"/>
      </w:rPr>
      <w:t xml:space="preserve"> včetně poskytnutí záruky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679E4" w14:textId="77777777" w:rsidR="005200A0" w:rsidRDefault="005200A0">
      <w:r>
        <w:separator/>
      </w:r>
    </w:p>
  </w:footnote>
  <w:footnote w:type="continuationSeparator" w:id="0">
    <w:p w14:paraId="60EE58C6" w14:textId="77777777" w:rsidR="005200A0" w:rsidRDefault="005200A0">
      <w:r>
        <w:continuationSeparator/>
      </w:r>
    </w:p>
  </w:footnote>
  <w:footnote w:type="continuationNotice" w:id="1">
    <w:p w14:paraId="08BCC375" w14:textId="77777777" w:rsidR="005200A0" w:rsidRDefault="005200A0"/>
  </w:footnote>
  <w:footnote w:id="2">
    <w:p w14:paraId="5E2869CC" w14:textId="77777777" w:rsidR="005006CD" w:rsidRDefault="005006CD" w:rsidP="00066FCE">
      <w:pPr>
        <w:pStyle w:val="Textpoznpodarou"/>
      </w:pPr>
      <w:r>
        <w:rPr>
          <w:rStyle w:val="Znakapoznpodarou"/>
        </w:rPr>
        <w:footnoteRef/>
      </w:r>
      <w:r>
        <w:t xml:space="preserve"> </w:t>
      </w:r>
      <w:r w:rsidRPr="00066FCE">
        <w:rPr>
          <w:rFonts w:ascii="Arial" w:hAnsi="Arial" w:cs="Arial"/>
          <w:sz w:val="18"/>
          <w:szCs w:val="18"/>
        </w:rPr>
        <w:t>Povšimněte si, že sí</w:t>
      </w:r>
      <w:r w:rsidRPr="00066FCE">
        <w:rPr>
          <w:rFonts w:ascii="Arial" w:hAnsi="Arial" w:cs="Arial"/>
          <w:sz w:val="18"/>
          <w:szCs w:val="18"/>
        </w:rPr>
        <w:t>ťovou infrastrukturou se pro definici incidentu rozumí výhradně sí</w:t>
      </w:r>
      <w:r w:rsidRPr="00066FCE">
        <w:rPr>
          <w:rFonts w:ascii="Arial" w:hAnsi="Arial" w:cs="Arial"/>
          <w:sz w:val="18"/>
          <w:szCs w:val="18"/>
        </w:rPr>
        <w:t>ťová infrastruktura, která je součástí dodávky. Pokud součástí dodávky není síťová infrastruktura, pak se ustanovení o síťové infrastruktuře logicky neuplatní.</w:t>
      </w:r>
    </w:p>
  </w:footnote>
  <w:footnote w:id="3">
    <w:p w14:paraId="4F6FA0E8" w14:textId="77777777" w:rsidR="005006CD" w:rsidRDefault="005006CD">
      <w:pPr>
        <w:pStyle w:val="Textpoznpodarou"/>
        <w:rPr>
          <w:rFonts w:ascii="Arial" w:hAnsi="Arial" w:cs="Arial"/>
          <w:sz w:val="18"/>
        </w:rPr>
      </w:pPr>
      <w:r>
        <w:rPr>
          <w:rStyle w:val="Znakapoznpodarou"/>
          <w:rFonts w:ascii="Arial" w:hAnsi="Arial" w:cs="Arial"/>
          <w:sz w:val="18"/>
        </w:rPr>
        <w:footnoteRef/>
      </w:r>
      <w:r>
        <w:rPr>
          <w:rFonts w:ascii="Arial" w:hAnsi="Arial" w:cs="Arial"/>
          <w:sz w:val="18"/>
        </w:rPr>
        <w:t xml:space="preserve"> Kalkulováno přes všechna místa plnění, tj. dvě nefunkční připojená zařízení v jednom místě a dvě v jiném již naplňují definici incidentu kategorie 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79B7A" w14:textId="77777777" w:rsidR="005006CD" w:rsidRDefault="005006CD">
    <w:pPr>
      <w:pStyle w:val="Zhlav"/>
    </w:pPr>
    <w:r>
      <w:rPr>
        <w:noProof/>
        <w:lang w:eastAsia="cs-CZ"/>
      </w:rPr>
      <w:drawing>
        <wp:anchor distT="0" distB="0" distL="114300" distR="114300" simplePos="0" relativeHeight="251658240" behindDoc="1" locked="0" layoutInCell="1" allowOverlap="1" wp14:anchorId="3E06FB53" wp14:editId="2CE469DB">
          <wp:simplePos x="0" y="0"/>
          <wp:positionH relativeFrom="column">
            <wp:posOffset>151765</wp:posOffset>
          </wp:positionH>
          <wp:positionV relativeFrom="page">
            <wp:posOffset>28575</wp:posOffset>
          </wp:positionV>
          <wp:extent cx="1619885" cy="885825"/>
          <wp:effectExtent l="0" t="0" r="0" b="9525"/>
          <wp:wrapNone/>
          <wp:docPr id="1" name="obrázek 11" descr="ooxWord://word/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oxWord://word/media/image2.png"/>
                  <pic:cNvPicPr>
                    <a:picLocks noChangeAspect="1"/>
                  </pic:cNvPicPr>
                </pic:nvPicPr>
                <pic:blipFill>
                  <a:blip r:embed="rId1"/>
                  <a:stretch/>
                </pic:blipFill>
                <pic:spPr bwMode="auto">
                  <a:xfrm>
                    <a:off x="0" y="0"/>
                    <a:ext cx="1619885" cy="885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6444C"/>
    <w:multiLevelType w:val="multilevel"/>
    <w:tmpl w:val="DBFE48B8"/>
    <w:lvl w:ilvl="0">
      <w:start w:val="1"/>
      <w:numFmt w:val="decimal"/>
      <w:pStyle w:val="Obsah3"/>
      <w:lvlText w:val="%1."/>
      <w:lvlJc w:val="left"/>
      <w:pPr>
        <w:tabs>
          <w:tab w:val="num" w:pos="0"/>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CA950E2"/>
    <w:multiLevelType w:val="hybridMultilevel"/>
    <w:tmpl w:val="6C9ADD98"/>
    <w:lvl w:ilvl="0" w:tplc="A37E896E">
      <w:start w:val="1"/>
      <w:numFmt w:val="lowerLetter"/>
      <w:lvlText w:val="%1)"/>
      <w:lvlJc w:val="left"/>
      <w:pPr>
        <w:ind w:left="1353" w:hanging="360"/>
      </w:pPr>
      <w:rPr>
        <w:rFonts w:hint="default"/>
      </w:rPr>
    </w:lvl>
    <w:lvl w:ilvl="1" w:tplc="E654BC6C">
      <w:start w:val="1"/>
      <w:numFmt w:val="lowerLetter"/>
      <w:lvlText w:val="%2."/>
      <w:lvlJc w:val="left"/>
      <w:pPr>
        <w:ind w:left="2073" w:hanging="360"/>
      </w:pPr>
    </w:lvl>
    <w:lvl w:ilvl="2" w:tplc="F752B20E">
      <w:start w:val="1"/>
      <w:numFmt w:val="lowerRoman"/>
      <w:lvlText w:val="%3."/>
      <w:lvlJc w:val="right"/>
      <w:pPr>
        <w:ind w:left="2793" w:hanging="180"/>
      </w:pPr>
    </w:lvl>
    <w:lvl w:ilvl="3" w:tplc="567A1ED2">
      <w:start w:val="1"/>
      <w:numFmt w:val="decimal"/>
      <w:lvlText w:val="%4."/>
      <w:lvlJc w:val="left"/>
      <w:pPr>
        <w:ind w:left="3513" w:hanging="360"/>
      </w:pPr>
    </w:lvl>
    <w:lvl w:ilvl="4" w:tplc="D0EEE0F0">
      <w:start w:val="1"/>
      <w:numFmt w:val="lowerLetter"/>
      <w:lvlText w:val="%5."/>
      <w:lvlJc w:val="left"/>
      <w:pPr>
        <w:ind w:left="4233" w:hanging="360"/>
      </w:pPr>
    </w:lvl>
    <w:lvl w:ilvl="5" w:tplc="07D03A86">
      <w:start w:val="1"/>
      <w:numFmt w:val="lowerRoman"/>
      <w:lvlText w:val="%6."/>
      <w:lvlJc w:val="right"/>
      <w:pPr>
        <w:ind w:left="4953" w:hanging="180"/>
      </w:pPr>
    </w:lvl>
    <w:lvl w:ilvl="6" w:tplc="AF68AA6E">
      <w:start w:val="1"/>
      <w:numFmt w:val="decimal"/>
      <w:lvlText w:val="%7."/>
      <w:lvlJc w:val="left"/>
      <w:pPr>
        <w:ind w:left="5673" w:hanging="360"/>
      </w:pPr>
    </w:lvl>
    <w:lvl w:ilvl="7" w:tplc="BA04A7B4">
      <w:start w:val="1"/>
      <w:numFmt w:val="lowerLetter"/>
      <w:lvlText w:val="%8."/>
      <w:lvlJc w:val="left"/>
      <w:pPr>
        <w:ind w:left="6393" w:hanging="360"/>
      </w:pPr>
    </w:lvl>
    <w:lvl w:ilvl="8" w:tplc="41E2DD50">
      <w:start w:val="1"/>
      <w:numFmt w:val="lowerRoman"/>
      <w:lvlText w:val="%9."/>
      <w:lvlJc w:val="right"/>
      <w:pPr>
        <w:ind w:left="7113" w:hanging="180"/>
      </w:pPr>
    </w:lvl>
  </w:abstractNum>
  <w:abstractNum w:abstractNumId="2" w15:restartNumberingAfterBreak="0">
    <w:nsid w:val="119378C6"/>
    <w:multiLevelType w:val="hybridMultilevel"/>
    <w:tmpl w:val="52F03EDE"/>
    <w:lvl w:ilvl="0" w:tplc="43B84928">
      <w:start w:val="1"/>
      <w:numFmt w:val="bullet"/>
      <w:lvlText w:val=""/>
      <w:lvlJc w:val="left"/>
      <w:pPr>
        <w:ind w:left="720" w:hanging="360"/>
      </w:pPr>
      <w:rPr>
        <w:rFonts w:ascii="Symbol" w:hAnsi="Symbol"/>
      </w:rPr>
    </w:lvl>
    <w:lvl w:ilvl="1" w:tplc="0C661E56">
      <w:start w:val="1"/>
      <w:numFmt w:val="bullet"/>
      <w:lvlText w:val="o"/>
      <w:lvlJc w:val="left"/>
      <w:pPr>
        <w:ind w:left="1440" w:hanging="360"/>
      </w:pPr>
      <w:rPr>
        <w:rFonts w:ascii="Courier New" w:hAnsi="Courier New"/>
      </w:rPr>
    </w:lvl>
    <w:lvl w:ilvl="2" w:tplc="14FEC722">
      <w:start w:val="1"/>
      <w:numFmt w:val="bullet"/>
      <w:lvlText w:val=""/>
      <w:lvlJc w:val="left"/>
      <w:pPr>
        <w:ind w:left="2160" w:hanging="360"/>
      </w:pPr>
      <w:rPr>
        <w:rFonts w:ascii="Wingdings" w:hAnsi="Wingdings"/>
      </w:rPr>
    </w:lvl>
    <w:lvl w:ilvl="3" w:tplc="171C0DBA">
      <w:start w:val="1"/>
      <w:numFmt w:val="bullet"/>
      <w:lvlText w:val=""/>
      <w:lvlJc w:val="left"/>
      <w:pPr>
        <w:ind w:left="2880" w:hanging="360"/>
      </w:pPr>
      <w:rPr>
        <w:rFonts w:ascii="Symbol" w:hAnsi="Symbol"/>
      </w:rPr>
    </w:lvl>
    <w:lvl w:ilvl="4" w:tplc="140C5EC4">
      <w:start w:val="1"/>
      <w:numFmt w:val="bullet"/>
      <w:lvlText w:val="o"/>
      <w:lvlJc w:val="left"/>
      <w:pPr>
        <w:ind w:left="3600" w:hanging="360"/>
      </w:pPr>
      <w:rPr>
        <w:rFonts w:ascii="Courier New" w:hAnsi="Courier New"/>
      </w:rPr>
    </w:lvl>
    <w:lvl w:ilvl="5" w:tplc="FCB66D7C">
      <w:start w:val="1"/>
      <w:numFmt w:val="bullet"/>
      <w:lvlText w:val=""/>
      <w:lvlJc w:val="left"/>
      <w:pPr>
        <w:ind w:left="4320" w:hanging="360"/>
      </w:pPr>
      <w:rPr>
        <w:rFonts w:ascii="Wingdings" w:hAnsi="Wingdings"/>
      </w:rPr>
    </w:lvl>
    <w:lvl w:ilvl="6" w:tplc="9814E79E">
      <w:start w:val="1"/>
      <w:numFmt w:val="bullet"/>
      <w:lvlText w:val=""/>
      <w:lvlJc w:val="left"/>
      <w:pPr>
        <w:ind w:left="5040" w:hanging="360"/>
      </w:pPr>
      <w:rPr>
        <w:rFonts w:ascii="Symbol" w:hAnsi="Symbol"/>
      </w:rPr>
    </w:lvl>
    <w:lvl w:ilvl="7" w:tplc="286647A8">
      <w:start w:val="1"/>
      <w:numFmt w:val="bullet"/>
      <w:lvlText w:val="o"/>
      <w:lvlJc w:val="left"/>
      <w:pPr>
        <w:ind w:left="5760" w:hanging="360"/>
      </w:pPr>
      <w:rPr>
        <w:rFonts w:ascii="Courier New" w:hAnsi="Courier New"/>
      </w:rPr>
    </w:lvl>
    <w:lvl w:ilvl="8" w:tplc="71F4FB9E">
      <w:start w:val="1"/>
      <w:numFmt w:val="bullet"/>
      <w:lvlText w:val=""/>
      <w:lvlJc w:val="left"/>
      <w:pPr>
        <w:ind w:left="6480" w:hanging="360"/>
      </w:pPr>
      <w:rPr>
        <w:rFonts w:ascii="Wingdings" w:hAnsi="Wingdings"/>
      </w:rPr>
    </w:lvl>
  </w:abstractNum>
  <w:abstractNum w:abstractNumId="3" w15:restartNumberingAfterBreak="0">
    <w:nsid w:val="15AD44D4"/>
    <w:multiLevelType w:val="multilevel"/>
    <w:tmpl w:val="388E2E7A"/>
    <w:lvl w:ilvl="0">
      <w:start w:val="1"/>
      <w:numFmt w:val="decimal"/>
      <w:lvlText w:val="Článek %1."/>
      <w:lvlJc w:val="left"/>
      <w:pPr>
        <w:ind w:left="360" w:hanging="360"/>
      </w:pPr>
      <w:rPr>
        <w:rFonts w:ascii="Arial" w:hAnsi="Arial"/>
        <w:b/>
      </w:rPr>
    </w:lvl>
    <w:lvl w:ilvl="1">
      <w:start w:val="1"/>
      <w:numFmt w:val="decimal"/>
      <w:lvlText w:val="%1.%2."/>
      <w:lvlJc w:val="left"/>
      <w:pPr>
        <w:ind w:left="792" w:hanging="432"/>
      </w:pPr>
      <w:rPr>
        <w:rFonts w:ascii="Arial" w:hAnsi="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6C5086"/>
    <w:multiLevelType w:val="multilevel"/>
    <w:tmpl w:val="528657D2"/>
    <w:lvl w:ilvl="0">
      <w:start w:val="1"/>
      <w:numFmt w:val="upperLetter"/>
      <w:lvlText w:val="%1."/>
      <w:lvlJc w:val="left"/>
      <w:pPr>
        <w:tabs>
          <w:tab w:val="num" w:pos="0"/>
        </w:tabs>
        <w:ind w:left="1429" w:hanging="720"/>
      </w:pPr>
      <w:rPr>
        <w:b w:val="0"/>
      </w:rPr>
    </w:lvl>
    <w:lvl w:ilvl="1">
      <w:start w:val="3"/>
      <w:numFmt w:val="decimal"/>
      <w:lvlText w:val="%1.%2."/>
      <w:lvlJc w:val="left"/>
      <w:pPr>
        <w:tabs>
          <w:tab w:val="num" w:pos="0"/>
        </w:tabs>
        <w:ind w:left="1211" w:hanging="36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5" w15:restartNumberingAfterBreak="0">
    <w:nsid w:val="1FAC37E3"/>
    <w:multiLevelType w:val="hybridMultilevel"/>
    <w:tmpl w:val="614276B2"/>
    <w:lvl w:ilvl="0" w:tplc="EA58EA70">
      <w:start w:val="1"/>
      <w:numFmt w:val="bullet"/>
      <w:pStyle w:val="Zpat"/>
      <w:lvlText w:val="-"/>
      <w:lvlJc w:val="left"/>
      <w:pPr>
        <w:tabs>
          <w:tab w:val="num" w:pos="360"/>
        </w:tabs>
        <w:ind w:left="284" w:hanging="284"/>
      </w:pPr>
      <w:rPr>
        <w:rFonts w:ascii="Liberation Serif" w:hAnsi="Liberation Serif"/>
        <w:sz w:val="16"/>
      </w:rPr>
    </w:lvl>
    <w:lvl w:ilvl="1" w:tplc="5B8C7A70">
      <w:start w:val="1"/>
      <w:numFmt w:val="bullet"/>
      <w:lvlText w:val="o"/>
      <w:lvlJc w:val="left"/>
      <w:pPr>
        <w:ind w:left="1440" w:hanging="360"/>
      </w:pPr>
      <w:rPr>
        <w:rFonts w:ascii="Courier New" w:eastAsia="Courier New" w:hAnsi="Courier New" w:cs="Courier New" w:hint="default"/>
      </w:rPr>
    </w:lvl>
    <w:lvl w:ilvl="2" w:tplc="BCF48DD8">
      <w:start w:val="1"/>
      <w:numFmt w:val="bullet"/>
      <w:lvlText w:val="§"/>
      <w:lvlJc w:val="left"/>
      <w:pPr>
        <w:ind w:left="2160" w:hanging="360"/>
      </w:pPr>
      <w:rPr>
        <w:rFonts w:ascii="Wingdings" w:eastAsia="Wingdings" w:hAnsi="Wingdings" w:cs="Wingdings" w:hint="default"/>
      </w:rPr>
    </w:lvl>
    <w:lvl w:ilvl="3" w:tplc="F8CAFD86">
      <w:start w:val="1"/>
      <w:numFmt w:val="bullet"/>
      <w:lvlText w:val="·"/>
      <w:lvlJc w:val="left"/>
      <w:pPr>
        <w:ind w:left="2880" w:hanging="360"/>
      </w:pPr>
      <w:rPr>
        <w:rFonts w:ascii="Symbol" w:eastAsia="Symbol" w:hAnsi="Symbol" w:cs="Symbol" w:hint="default"/>
      </w:rPr>
    </w:lvl>
    <w:lvl w:ilvl="4" w:tplc="C540CA3A">
      <w:start w:val="1"/>
      <w:numFmt w:val="bullet"/>
      <w:lvlText w:val="o"/>
      <w:lvlJc w:val="left"/>
      <w:pPr>
        <w:ind w:left="3600" w:hanging="360"/>
      </w:pPr>
      <w:rPr>
        <w:rFonts w:ascii="Courier New" w:eastAsia="Courier New" w:hAnsi="Courier New" w:cs="Courier New" w:hint="default"/>
      </w:rPr>
    </w:lvl>
    <w:lvl w:ilvl="5" w:tplc="C8062190">
      <w:start w:val="1"/>
      <w:numFmt w:val="bullet"/>
      <w:lvlText w:val="§"/>
      <w:lvlJc w:val="left"/>
      <w:pPr>
        <w:ind w:left="4320" w:hanging="360"/>
      </w:pPr>
      <w:rPr>
        <w:rFonts w:ascii="Wingdings" w:eastAsia="Wingdings" w:hAnsi="Wingdings" w:cs="Wingdings" w:hint="default"/>
      </w:rPr>
    </w:lvl>
    <w:lvl w:ilvl="6" w:tplc="D32E454E">
      <w:start w:val="1"/>
      <w:numFmt w:val="bullet"/>
      <w:lvlText w:val="·"/>
      <w:lvlJc w:val="left"/>
      <w:pPr>
        <w:ind w:left="5040" w:hanging="360"/>
      </w:pPr>
      <w:rPr>
        <w:rFonts w:ascii="Symbol" w:eastAsia="Symbol" w:hAnsi="Symbol" w:cs="Symbol" w:hint="default"/>
      </w:rPr>
    </w:lvl>
    <w:lvl w:ilvl="7" w:tplc="2BACD218">
      <w:start w:val="1"/>
      <w:numFmt w:val="bullet"/>
      <w:lvlText w:val="o"/>
      <w:lvlJc w:val="left"/>
      <w:pPr>
        <w:ind w:left="5760" w:hanging="360"/>
      </w:pPr>
      <w:rPr>
        <w:rFonts w:ascii="Courier New" w:eastAsia="Courier New" w:hAnsi="Courier New" w:cs="Courier New" w:hint="default"/>
      </w:rPr>
    </w:lvl>
    <w:lvl w:ilvl="8" w:tplc="8C6C8D82">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221412A1"/>
    <w:multiLevelType w:val="hybridMultilevel"/>
    <w:tmpl w:val="A7F873DA"/>
    <w:lvl w:ilvl="0" w:tplc="E3F60DD6">
      <w:start w:val="1"/>
      <w:numFmt w:val="lowerLetter"/>
      <w:lvlText w:val="%1)"/>
      <w:lvlJc w:val="left"/>
      <w:pPr>
        <w:ind w:left="720" w:hanging="360"/>
      </w:pPr>
      <w:rPr>
        <w:rFonts w:hint="default"/>
      </w:rPr>
    </w:lvl>
    <w:lvl w:ilvl="1" w:tplc="129AE582">
      <w:start w:val="1"/>
      <w:numFmt w:val="lowerLetter"/>
      <w:lvlText w:val="%2."/>
      <w:lvlJc w:val="left"/>
      <w:pPr>
        <w:ind w:left="1440" w:hanging="360"/>
      </w:pPr>
    </w:lvl>
    <w:lvl w:ilvl="2" w:tplc="57E8BB3A">
      <w:start w:val="1"/>
      <w:numFmt w:val="lowerRoman"/>
      <w:lvlText w:val="%3."/>
      <w:lvlJc w:val="right"/>
      <w:pPr>
        <w:ind w:left="2160" w:hanging="180"/>
      </w:pPr>
    </w:lvl>
    <w:lvl w:ilvl="3" w:tplc="123007E6">
      <w:start w:val="1"/>
      <w:numFmt w:val="decimal"/>
      <w:lvlText w:val="%4."/>
      <w:lvlJc w:val="left"/>
      <w:pPr>
        <w:ind w:left="2880" w:hanging="360"/>
      </w:pPr>
    </w:lvl>
    <w:lvl w:ilvl="4" w:tplc="567C3A7E">
      <w:start w:val="1"/>
      <w:numFmt w:val="lowerLetter"/>
      <w:lvlText w:val="%5."/>
      <w:lvlJc w:val="left"/>
      <w:pPr>
        <w:ind w:left="3600" w:hanging="360"/>
      </w:pPr>
    </w:lvl>
    <w:lvl w:ilvl="5" w:tplc="65889F88">
      <w:start w:val="1"/>
      <w:numFmt w:val="lowerRoman"/>
      <w:lvlText w:val="%6."/>
      <w:lvlJc w:val="right"/>
      <w:pPr>
        <w:ind w:left="4320" w:hanging="180"/>
      </w:pPr>
    </w:lvl>
    <w:lvl w:ilvl="6" w:tplc="9A2C2542">
      <w:start w:val="1"/>
      <w:numFmt w:val="decimal"/>
      <w:lvlText w:val="%7."/>
      <w:lvlJc w:val="left"/>
      <w:pPr>
        <w:ind w:left="5040" w:hanging="360"/>
      </w:pPr>
    </w:lvl>
    <w:lvl w:ilvl="7" w:tplc="CA721118">
      <w:start w:val="1"/>
      <w:numFmt w:val="lowerLetter"/>
      <w:lvlText w:val="%8."/>
      <w:lvlJc w:val="left"/>
      <w:pPr>
        <w:ind w:left="5760" w:hanging="360"/>
      </w:pPr>
    </w:lvl>
    <w:lvl w:ilvl="8" w:tplc="0B26F8AC">
      <w:start w:val="1"/>
      <w:numFmt w:val="lowerRoman"/>
      <w:lvlText w:val="%9."/>
      <w:lvlJc w:val="right"/>
      <w:pPr>
        <w:ind w:left="6480" w:hanging="180"/>
      </w:pPr>
    </w:lvl>
  </w:abstractNum>
  <w:abstractNum w:abstractNumId="7" w15:restartNumberingAfterBreak="0">
    <w:nsid w:val="23214F5E"/>
    <w:multiLevelType w:val="hybridMultilevel"/>
    <w:tmpl w:val="07441CEE"/>
    <w:lvl w:ilvl="0" w:tplc="542A52AE">
      <w:start w:val="5"/>
      <w:numFmt w:val="bullet"/>
      <w:lvlText w:val="-"/>
      <w:lvlJc w:val="left"/>
      <w:pPr>
        <w:ind w:left="1494" w:hanging="360"/>
      </w:pPr>
      <w:rPr>
        <w:rFonts w:ascii="Calibri" w:eastAsia="Calibri" w:hAnsi="Calibri"/>
      </w:rPr>
    </w:lvl>
    <w:lvl w:ilvl="1" w:tplc="735022A4">
      <w:start w:val="1"/>
      <w:numFmt w:val="bullet"/>
      <w:lvlText w:val="o"/>
      <w:lvlJc w:val="left"/>
      <w:pPr>
        <w:ind w:left="2214" w:hanging="360"/>
      </w:pPr>
      <w:rPr>
        <w:rFonts w:ascii="Courier New" w:hAnsi="Courier New"/>
      </w:rPr>
    </w:lvl>
    <w:lvl w:ilvl="2" w:tplc="4DA08BFE">
      <w:start w:val="1"/>
      <w:numFmt w:val="bullet"/>
      <w:lvlText w:val=""/>
      <w:lvlJc w:val="left"/>
      <w:pPr>
        <w:ind w:left="2934" w:hanging="360"/>
      </w:pPr>
      <w:rPr>
        <w:rFonts w:ascii="Wingdings" w:hAnsi="Wingdings"/>
      </w:rPr>
    </w:lvl>
    <w:lvl w:ilvl="3" w:tplc="1D628992">
      <w:start w:val="1"/>
      <w:numFmt w:val="bullet"/>
      <w:lvlText w:val=""/>
      <w:lvlJc w:val="left"/>
      <w:pPr>
        <w:ind w:left="3654" w:hanging="360"/>
      </w:pPr>
      <w:rPr>
        <w:rFonts w:ascii="Symbol" w:hAnsi="Symbol"/>
      </w:rPr>
    </w:lvl>
    <w:lvl w:ilvl="4" w:tplc="2C66A9E8">
      <w:start w:val="1"/>
      <w:numFmt w:val="bullet"/>
      <w:lvlText w:val="o"/>
      <w:lvlJc w:val="left"/>
      <w:pPr>
        <w:ind w:left="4374" w:hanging="360"/>
      </w:pPr>
      <w:rPr>
        <w:rFonts w:ascii="Courier New" w:hAnsi="Courier New"/>
      </w:rPr>
    </w:lvl>
    <w:lvl w:ilvl="5" w:tplc="D53CD68A">
      <w:start w:val="1"/>
      <w:numFmt w:val="bullet"/>
      <w:lvlText w:val=""/>
      <w:lvlJc w:val="left"/>
      <w:pPr>
        <w:ind w:left="5094" w:hanging="360"/>
      </w:pPr>
      <w:rPr>
        <w:rFonts w:ascii="Wingdings" w:hAnsi="Wingdings"/>
      </w:rPr>
    </w:lvl>
    <w:lvl w:ilvl="6" w:tplc="0B7A9E9C">
      <w:start w:val="1"/>
      <w:numFmt w:val="bullet"/>
      <w:lvlText w:val=""/>
      <w:lvlJc w:val="left"/>
      <w:pPr>
        <w:ind w:left="5814" w:hanging="360"/>
      </w:pPr>
      <w:rPr>
        <w:rFonts w:ascii="Symbol" w:hAnsi="Symbol"/>
      </w:rPr>
    </w:lvl>
    <w:lvl w:ilvl="7" w:tplc="7832B0A0">
      <w:start w:val="1"/>
      <w:numFmt w:val="bullet"/>
      <w:lvlText w:val="o"/>
      <w:lvlJc w:val="left"/>
      <w:pPr>
        <w:ind w:left="6534" w:hanging="360"/>
      </w:pPr>
      <w:rPr>
        <w:rFonts w:ascii="Courier New" w:hAnsi="Courier New"/>
      </w:rPr>
    </w:lvl>
    <w:lvl w:ilvl="8" w:tplc="7CC28618">
      <w:start w:val="1"/>
      <w:numFmt w:val="bullet"/>
      <w:lvlText w:val=""/>
      <w:lvlJc w:val="left"/>
      <w:pPr>
        <w:ind w:left="7254" w:hanging="360"/>
      </w:pPr>
      <w:rPr>
        <w:rFonts w:ascii="Wingdings" w:hAnsi="Wingdings"/>
      </w:rPr>
    </w:lvl>
  </w:abstractNum>
  <w:abstractNum w:abstractNumId="8" w15:restartNumberingAfterBreak="0">
    <w:nsid w:val="24051728"/>
    <w:multiLevelType w:val="hybridMultilevel"/>
    <w:tmpl w:val="3E6C13F0"/>
    <w:lvl w:ilvl="0" w:tplc="2A5A2446">
      <w:start w:val="1"/>
      <w:numFmt w:val="lowerLetter"/>
      <w:lvlText w:val="%1)"/>
      <w:lvlJc w:val="left"/>
      <w:pPr>
        <w:ind w:left="1494" w:hanging="360"/>
      </w:pPr>
    </w:lvl>
    <w:lvl w:ilvl="1" w:tplc="EABE0CF8">
      <w:start w:val="1"/>
      <w:numFmt w:val="lowerLetter"/>
      <w:lvlText w:val="%2."/>
      <w:lvlJc w:val="left"/>
      <w:pPr>
        <w:ind w:left="2214" w:hanging="360"/>
      </w:pPr>
    </w:lvl>
    <w:lvl w:ilvl="2" w:tplc="D7E03DBA">
      <w:start w:val="1"/>
      <w:numFmt w:val="lowerRoman"/>
      <w:lvlText w:val="%3."/>
      <w:lvlJc w:val="right"/>
      <w:pPr>
        <w:ind w:left="2934" w:hanging="180"/>
      </w:pPr>
    </w:lvl>
    <w:lvl w:ilvl="3" w:tplc="808CE162">
      <w:start w:val="1"/>
      <w:numFmt w:val="decimal"/>
      <w:lvlText w:val="%4."/>
      <w:lvlJc w:val="left"/>
      <w:pPr>
        <w:ind w:left="3654" w:hanging="360"/>
      </w:pPr>
    </w:lvl>
    <w:lvl w:ilvl="4" w:tplc="EA1E49B4">
      <w:start w:val="1"/>
      <w:numFmt w:val="lowerLetter"/>
      <w:lvlText w:val="%5."/>
      <w:lvlJc w:val="left"/>
      <w:pPr>
        <w:ind w:left="4374" w:hanging="360"/>
      </w:pPr>
    </w:lvl>
    <w:lvl w:ilvl="5" w:tplc="ED3CDA8E">
      <w:start w:val="1"/>
      <w:numFmt w:val="lowerRoman"/>
      <w:lvlText w:val="%6."/>
      <w:lvlJc w:val="right"/>
      <w:pPr>
        <w:ind w:left="5094" w:hanging="180"/>
      </w:pPr>
    </w:lvl>
    <w:lvl w:ilvl="6" w:tplc="11487D72">
      <w:start w:val="1"/>
      <w:numFmt w:val="decimal"/>
      <w:lvlText w:val="%7."/>
      <w:lvlJc w:val="left"/>
      <w:pPr>
        <w:ind w:left="5814" w:hanging="360"/>
      </w:pPr>
    </w:lvl>
    <w:lvl w:ilvl="7" w:tplc="0EB6DC78">
      <w:start w:val="1"/>
      <w:numFmt w:val="lowerLetter"/>
      <w:lvlText w:val="%8."/>
      <w:lvlJc w:val="left"/>
      <w:pPr>
        <w:ind w:left="6534" w:hanging="360"/>
      </w:pPr>
    </w:lvl>
    <w:lvl w:ilvl="8" w:tplc="66B232D4">
      <w:start w:val="1"/>
      <w:numFmt w:val="lowerRoman"/>
      <w:lvlText w:val="%9."/>
      <w:lvlJc w:val="right"/>
      <w:pPr>
        <w:ind w:left="7254" w:hanging="180"/>
      </w:pPr>
    </w:lvl>
  </w:abstractNum>
  <w:abstractNum w:abstractNumId="9" w15:restartNumberingAfterBreak="0">
    <w:nsid w:val="279830B4"/>
    <w:multiLevelType w:val="hybridMultilevel"/>
    <w:tmpl w:val="26FE3584"/>
    <w:lvl w:ilvl="0" w:tplc="65E69D52">
      <w:start w:val="1"/>
      <w:numFmt w:val="bullet"/>
      <w:lvlText w:val="-"/>
      <w:lvlJc w:val="left"/>
      <w:pPr>
        <w:ind w:left="530" w:hanging="360"/>
      </w:pPr>
      <w:rPr>
        <w:rFonts w:ascii="Calibri" w:eastAsia="Times New Roman" w:hAnsi="Calibri" w:cs="Arial" w:hint="default"/>
      </w:rPr>
    </w:lvl>
    <w:lvl w:ilvl="1" w:tplc="D0305B4E">
      <w:start w:val="1"/>
      <w:numFmt w:val="bullet"/>
      <w:lvlText w:val="o"/>
      <w:lvlJc w:val="left"/>
      <w:pPr>
        <w:ind w:left="1250" w:hanging="360"/>
      </w:pPr>
      <w:rPr>
        <w:rFonts w:ascii="Courier New" w:hAnsi="Courier New" w:cs="Courier New" w:hint="default"/>
      </w:rPr>
    </w:lvl>
    <w:lvl w:ilvl="2" w:tplc="46C6A256">
      <w:start w:val="1"/>
      <w:numFmt w:val="bullet"/>
      <w:lvlText w:val="-"/>
      <w:lvlJc w:val="left"/>
      <w:pPr>
        <w:ind w:left="1970" w:hanging="360"/>
      </w:pPr>
      <w:rPr>
        <w:rFonts w:ascii="Calibri" w:eastAsia="Times New Roman" w:hAnsi="Calibri" w:cs="Arial" w:hint="default"/>
      </w:rPr>
    </w:lvl>
    <w:lvl w:ilvl="3" w:tplc="57001E9C">
      <w:start w:val="1"/>
      <w:numFmt w:val="bullet"/>
      <w:lvlText w:val=""/>
      <w:lvlJc w:val="left"/>
      <w:pPr>
        <w:ind w:left="2690" w:hanging="360"/>
      </w:pPr>
      <w:rPr>
        <w:rFonts w:ascii="Symbol" w:hAnsi="Symbol" w:hint="default"/>
      </w:rPr>
    </w:lvl>
    <w:lvl w:ilvl="4" w:tplc="B25054C0">
      <w:start w:val="1"/>
      <w:numFmt w:val="bullet"/>
      <w:lvlText w:val="o"/>
      <w:lvlJc w:val="left"/>
      <w:pPr>
        <w:ind w:left="3410" w:hanging="360"/>
      </w:pPr>
      <w:rPr>
        <w:rFonts w:ascii="Courier New" w:hAnsi="Courier New" w:cs="Courier New" w:hint="default"/>
      </w:rPr>
    </w:lvl>
    <w:lvl w:ilvl="5" w:tplc="D08899A0">
      <w:start w:val="1"/>
      <w:numFmt w:val="bullet"/>
      <w:lvlText w:val=""/>
      <w:lvlJc w:val="left"/>
      <w:pPr>
        <w:ind w:left="4130" w:hanging="360"/>
      </w:pPr>
      <w:rPr>
        <w:rFonts w:ascii="Wingdings" w:hAnsi="Wingdings" w:hint="default"/>
      </w:rPr>
    </w:lvl>
    <w:lvl w:ilvl="6" w:tplc="03E851C4">
      <w:start w:val="1"/>
      <w:numFmt w:val="bullet"/>
      <w:lvlText w:val=""/>
      <w:lvlJc w:val="left"/>
      <w:pPr>
        <w:ind w:left="4850" w:hanging="360"/>
      </w:pPr>
      <w:rPr>
        <w:rFonts w:ascii="Symbol" w:hAnsi="Symbol" w:hint="default"/>
      </w:rPr>
    </w:lvl>
    <w:lvl w:ilvl="7" w:tplc="1F6277D0">
      <w:start w:val="1"/>
      <w:numFmt w:val="bullet"/>
      <w:lvlText w:val="o"/>
      <w:lvlJc w:val="left"/>
      <w:pPr>
        <w:ind w:left="5570" w:hanging="360"/>
      </w:pPr>
      <w:rPr>
        <w:rFonts w:ascii="Courier New" w:hAnsi="Courier New" w:cs="Courier New" w:hint="default"/>
      </w:rPr>
    </w:lvl>
    <w:lvl w:ilvl="8" w:tplc="0792ADFA">
      <w:start w:val="1"/>
      <w:numFmt w:val="bullet"/>
      <w:lvlText w:val=""/>
      <w:lvlJc w:val="left"/>
      <w:pPr>
        <w:ind w:left="6290" w:hanging="360"/>
      </w:pPr>
      <w:rPr>
        <w:rFonts w:ascii="Wingdings" w:hAnsi="Wingdings" w:hint="default"/>
      </w:rPr>
    </w:lvl>
  </w:abstractNum>
  <w:abstractNum w:abstractNumId="10" w15:restartNumberingAfterBreak="0">
    <w:nsid w:val="2B307D50"/>
    <w:multiLevelType w:val="multilevel"/>
    <w:tmpl w:val="8A322412"/>
    <w:lvl w:ilvl="0">
      <w:start w:val="1"/>
      <w:numFmt w:val="decimal"/>
      <w:lvlText w:val="Článek %1."/>
      <w:lvlJc w:val="left"/>
      <w:pPr>
        <w:ind w:left="360" w:hanging="360"/>
      </w:pPr>
      <w:rPr>
        <w:rFonts w:ascii="Arial" w:hAnsi="Arial"/>
      </w:rPr>
    </w:lvl>
    <w:lvl w:ilvl="1">
      <w:start w:val="1"/>
      <w:numFmt w:val="decimal"/>
      <w:lvlText w:val="%1.%2."/>
      <w:lvlJc w:val="left"/>
      <w:pPr>
        <w:ind w:left="792" w:hanging="432"/>
      </w:pPr>
      <w:rPr>
        <w:rFonts w:ascii="Arial" w:hAnsi="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4D0D62"/>
    <w:multiLevelType w:val="hybridMultilevel"/>
    <w:tmpl w:val="4E2C4294"/>
    <w:lvl w:ilvl="0" w:tplc="74C295DC">
      <w:start w:val="1"/>
      <w:numFmt w:val="lowerLetter"/>
      <w:lvlText w:val="%1)"/>
      <w:lvlJc w:val="left"/>
      <w:pPr>
        <w:ind w:left="927" w:hanging="360"/>
      </w:pPr>
      <w:rPr>
        <w:rFonts w:hint="default"/>
      </w:rPr>
    </w:lvl>
    <w:lvl w:ilvl="1" w:tplc="A6B28F3A">
      <w:start w:val="1"/>
      <w:numFmt w:val="lowerLetter"/>
      <w:lvlText w:val="%2."/>
      <w:lvlJc w:val="left"/>
      <w:pPr>
        <w:ind w:left="1647" w:hanging="360"/>
      </w:pPr>
    </w:lvl>
    <w:lvl w:ilvl="2" w:tplc="133426F0">
      <w:start w:val="1"/>
      <w:numFmt w:val="lowerRoman"/>
      <w:lvlText w:val="%3."/>
      <w:lvlJc w:val="right"/>
      <w:pPr>
        <w:ind w:left="2367" w:hanging="180"/>
      </w:pPr>
    </w:lvl>
    <w:lvl w:ilvl="3" w:tplc="25F215E6">
      <w:start w:val="1"/>
      <w:numFmt w:val="decimal"/>
      <w:lvlText w:val="%4."/>
      <w:lvlJc w:val="left"/>
      <w:pPr>
        <w:ind w:left="3087" w:hanging="360"/>
      </w:pPr>
    </w:lvl>
    <w:lvl w:ilvl="4" w:tplc="7BD28C12">
      <w:start w:val="1"/>
      <w:numFmt w:val="lowerLetter"/>
      <w:lvlText w:val="%5."/>
      <w:lvlJc w:val="left"/>
      <w:pPr>
        <w:ind w:left="3807" w:hanging="360"/>
      </w:pPr>
    </w:lvl>
    <w:lvl w:ilvl="5" w:tplc="2160B8DA">
      <w:start w:val="1"/>
      <w:numFmt w:val="lowerRoman"/>
      <w:lvlText w:val="%6."/>
      <w:lvlJc w:val="right"/>
      <w:pPr>
        <w:ind w:left="4527" w:hanging="180"/>
      </w:pPr>
    </w:lvl>
    <w:lvl w:ilvl="6" w:tplc="37063926">
      <w:start w:val="1"/>
      <w:numFmt w:val="decimal"/>
      <w:lvlText w:val="%7."/>
      <w:lvlJc w:val="left"/>
      <w:pPr>
        <w:ind w:left="5247" w:hanging="360"/>
      </w:pPr>
    </w:lvl>
    <w:lvl w:ilvl="7" w:tplc="C5D07922">
      <w:start w:val="1"/>
      <w:numFmt w:val="lowerLetter"/>
      <w:lvlText w:val="%8."/>
      <w:lvlJc w:val="left"/>
      <w:pPr>
        <w:ind w:left="5967" w:hanging="360"/>
      </w:pPr>
    </w:lvl>
    <w:lvl w:ilvl="8" w:tplc="9BC8BAB4">
      <w:start w:val="1"/>
      <w:numFmt w:val="lowerRoman"/>
      <w:lvlText w:val="%9."/>
      <w:lvlJc w:val="right"/>
      <w:pPr>
        <w:ind w:left="6687" w:hanging="180"/>
      </w:pPr>
    </w:lvl>
  </w:abstractNum>
  <w:abstractNum w:abstractNumId="12" w15:restartNumberingAfterBreak="0">
    <w:nsid w:val="384157B5"/>
    <w:multiLevelType w:val="multilevel"/>
    <w:tmpl w:val="21925E88"/>
    <w:lvl w:ilvl="0">
      <w:start w:val="1"/>
      <w:numFmt w:val="decimal"/>
      <w:lvlText w:val="Článek %1."/>
      <w:lvlJc w:val="left"/>
      <w:pPr>
        <w:ind w:left="360" w:hanging="360"/>
      </w:pPr>
      <w:rPr>
        <w:rFonts w:ascii="Arial" w:hAnsi="Arial"/>
        <w:b/>
      </w:rPr>
    </w:lvl>
    <w:lvl w:ilvl="1">
      <w:start w:val="1"/>
      <w:numFmt w:val="decimal"/>
      <w:lvlText w:val="%1.%2."/>
      <w:lvlJc w:val="left"/>
      <w:pPr>
        <w:ind w:left="792" w:hanging="432"/>
      </w:pPr>
      <w:rPr>
        <w:rFonts w:ascii="Arial" w:hAnsi="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CE7AAD"/>
    <w:multiLevelType w:val="multilevel"/>
    <w:tmpl w:val="F0187F1E"/>
    <w:lvl w:ilvl="0">
      <w:start w:val="1"/>
      <w:numFmt w:val="decimal"/>
      <w:lvlText w:val="Článek %1."/>
      <w:lvlJc w:val="left"/>
      <w:pPr>
        <w:ind w:left="360" w:hanging="360"/>
      </w:pPr>
      <w:rPr>
        <w:rFonts w:ascii="Arial" w:hAnsi="Arial"/>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270354"/>
    <w:multiLevelType w:val="multilevel"/>
    <w:tmpl w:val="30C4145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540B03B0"/>
    <w:multiLevelType w:val="hybridMultilevel"/>
    <w:tmpl w:val="3186511A"/>
    <w:lvl w:ilvl="0" w:tplc="B476A8A6">
      <w:start w:val="1"/>
      <w:numFmt w:val="bullet"/>
      <w:lvlText w:val=""/>
      <w:lvlJc w:val="left"/>
      <w:pPr>
        <w:ind w:left="720" w:hanging="360"/>
      </w:pPr>
      <w:rPr>
        <w:rFonts w:ascii="Symbol" w:hAnsi="Symbol"/>
      </w:rPr>
    </w:lvl>
    <w:lvl w:ilvl="1" w:tplc="92B0D838">
      <w:start w:val="1"/>
      <w:numFmt w:val="bullet"/>
      <w:lvlText w:val="o"/>
      <w:lvlJc w:val="left"/>
      <w:pPr>
        <w:ind w:left="1440" w:hanging="360"/>
      </w:pPr>
      <w:rPr>
        <w:rFonts w:ascii="Courier New" w:hAnsi="Courier New"/>
      </w:rPr>
    </w:lvl>
    <w:lvl w:ilvl="2" w:tplc="731673CA">
      <w:start w:val="1"/>
      <w:numFmt w:val="bullet"/>
      <w:lvlText w:val=""/>
      <w:lvlJc w:val="left"/>
      <w:pPr>
        <w:ind w:left="2160" w:hanging="360"/>
      </w:pPr>
      <w:rPr>
        <w:rFonts w:ascii="Wingdings" w:hAnsi="Wingdings"/>
      </w:rPr>
    </w:lvl>
    <w:lvl w:ilvl="3" w:tplc="662E61FE">
      <w:start w:val="1"/>
      <w:numFmt w:val="bullet"/>
      <w:lvlText w:val=""/>
      <w:lvlJc w:val="left"/>
      <w:pPr>
        <w:ind w:left="2880" w:hanging="360"/>
      </w:pPr>
      <w:rPr>
        <w:rFonts w:ascii="Symbol" w:hAnsi="Symbol"/>
      </w:rPr>
    </w:lvl>
    <w:lvl w:ilvl="4" w:tplc="ED26947A">
      <w:start w:val="1"/>
      <w:numFmt w:val="bullet"/>
      <w:lvlText w:val="o"/>
      <w:lvlJc w:val="left"/>
      <w:pPr>
        <w:ind w:left="3600" w:hanging="360"/>
      </w:pPr>
      <w:rPr>
        <w:rFonts w:ascii="Courier New" w:hAnsi="Courier New"/>
      </w:rPr>
    </w:lvl>
    <w:lvl w:ilvl="5" w:tplc="88D0FFAC">
      <w:start w:val="1"/>
      <w:numFmt w:val="bullet"/>
      <w:lvlText w:val=""/>
      <w:lvlJc w:val="left"/>
      <w:pPr>
        <w:ind w:left="4320" w:hanging="360"/>
      </w:pPr>
      <w:rPr>
        <w:rFonts w:ascii="Wingdings" w:hAnsi="Wingdings"/>
      </w:rPr>
    </w:lvl>
    <w:lvl w:ilvl="6" w:tplc="207820F0">
      <w:start w:val="1"/>
      <w:numFmt w:val="bullet"/>
      <w:lvlText w:val=""/>
      <w:lvlJc w:val="left"/>
      <w:pPr>
        <w:ind w:left="5040" w:hanging="360"/>
      </w:pPr>
      <w:rPr>
        <w:rFonts w:ascii="Symbol" w:hAnsi="Symbol"/>
      </w:rPr>
    </w:lvl>
    <w:lvl w:ilvl="7" w:tplc="E70C3B2A">
      <w:start w:val="1"/>
      <w:numFmt w:val="bullet"/>
      <w:lvlText w:val="o"/>
      <w:lvlJc w:val="left"/>
      <w:pPr>
        <w:ind w:left="5760" w:hanging="360"/>
      </w:pPr>
      <w:rPr>
        <w:rFonts w:ascii="Courier New" w:hAnsi="Courier New"/>
      </w:rPr>
    </w:lvl>
    <w:lvl w:ilvl="8" w:tplc="20F22EC8">
      <w:start w:val="1"/>
      <w:numFmt w:val="bullet"/>
      <w:lvlText w:val=""/>
      <w:lvlJc w:val="left"/>
      <w:pPr>
        <w:ind w:left="6480" w:hanging="360"/>
      </w:pPr>
      <w:rPr>
        <w:rFonts w:ascii="Wingdings" w:hAnsi="Wingdings"/>
      </w:rPr>
    </w:lvl>
  </w:abstractNum>
  <w:abstractNum w:abstractNumId="16" w15:restartNumberingAfterBreak="0">
    <w:nsid w:val="58B30F30"/>
    <w:multiLevelType w:val="hybridMultilevel"/>
    <w:tmpl w:val="A0B6FA84"/>
    <w:lvl w:ilvl="0" w:tplc="1E366112">
      <w:start w:val="1"/>
      <w:numFmt w:val="lowerLetter"/>
      <w:lvlText w:val="%1)"/>
      <w:lvlJc w:val="left"/>
      <w:pPr>
        <w:ind w:left="1211" w:hanging="360"/>
      </w:pPr>
      <w:rPr>
        <w:rFonts w:hint="default"/>
      </w:rPr>
    </w:lvl>
    <w:lvl w:ilvl="1" w:tplc="67B28550">
      <w:start w:val="1"/>
      <w:numFmt w:val="lowerLetter"/>
      <w:lvlText w:val="%2."/>
      <w:lvlJc w:val="left"/>
      <w:pPr>
        <w:ind w:left="1931" w:hanging="360"/>
      </w:pPr>
    </w:lvl>
    <w:lvl w:ilvl="2" w:tplc="B9B27DF0">
      <w:start w:val="1"/>
      <w:numFmt w:val="lowerRoman"/>
      <w:lvlText w:val="%3."/>
      <w:lvlJc w:val="right"/>
      <w:pPr>
        <w:ind w:left="2651" w:hanging="180"/>
      </w:pPr>
    </w:lvl>
    <w:lvl w:ilvl="3" w:tplc="F000DB50">
      <w:start w:val="1"/>
      <w:numFmt w:val="decimal"/>
      <w:lvlText w:val="%4."/>
      <w:lvlJc w:val="left"/>
      <w:pPr>
        <w:ind w:left="3371" w:hanging="360"/>
      </w:pPr>
    </w:lvl>
    <w:lvl w:ilvl="4" w:tplc="34FE844E">
      <w:start w:val="1"/>
      <w:numFmt w:val="lowerLetter"/>
      <w:lvlText w:val="%5."/>
      <w:lvlJc w:val="left"/>
      <w:pPr>
        <w:ind w:left="4091" w:hanging="360"/>
      </w:pPr>
    </w:lvl>
    <w:lvl w:ilvl="5" w:tplc="0D2490CA">
      <w:start w:val="1"/>
      <w:numFmt w:val="lowerRoman"/>
      <w:lvlText w:val="%6."/>
      <w:lvlJc w:val="right"/>
      <w:pPr>
        <w:ind w:left="4811" w:hanging="180"/>
      </w:pPr>
    </w:lvl>
    <w:lvl w:ilvl="6" w:tplc="38046C92">
      <w:start w:val="1"/>
      <w:numFmt w:val="decimal"/>
      <w:lvlText w:val="%7."/>
      <w:lvlJc w:val="left"/>
      <w:pPr>
        <w:ind w:left="5531" w:hanging="360"/>
      </w:pPr>
    </w:lvl>
    <w:lvl w:ilvl="7" w:tplc="AC00F8C4">
      <w:start w:val="1"/>
      <w:numFmt w:val="lowerLetter"/>
      <w:lvlText w:val="%8."/>
      <w:lvlJc w:val="left"/>
      <w:pPr>
        <w:ind w:left="6251" w:hanging="360"/>
      </w:pPr>
    </w:lvl>
    <w:lvl w:ilvl="8" w:tplc="412A7746">
      <w:start w:val="1"/>
      <w:numFmt w:val="lowerRoman"/>
      <w:lvlText w:val="%9."/>
      <w:lvlJc w:val="right"/>
      <w:pPr>
        <w:ind w:left="6971" w:hanging="180"/>
      </w:pPr>
    </w:lvl>
  </w:abstractNum>
  <w:abstractNum w:abstractNumId="17" w15:restartNumberingAfterBreak="0">
    <w:nsid w:val="5B4E06F1"/>
    <w:multiLevelType w:val="hybridMultilevel"/>
    <w:tmpl w:val="0B68FBAA"/>
    <w:lvl w:ilvl="0" w:tplc="498C009C">
      <w:start w:val="1"/>
      <w:numFmt w:val="lowerLetter"/>
      <w:pStyle w:val="Rejstk1"/>
      <w:lvlText w:val="%1)"/>
      <w:lvlJc w:val="left"/>
      <w:pPr>
        <w:tabs>
          <w:tab w:val="num" w:pos="283"/>
        </w:tabs>
        <w:ind w:left="283" w:hanging="283"/>
      </w:pPr>
    </w:lvl>
    <w:lvl w:ilvl="1" w:tplc="CFAEC4FE">
      <w:start w:val="1"/>
      <w:numFmt w:val="decimal"/>
      <w:lvlText w:val="%2."/>
      <w:lvlJc w:val="left"/>
      <w:pPr>
        <w:tabs>
          <w:tab w:val="num" w:pos="1080"/>
        </w:tabs>
        <w:ind w:left="1080" w:hanging="360"/>
      </w:pPr>
    </w:lvl>
    <w:lvl w:ilvl="2" w:tplc="C37ABC3A">
      <w:start w:val="1"/>
      <w:numFmt w:val="decimal"/>
      <w:lvlText w:val="%3."/>
      <w:lvlJc w:val="left"/>
      <w:pPr>
        <w:tabs>
          <w:tab w:val="num" w:pos="1440"/>
        </w:tabs>
        <w:ind w:left="1440" w:hanging="360"/>
      </w:pPr>
    </w:lvl>
    <w:lvl w:ilvl="3" w:tplc="82B87242">
      <w:start w:val="1"/>
      <w:numFmt w:val="decimal"/>
      <w:lvlText w:val="%4."/>
      <w:lvlJc w:val="left"/>
      <w:pPr>
        <w:tabs>
          <w:tab w:val="num" w:pos="1800"/>
        </w:tabs>
        <w:ind w:left="1800" w:hanging="360"/>
      </w:pPr>
    </w:lvl>
    <w:lvl w:ilvl="4" w:tplc="B5E6CF60">
      <w:start w:val="1"/>
      <w:numFmt w:val="decimal"/>
      <w:lvlText w:val="%5."/>
      <w:lvlJc w:val="left"/>
      <w:pPr>
        <w:tabs>
          <w:tab w:val="num" w:pos="2160"/>
        </w:tabs>
        <w:ind w:left="2160" w:hanging="360"/>
      </w:pPr>
    </w:lvl>
    <w:lvl w:ilvl="5" w:tplc="236E81E0">
      <w:start w:val="1"/>
      <w:numFmt w:val="decimal"/>
      <w:lvlText w:val="%6."/>
      <w:lvlJc w:val="left"/>
      <w:pPr>
        <w:tabs>
          <w:tab w:val="num" w:pos="2520"/>
        </w:tabs>
        <w:ind w:left="2520" w:hanging="360"/>
      </w:pPr>
    </w:lvl>
    <w:lvl w:ilvl="6" w:tplc="0EF65FA6">
      <w:start w:val="1"/>
      <w:numFmt w:val="decimal"/>
      <w:lvlText w:val="%7."/>
      <w:lvlJc w:val="left"/>
      <w:pPr>
        <w:tabs>
          <w:tab w:val="num" w:pos="2880"/>
        </w:tabs>
        <w:ind w:left="2880" w:hanging="360"/>
      </w:pPr>
    </w:lvl>
    <w:lvl w:ilvl="7" w:tplc="E280D9F6">
      <w:start w:val="1"/>
      <w:numFmt w:val="decimal"/>
      <w:lvlText w:val="%8."/>
      <w:lvlJc w:val="left"/>
      <w:pPr>
        <w:tabs>
          <w:tab w:val="num" w:pos="3240"/>
        </w:tabs>
        <w:ind w:left="3240" w:hanging="360"/>
      </w:pPr>
    </w:lvl>
    <w:lvl w:ilvl="8" w:tplc="704A24C4">
      <w:start w:val="1"/>
      <w:numFmt w:val="decimal"/>
      <w:lvlText w:val="%9."/>
      <w:lvlJc w:val="left"/>
      <w:pPr>
        <w:tabs>
          <w:tab w:val="num" w:pos="3600"/>
        </w:tabs>
        <w:ind w:left="3600" w:hanging="360"/>
      </w:pPr>
    </w:lvl>
  </w:abstractNum>
  <w:abstractNum w:abstractNumId="18" w15:restartNumberingAfterBreak="0">
    <w:nsid w:val="5ED00EE9"/>
    <w:multiLevelType w:val="multilevel"/>
    <w:tmpl w:val="84ECB0AE"/>
    <w:lvl w:ilvl="0">
      <w:start w:val="1"/>
      <w:numFmt w:val="decimal"/>
      <w:pStyle w:val="Nadpis1"/>
      <w:lvlText w:val="%1"/>
      <w:lvlJc w:val="left"/>
      <w:pPr>
        <w:tabs>
          <w:tab w:val="num" w:pos="567"/>
        </w:tabs>
        <w:ind w:left="567" w:hanging="567"/>
      </w:pPr>
    </w:lvl>
    <w:lvl w:ilvl="1">
      <w:start w:val="1"/>
      <w:numFmt w:val="decimal"/>
      <w:pStyle w:val="Nadpis2"/>
      <w:lvlText w:val="%1.%2"/>
      <w:lvlJc w:val="left"/>
      <w:pPr>
        <w:tabs>
          <w:tab w:val="num" w:pos="1134"/>
        </w:tabs>
        <w:ind w:left="1134" w:hanging="567"/>
      </w:pPr>
    </w:lvl>
    <w:lvl w:ilvl="2">
      <w:start w:val="1"/>
      <w:numFmt w:val="decimal"/>
      <w:pStyle w:val="Nadpis3"/>
      <w:lvlText w:val="%1.%2.%3"/>
      <w:lvlJc w:val="left"/>
      <w:pPr>
        <w:tabs>
          <w:tab w:val="num" w:pos="1843"/>
        </w:tabs>
        <w:ind w:left="1843" w:hanging="709"/>
      </w:pPr>
    </w:lvl>
    <w:lvl w:ilvl="3">
      <w:start w:val="1"/>
      <w:numFmt w:val="lowerLetter"/>
      <w:pStyle w:val="Nadpis4"/>
      <w:lvlText w:val="%4."/>
      <w:lvlJc w:val="left"/>
      <w:pPr>
        <w:tabs>
          <w:tab w:val="num" w:pos="2268"/>
        </w:tabs>
        <w:ind w:left="2268" w:hanging="425"/>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609342CC"/>
    <w:multiLevelType w:val="hybridMultilevel"/>
    <w:tmpl w:val="A536B6A4"/>
    <w:lvl w:ilvl="0" w:tplc="5C4C62A4">
      <w:start w:val="1"/>
      <w:numFmt w:val="bullet"/>
      <w:lvlText w:val="-"/>
      <w:lvlJc w:val="left"/>
      <w:pPr>
        <w:ind w:left="927" w:hanging="360"/>
      </w:pPr>
      <w:rPr>
        <w:rFonts w:ascii="Arial" w:eastAsia="Calibri" w:hAnsi="Arial" w:cs="Arial" w:hint="default"/>
      </w:rPr>
    </w:lvl>
    <w:lvl w:ilvl="1" w:tplc="875EAB4E">
      <w:start w:val="1"/>
      <w:numFmt w:val="bullet"/>
      <w:lvlText w:val="o"/>
      <w:lvlJc w:val="left"/>
      <w:pPr>
        <w:ind w:left="1647" w:hanging="360"/>
      </w:pPr>
      <w:rPr>
        <w:rFonts w:ascii="Courier New" w:hAnsi="Courier New" w:cs="Courier New" w:hint="default"/>
      </w:rPr>
    </w:lvl>
    <w:lvl w:ilvl="2" w:tplc="522E16E6">
      <w:start w:val="1"/>
      <w:numFmt w:val="bullet"/>
      <w:lvlText w:val=""/>
      <w:lvlJc w:val="left"/>
      <w:pPr>
        <w:ind w:left="2367" w:hanging="360"/>
      </w:pPr>
      <w:rPr>
        <w:rFonts w:ascii="Wingdings" w:hAnsi="Wingdings" w:hint="default"/>
      </w:rPr>
    </w:lvl>
    <w:lvl w:ilvl="3" w:tplc="CB0AC558">
      <w:start w:val="1"/>
      <w:numFmt w:val="bullet"/>
      <w:lvlText w:val=""/>
      <w:lvlJc w:val="left"/>
      <w:pPr>
        <w:ind w:left="3087" w:hanging="360"/>
      </w:pPr>
      <w:rPr>
        <w:rFonts w:ascii="Symbol" w:hAnsi="Symbol" w:hint="default"/>
      </w:rPr>
    </w:lvl>
    <w:lvl w:ilvl="4" w:tplc="71E86992">
      <w:start w:val="1"/>
      <w:numFmt w:val="bullet"/>
      <w:lvlText w:val="o"/>
      <w:lvlJc w:val="left"/>
      <w:pPr>
        <w:ind w:left="3807" w:hanging="360"/>
      </w:pPr>
      <w:rPr>
        <w:rFonts w:ascii="Courier New" w:hAnsi="Courier New" w:cs="Courier New" w:hint="default"/>
      </w:rPr>
    </w:lvl>
    <w:lvl w:ilvl="5" w:tplc="5F06C716">
      <w:start w:val="1"/>
      <w:numFmt w:val="bullet"/>
      <w:lvlText w:val=""/>
      <w:lvlJc w:val="left"/>
      <w:pPr>
        <w:ind w:left="4527" w:hanging="360"/>
      </w:pPr>
      <w:rPr>
        <w:rFonts w:ascii="Wingdings" w:hAnsi="Wingdings" w:hint="default"/>
      </w:rPr>
    </w:lvl>
    <w:lvl w:ilvl="6" w:tplc="55224ACC">
      <w:start w:val="1"/>
      <w:numFmt w:val="bullet"/>
      <w:lvlText w:val=""/>
      <w:lvlJc w:val="left"/>
      <w:pPr>
        <w:ind w:left="5247" w:hanging="360"/>
      </w:pPr>
      <w:rPr>
        <w:rFonts w:ascii="Symbol" w:hAnsi="Symbol" w:hint="default"/>
      </w:rPr>
    </w:lvl>
    <w:lvl w:ilvl="7" w:tplc="D97CF1E6">
      <w:start w:val="1"/>
      <w:numFmt w:val="bullet"/>
      <w:lvlText w:val="o"/>
      <w:lvlJc w:val="left"/>
      <w:pPr>
        <w:ind w:left="5967" w:hanging="360"/>
      </w:pPr>
      <w:rPr>
        <w:rFonts w:ascii="Courier New" w:hAnsi="Courier New" w:cs="Courier New" w:hint="default"/>
      </w:rPr>
    </w:lvl>
    <w:lvl w:ilvl="8" w:tplc="CC7EBB76">
      <w:start w:val="1"/>
      <w:numFmt w:val="bullet"/>
      <w:lvlText w:val=""/>
      <w:lvlJc w:val="left"/>
      <w:pPr>
        <w:ind w:left="6687" w:hanging="360"/>
      </w:pPr>
      <w:rPr>
        <w:rFonts w:ascii="Wingdings" w:hAnsi="Wingdings" w:hint="default"/>
      </w:rPr>
    </w:lvl>
  </w:abstractNum>
  <w:abstractNum w:abstractNumId="20" w15:restartNumberingAfterBreak="0">
    <w:nsid w:val="672A096A"/>
    <w:multiLevelType w:val="multilevel"/>
    <w:tmpl w:val="B05AE0A8"/>
    <w:lvl w:ilvl="0">
      <w:start w:val="1"/>
      <w:numFmt w:val="decimal"/>
      <w:lvlText w:val="Článek %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595631"/>
    <w:multiLevelType w:val="multilevel"/>
    <w:tmpl w:val="47E6913A"/>
    <w:lvl w:ilvl="0">
      <w:start w:val="1"/>
      <w:numFmt w:val="decimal"/>
      <w:lvlText w:val="%1."/>
      <w:lvlJc w:val="left"/>
      <w:pPr>
        <w:tabs>
          <w:tab w:val="num" w:pos="0"/>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74AF1C8E"/>
    <w:multiLevelType w:val="multilevel"/>
    <w:tmpl w:val="CD663714"/>
    <w:lvl w:ilvl="0">
      <w:start w:val="1"/>
      <w:numFmt w:val="decimal"/>
      <w:pStyle w:val="Numm2"/>
      <w:suff w:val="nothing"/>
      <w:lvlText w:val="Článek %1"/>
      <w:lvlJc w:val="left"/>
      <w:pPr>
        <w:tabs>
          <w:tab w:val="num" w:pos="0"/>
        </w:tabs>
        <w:ind w:left="567" w:hanging="567"/>
      </w:pPr>
    </w:lvl>
    <w:lvl w:ilvl="1">
      <w:start w:val="1"/>
      <w:numFmt w:val="decimal"/>
      <w:lvlText w:val="%2."/>
      <w:lvlJc w:val="left"/>
      <w:pPr>
        <w:tabs>
          <w:tab w:val="num" w:pos="567"/>
        </w:tabs>
        <w:ind w:left="567" w:hanging="567"/>
      </w:pPr>
      <w:rPr>
        <w:rFonts w:ascii="Calibri" w:hAnsi="Calibri"/>
        <w:bCs w:val="0"/>
        <w:iCs w:val="0"/>
        <w:caps w:val="0"/>
        <w:smallCaps w:val="0"/>
        <w:strike w:val="0"/>
        <w:color w:val="000000"/>
        <w:spacing w:val="0"/>
        <w:position w:val="0"/>
        <w:sz w:val="20"/>
        <w:szCs w:val="20"/>
        <w:u w:val="none"/>
        <w:shd w:val="clear" w:color="auto" w:fill="auto"/>
        <w:vertAlign w:val="baseline"/>
      </w:r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75D83692"/>
    <w:multiLevelType w:val="multilevel"/>
    <w:tmpl w:val="62BE8784"/>
    <w:lvl w:ilvl="0">
      <w:start w:val="1"/>
      <w:numFmt w:val="decimal"/>
      <w:pStyle w:val="Obsah4"/>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79EB713B"/>
    <w:multiLevelType w:val="multilevel"/>
    <w:tmpl w:val="5EB4ACC0"/>
    <w:lvl w:ilvl="0">
      <w:start w:val="1"/>
      <w:numFmt w:val="decimal"/>
      <w:lvlText w:val="%1."/>
      <w:lvlJc w:val="left"/>
      <w:pPr>
        <w:tabs>
          <w:tab w:val="num" w:pos="0"/>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7D516A18"/>
    <w:multiLevelType w:val="multilevel"/>
    <w:tmpl w:val="E62E1B10"/>
    <w:lvl w:ilvl="0">
      <w:start w:val="1"/>
      <w:numFmt w:val="upperLetter"/>
      <w:pStyle w:val="TeilABC"/>
      <w:lvlText w:val="Část %1:"/>
      <w:lvlJc w:val="left"/>
      <w:pPr>
        <w:tabs>
          <w:tab w:val="num" w:pos="851"/>
        </w:tabs>
        <w:ind w:left="851" w:hanging="851"/>
      </w:pPr>
    </w:lvl>
    <w:lvl w:ilvl="1">
      <w:start w:val="1"/>
      <w:numFmt w:val="decimal"/>
      <w:lvlText w:val="%1.%2"/>
      <w:lvlJc w:val="left"/>
      <w:pPr>
        <w:tabs>
          <w:tab w:val="num" w:pos="567"/>
        </w:tabs>
        <w:ind w:left="567" w:hanging="567"/>
      </w:pPr>
    </w:lvl>
    <w:lvl w:ilvl="2">
      <w:start w:val="1"/>
      <w:numFmt w:val="decimal"/>
      <w:lvlText w:val="%1.%2.%3"/>
      <w:lvlJc w:val="left"/>
      <w:pPr>
        <w:tabs>
          <w:tab w:val="num" w:pos="1843"/>
        </w:tabs>
        <w:ind w:left="1843"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7E0A1C58"/>
    <w:multiLevelType w:val="multilevel"/>
    <w:tmpl w:val="77545E2C"/>
    <w:lvl w:ilvl="0">
      <w:start w:val="1"/>
      <w:numFmt w:val="decimal"/>
      <w:lvlText w:val="Článek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0"/>
  </w:num>
  <w:num w:numId="3">
    <w:abstractNumId w:val="4"/>
  </w:num>
  <w:num w:numId="4">
    <w:abstractNumId w:val="23"/>
  </w:num>
  <w:num w:numId="5">
    <w:abstractNumId w:val="25"/>
  </w:num>
  <w:num w:numId="6">
    <w:abstractNumId w:val="5"/>
  </w:num>
  <w:num w:numId="7">
    <w:abstractNumId w:val="17"/>
  </w:num>
  <w:num w:numId="8">
    <w:abstractNumId w:val="22"/>
  </w:num>
  <w:num w:numId="9">
    <w:abstractNumId w:val="21"/>
  </w:num>
  <w:num w:numId="10">
    <w:abstractNumId w:val="24"/>
  </w:num>
  <w:num w:numId="11">
    <w:abstractNumId w:val="15"/>
  </w:num>
  <w:num w:numId="12">
    <w:abstractNumId w:val="10"/>
  </w:num>
  <w:num w:numId="13">
    <w:abstractNumId w:val="7"/>
  </w:num>
  <w:num w:numId="14">
    <w:abstractNumId w:val="3"/>
  </w:num>
  <w:num w:numId="15">
    <w:abstractNumId w:val="14"/>
  </w:num>
  <w:num w:numId="16">
    <w:abstractNumId w:val="12"/>
  </w:num>
  <w:num w:numId="17">
    <w:abstractNumId w:val="2"/>
  </w:num>
  <w:num w:numId="18">
    <w:abstractNumId w:val="13"/>
  </w:num>
  <w:num w:numId="19">
    <w:abstractNumId w:val="20"/>
  </w:num>
  <w:num w:numId="20">
    <w:abstractNumId w:val="8"/>
  </w:num>
  <w:num w:numId="21">
    <w:abstractNumId w:val="11"/>
  </w:num>
  <w:num w:numId="22">
    <w:abstractNumId w:val="19"/>
  </w:num>
  <w:num w:numId="23">
    <w:abstractNumId w:val="16"/>
  </w:num>
  <w:num w:numId="24">
    <w:abstractNumId w:val="1"/>
  </w:num>
  <w:num w:numId="25">
    <w:abstractNumId w:val="26"/>
    <w:lvlOverride w:ilvl="0">
      <w:lvl w:ilvl="0">
        <w:start w:val="1"/>
        <w:numFmt w:val="decimal"/>
        <w:lvlText w:val="Článek %1"/>
        <w:lvlJc w:val="left"/>
        <w:pPr>
          <w:ind w:left="1134" w:hanging="1134"/>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1474" w:hanging="1304"/>
        </w:pPr>
        <w:rPr>
          <w:rFonts w:hint="default"/>
        </w:rPr>
      </w:lvl>
    </w:lvlOverride>
    <w:lvlOverride w:ilvl="3">
      <w:lvl w:ilvl="3">
        <w:start w:val="1"/>
        <w:numFmt w:val="decimal"/>
        <w:lvlText w:val="%3.%1.%2.%4."/>
        <w:lvlJc w:val="left"/>
        <w:pPr>
          <w:ind w:left="2211" w:hanging="1701"/>
        </w:pPr>
        <w:rPr>
          <w:rFonts w:hint="default"/>
          <w:b w:val="0"/>
        </w:rPr>
      </w:lvl>
    </w:lvlOverride>
    <w:lvlOverride w:ilvl="4">
      <w:lvl w:ilvl="4">
        <w:start w:val="1"/>
        <w:numFmt w:val="decimal"/>
        <w:lvlText w:val="%5.%1.%2.%3.%4."/>
        <w:lvlJc w:val="left"/>
        <w:pPr>
          <w:ind w:left="2892" w:hanging="2041"/>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9"/>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7179"/>
    <w:rsid w:val="00066FCE"/>
    <w:rsid w:val="00114333"/>
    <w:rsid w:val="0031019E"/>
    <w:rsid w:val="0036481A"/>
    <w:rsid w:val="003C210B"/>
    <w:rsid w:val="004034B2"/>
    <w:rsid w:val="00421E91"/>
    <w:rsid w:val="004C0296"/>
    <w:rsid w:val="005006CD"/>
    <w:rsid w:val="005200A0"/>
    <w:rsid w:val="00642C59"/>
    <w:rsid w:val="006E26F7"/>
    <w:rsid w:val="007C1E13"/>
    <w:rsid w:val="00803BD2"/>
    <w:rsid w:val="0082240B"/>
    <w:rsid w:val="00840790"/>
    <w:rsid w:val="00867179"/>
    <w:rsid w:val="00883943"/>
    <w:rsid w:val="008D4178"/>
    <w:rsid w:val="008F4A11"/>
    <w:rsid w:val="009C70EE"/>
    <w:rsid w:val="009E5D9B"/>
    <w:rsid w:val="00AE3528"/>
    <w:rsid w:val="00C13D60"/>
    <w:rsid w:val="00E06779"/>
    <w:rsid w:val="00FF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69532"/>
  <w15:docId w15:val="{B1D34F4E-E76E-47E7-B495-B52C6B4ED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eastAsia="Calibri"/>
      <w:sz w:val="22"/>
      <w:szCs w:val="22"/>
      <w:lang w:eastAsia="zh-CN"/>
    </w:rPr>
  </w:style>
  <w:style w:type="paragraph" w:styleId="Nadpis1">
    <w:name w:val="heading 1"/>
    <w:basedOn w:val="Normln"/>
    <w:next w:val="Normln"/>
    <w:link w:val="Nadpis1Char"/>
    <w:qFormat/>
    <w:pPr>
      <w:keepNext/>
      <w:numPr>
        <w:numId w:val="1"/>
      </w:numPr>
      <w:outlineLvl w:val="0"/>
    </w:pPr>
    <w:rPr>
      <w:b/>
    </w:rPr>
  </w:style>
  <w:style w:type="paragraph" w:styleId="Nadpis2">
    <w:name w:val="heading 2"/>
    <w:basedOn w:val="Normln"/>
    <w:next w:val="Normln"/>
    <w:link w:val="Nadpis2Char"/>
    <w:qFormat/>
    <w:pPr>
      <w:keepNext/>
      <w:numPr>
        <w:ilvl w:val="1"/>
        <w:numId w:val="1"/>
      </w:numPr>
      <w:outlineLvl w:val="1"/>
    </w:pPr>
    <w:rPr>
      <w:b/>
    </w:rPr>
  </w:style>
  <w:style w:type="paragraph" w:styleId="Nadpis3">
    <w:name w:val="heading 3"/>
    <w:basedOn w:val="Normln"/>
    <w:next w:val="Normln"/>
    <w:link w:val="Nadpis3Char"/>
    <w:qFormat/>
    <w:pPr>
      <w:keepNext/>
      <w:numPr>
        <w:ilvl w:val="2"/>
        <w:numId w:val="1"/>
      </w:numPr>
      <w:outlineLvl w:val="2"/>
    </w:pPr>
    <w:rPr>
      <w:b/>
    </w:rPr>
  </w:style>
  <w:style w:type="paragraph" w:styleId="Nadpis4">
    <w:name w:val="heading 4"/>
    <w:basedOn w:val="Normln"/>
    <w:next w:val="Normln"/>
    <w:link w:val="Nadpis4Char"/>
    <w:qFormat/>
    <w:pPr>
      <w:keepNext/>
      <w:numPr>
        <w:ilvl w:val="3"/>
        <w:numId w:val="1"/>
      </w:numPr>
      <w:outlineLvl w:val="3"/>
    </w:pPr>
    <w:rPr>
      <w:b/>
    </w:rPr>
  </w:style>
  <w:style w:type="paragraph" w:styleId="Nadpis5">
    <w:name w:val="heading 5"/>
    <w:basedOn w:val="Normln"/>
    <w:next w:val="Normln"/>
    <w:link w:val="Nadpis5Char"/>
    <w:qFormat/>
    <w:pPr>
      <w:numPr>
        <w:ilvl w:val="4"/>
        <w:numId w:val="1"/>
      </w:numPr>
      <w:outlineLvl w:val="4"/>
    </w:pPr>
  </w:style>
  <w:style w:type="paragraph" w:styleId="Nadpis6">
    <w:name w:val="heading 6"/>
    <w:basedOn w:val="Normln"/>
    <w:next w:val="Normln"/>
    <w:link w:val="Nadpis6Char"/>
    <w:qFormat/>
    <w:pPr>
      <w:numPr>
        <w:ilvl w:val="5"/>
        <w:numId w:val="1"/>
      </w:numPr>
      <w:outlineLvl w:val="5"/>
    </w:pPr>
  </w:style>
  <w:style w:type="paragraph" w:styleId="Nadpis7">
    <w:name w:val="heading 7"/>
    <w:basedOn w:val="Normln"/>
    <w:next w:val="Normln"/>
    <w:link w:val="Nadpis7Char"/>
    <w:qFormat/>
    <w:pPr>
      <w:numPr>
        <w:ilvl w:val="6"/>
        <w:numId w:val="1"/>
      </w:numPr>
      <w:outlineLvl w:val="6"/>
    </w:pPr>
  </w:style>
  <w:style w:type="paragraph" w:styleId="Nadpis8">
    <w:name w:val="heading 8"/>
    <w:basedOn w:val="Normln"/>
    <w:next w:val="Normln"/>
    <w:link w:val="Nadpis8Char"/>
    <w:qFormat/>
    <w:pPr>
      <w:numPr>
        <w:ilvl w:val="7"/>
        <w:numId w:val="1"/>
      </w:numPr>
      <w:outlineLvl w:val="7"/>
    </w:pPr>
  </w:style>
  <w:style w:type="paragraph" w:styleId="Nadpis9">
    <w:name w:val="heading 9"/>
    <w:basedOn w:val="Normln"/>
    <w:next w:val="Normlnodsazen1"/>
    <w:link w:val="Nadpis9Char"/>
    <w:qFormat/>
    <w:pPr>
      <w:ind w:left="709"/>
      <w:outlineLvl w:val="8"/>
    </w:pPr>
    <w:rPr>
      <w:i/>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Prosttabulka1">
    <w:name w:val="Plain Table 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Tabulkasmkou2">
    <w:name w:val="Grid Table 2"/>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ulkasmkou3">
    <w:name w:val="Grid Table 3"/>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ulkasmkou4">
    <w:name w:val="Grid Table 4"/>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mavtabulkasmkou5">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Barevntabulkasmkou6">
    <w:name w:val="Grid Table 6 Colorful"/>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Barevntabulkasmkou7">
    <w:name w:val="Grid Table 7 Colorful"/>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Svtltabulkaseznamu1">
    <w:name w:val="List Table 1 Light"/>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Tabulkaseznamu2">
    <w:name w:val="List Table 2"/>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Tabulkaseznamu3">
    <w:name w:val="List Table 3"/>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Tabulkaseznamu4">
    <w:name w:val="List Table 4"/>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Tmavtabulkaseznamu5">
    <w:name w:val="List Table 5 Dark"/>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Barevntabulkaseznamu6">
    <w:name w:val="List Table 6 Colorful"/>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Barevntabulkaseznamu7">
    <w:name w:val="List Table 7 Colorful"/>
    <w:basedOn w:val="Normlntabul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Standardnpsmoodstavce"/>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style>
  <w:style w:type="paragraph" w:styleId="Nzev">
    <w:name w:val="Title"/>
    <w:basedOn w:val="Normln"/>
    <w:next w:val="Normln"/>
    <w:link w:val="NzevChar"/>
    <w:uiPriority w:val="10"/>
    <w:qFormat/>
    <w:pPr>
      <w:spacing w:before="300" w:after="2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nadpis">
    <w:name w:val="Subtitle"/>
    <w:basedOn w:val="Normln"/>
    <w:next w:val="Normln"/>
    <w:link w:val="PodnadpisChar"/>
    <w:uiPriority w:val="11"/>
    <w:qFormat/>
    <w:pPr>
      <w:spacing w:before="200" w:after="200"/>
    </w:pPr>
    <w:rPr>
      <w:sz w:val="24"/>
      <w:szCs w:val="24"/>
    </w:rPr>
  </w:style>
  <w:style w:type="character" w:customStyle="1" w:styleId="PodnadpisChar">
    <w:name w:val="Podnadpis Char"/>
    <w:basedOn w:val="Standardnpsmoodstavce"/>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ZhlavChar1">
    <w:name w:val="Záhlaví Char1"/>
    <w:basedOn w:val="Standardnpsmoodstavce"/>
    <w:link w:val="Zhlav"/>
    <w:uiPriority w:val="99"/>
  </w:style>
  <w:style w:type="character" w:customStyle="1" w:styleId="FooterChar">
    <w:name w:val="Footer Char"/>
    <w:basedOn w:val="Standardnpsmoodstavce"/>
    <w:uiPriority w:val="99"/>
  </w:style>
  <w:style w:type="character" w:customStyle="1" w:styleId="ZpatChar1">
    <w:name w:val="Zápatí Char1"/>
    <w:link w:val="Zpat"/>
    <w:uiPriority w:val="99"/>
  </w:style>
  <w:style w:type="table" w:customStyle="1" w:styleId="TableGridLight">
    <w:name w:val="Table Grid Light"/>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rosttabulka11">
    <w:name w:val="Prostá tabulka 1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rosttabulka21">
    <w:name w:val="Prostá tabulka 21"/>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rosttabulka31">
    <w:name w:val="Prostá tabulka 31"/>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rosttabulka41">
    <w:name w:val="Prostá tabulka 41"/>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rosttabulka51">
    <w:name w:val="Prostá tabulka 51"/>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Svtltabulkasmkou11">
    <w:name w:val="Světlá tabulka s mřížkou 11"/>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ulkasmkou21">
    <w:name w:val="Tabulka s mřížkou 21"/>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Tabulkasmkou31">
    <w:name w:val="Tabulka s mřížkou 31"/>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Tabulkasmkou41">
    <w:name w:val="Tabulka s mřížkou 41"/>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lntabulka"/>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lntabulka"/>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lntabulka"/>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lntabulka"/>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lntabulka"/>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Tmavtabulkasmkou51">
    <w:name w:val="Tmavá tabulka s mřížkou 5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Barevntabulkasmkou61">
    <w:name w:val="Barevná tabulka s mřížkou 61"/>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Barevntabulkasmkou71">
    <w:name w:val="Barevná tabulka s mřížkou 71"/>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Svtltabulkaseznamu11">
    <w:name w:val="Světlá tabulka seznamu 1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Tabulkaseznamu21">
    <w:name w:val="Tabulka seznamu 21"/>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lntabulka"/>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lntabulka"/>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lntabulka"/>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lntabulka"/>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lntabulka"/>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Tabulkaseznamu31">
    <w:name w:val="Tabulka seznamu 31"/>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ulkaseznamu41">
    <w:name w:val="Tabulka seznamu 41"/>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lntabulka"/>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lntabulka"/>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lntabulka"/>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lntabulka"/>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lntabulka"/>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Tmavtabulkaseznamu51">
    <w:name w:val="Tmavá tabulka seznamu 51"/>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Barevntabulkaseznamu61">
    <w:name w:val="Barevná tabulka seznamu 61"/>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Barevntabulkaseznamu71">
    <w:name w:val="Barevná tabulka seznamu 71"/>
    <w:basedOn w:val="Normlntabul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lntabulka"/>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lntabulka"/>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lntabulka"/>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lntabulka"/>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lntabulka"/>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lntabulka"/>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lntabulka"/>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lntabulka"/>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lntabulka"/>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lntabulka"/>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lntabulka"/>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lntabul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TextpoznpodarouChar1">
    <w:name w:val="Text pozn. pod čarou Char1"/>
    <w:link w:val="Textpoznpodarou"/>
    <w:uiPriority w:val="99"/>
    <w:rPr>
      <w:sz w:val="18"/>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paragraph" w:styleId="Nadpisobsahu">
    <w:name w:val="TOC Heading"/>
    <w:uiPriority w:val="39"/>
    <w:unhideWhenUsed/>
  </w:style>
  <w:style w:type="paragraph" w:styleId="Seznamobrzk">
    <w:name w:val="table of figures"/>
    <w:basedOn w:val="Normln"/>
    <w:next w:val="Normln"/>
    <w:uiPriority w:val="99"/>
    <w:unhideWhenUsed/>
  </w:style>
  <w:style w:type="character" w:customStyle="1" w:styleId="WW8Num3z0">
    <w:name w:val="WW8Num3z0"/>
    <w:rPr>
      <w:b w:val="0"/>
    </w:rPr>
  </w:style>
  <w:style w:type="character" w:customStyle="1" w:styleId="WW8Num7z0">
    <w:name w:val="WW8Num7z0"/>
    <w:rPr>
      <w:color w:val="000000"/>
    </w:rPr>
  </w:style>
  <w:style w:type="character" w:customStyle="1" w:styleId="WW8Num8z1">
    <w:name w:val="WW8Num8z1"/>
    <w:rPr>
      <w:rFonts w:ascii="Arial" w:hAnsi="Arial"/>
      <w:bCs w:val="0"/>
      <w:iCs w:val="0"/>
      <w:caps w:val="0"/>
      <w:smallCaps w:val="0"/>
      <w:strike w:val="0"/>
      <w:color w:val="000000"/>
      <w:spacing w:val="0"/>
      <w:position w:val="0"/>
      <w:sz w:val="20"/>
      <w:szCs w:val="20"/>
      <w:u w:val="none"/>
      <w:shd w:val="clear" w:color="auto" w:fill="auto"/>
      <w:vertAlign w:val="baseline"/>
    </w:rPr>
  </w:style>
  <w:style w:type="character" w:customStyle="1" w:styleId="WW8Num8z2">
    <w:name w:val="WW8Num8z2"/>
    <w:rPr>
      <w:rFonts w:ascii="Symbol" w:hAnsi="Symbol"/>
    </w:rPr>
  </w:style>
  <w:style w:type="character" w:customStyle="1" w:styleId="WW8Num9z1">
    <w:name w:val="WW8Num9z1"/>
    <w:rPr>
      <w:rFonts w:ascii="Arial" w:hAnsi="Arial" w:cs="Arial"/>
      <w:bCs w:val="0"/>
      <w:iCs w:val="0"/>
      <w:caps w:val="0"/>
      <w:smallCaps w:val="0"/>
      <w:strike w:val="0"/>
      <w:color w:val="auto"/>
      <w:spacing w:val="0"/>
      <w:position w:val="0"/>
      <w:sz w:val="20"/>
      <w:szCs w:val="20"/>
      <w:u w:val="none"/>
      <w:shd w:val="clear" w:color="auto" w:fill="auto"/>
      <w:vertAlign w:val="baseline"/>
    </w:rPr>
  </w:style>
  <w:style w:type="character" w:customStyle="1" w:styleId="WW8Num10z0">
    <w:name w:val="WW8Num10z0"/>
    <w:rPr>
      <w:sz w:val="16"/>
    </w:rPr>
  </w:style>
  <w:style w:type="character" w:customStyle="1" w:styleId="Standardnpsmoodstavce1">
    <w:name w:val="Standardní písmo odstavce1"/>
  </w:style>
  <w:style w:type="character" w:customStyle="1" w:styleId="FootnoteCharacters">
    <w:name w:val="Footnote Characters"/>
    <w:rPr>
      <w:position w:val="6"/>
      <w:sz w:val="16"/>
    </w:rPr>
  </w:style>
  <w:style w:type="character" w:customStyle="1" w:styleId="platne1">
    <w:name w:val="platne1"/>
    <w:basedOn w:val="Standardnpsmoodstavce1"/>
  </w:style>
  <w:style w:type="character" w:styleId="Hypertextovodkaz">
    <w:name w:val="Hyperlink"/>
    <w:rPr>
      <w:color w:val="0000FF"/>
      <w:u w:val="single"/>
    </w:rPr>
  </w:style>
  <w:style w:type="character" w:styleId="slostrnky">
    <w:name w:val="page number"/>
    <w:basedOn w:val="Standardnpsmoodstavce1"/>
  </w:style>
  <w:style w:type="character" w:customStyle="1" w:styleId="CovertitleChar">
    <w:name w:val="Cover_title Char"/>
    <w:rPr>
      <w:rFonts w:ascii="Arial" w:hAnsi="Arial"/>
      <w:b/>
      <w:bCs/>
      <w:sz w:val="44"/>
      <w:szCs w:val="32"/>
      <w:lang w:val="cs-CZ" w:bidi="ar-SA"/>
    </w:rPr>
  </w:style>
  <w:style w:type="character" w:customStyle="1" w:styleId="Odkaznakoment1">
    <w:name w:val="Odkaz na komentář1"/>
    <w:rPr>
      <w:sz w:val="16"/>
      <w:szCs w:val="16"/>
    </w:rPr>
  </w:style>
  <w:style w:type="character" w:customStyle="1" w:styleId="TextkomenteChar">
    <w:name w:val="Text komentáře Char"/>
    <w:uiPriority w:val="99"/>
    <w:rPr>
      <w:rFonts w:ascii="Times New Roman" w:eastAsia="MS Mincho" w:hAnsi="Times New Roman"/>
      <w:lang w:val="en-US" w:eastAsia="ja-JP"/>
    </w:rPr>
  </w:style>
  <w:style w:type="character" w:customStyle="1" w:styleId="PedmtkomenteChar">
    <w:name w:val="Předmět komentáře Char"/>
    <w:rPr>
      <w:rFonts w:ascii="Times New Roman" w:eastAsia="MS Mincho" w:hAnsi="Times New Roman"/>
      <w:b/>
      <w:bCs/>
      <w:lang w:val="en-US" w:eastAsia="ja-JP"/>
    </w:rPr>
  </w:style>
  <w:style w:type="paragraph" w:customStyle="1" w:styleId="Heading">
    <w:name w:val="Heading"/>
    <w:basedOn w:val="Normln"/>
    <w:next w:val="Zkladntext"/>
    <w:pPr>
      <w:spacing w:before="4200"/>
      <w:jc w:val="center"/>
    </w:pPr>
    <w:rPr>
      <w:b/>
      <w:sz w:val="36"/>
    </w:rPr>
  </w:style>
  <w:style w:type="paragraph" w:styleId="Zkladntext">
    <w:name w:val="Body Text"/>
    <w:basedOn w:val="Normln"/>
    <w:pPr>
      <w:spacing w:before="240"/>
      <w:jc w:val="both"/>
    </w:pPr>
    <w:rPr>
      <w:rFonts w:ascii="Arial" w:hAnsi="Arial"/>
      <w:sz w:val="20"/>
      <w:szCs w:val="20"/>
    </w:r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Index">
    <w:name w:val="Index"/>
    <w:basedOn w:val="Normln"/>
    <w:pPr>
      <w:suppressLineNumbers/>
    </w:pPr>
  </w:style>
  <w:style w:type="paragraph" w:customStyle="1" w:styleId="Normlnodsazen1">
    <w:name w:val="Normální odsazený1"/>
    <w:basedOn w:val="Normln"/>
    <w:pPr>
      <w:ind w:left="709"/>
    </w:pPr>
  </w:style>
  <w:style w:type="paragraph" w:styleId="Zpat">
    <w:name w:val="footer"/>
    <w:basedOn w:val="Normln"/>
    <w:link w:val="ZpatChar1"/>
    <w:pPr>
      <w:numPr>
        <w:numId w:val="6"/>
      </w:numPr>
      <w:tabs>
        <w:tab w:val="center" w:pos="4536"/>
        <w:tab w:val="right" w:pos="9072"/>
      </w:tabs>
      <w:ind w:left="0" w:firstLine="0"/>
      <w:jc w:val="right"/>
    </w:pPr>
  </w:style>
  <w:style w:type="paragraph" w:styleId="Zhlav">
    <w:name w:val="header"/>
    <w:basedOn w:val="Normln"/>
    <w:link w:val="ZhlavChar1"/>
    <w:pPr>
      <w:tabs>
        <w:tab w:val="center" w:pos="4536"/>
        <w:tab w:val="right" w:pos="9072"/>
      </w:tabs>
    </w:pPr>
  </w:style>
  <w:style w:type="paragraph" w:styleId="Textpoznpodarou">
    <w:name w:val="footnote text"/>
    <w:basedOn w:val="Normln"/>
    <w:link w:val="TextpoznpodarouChar1"/>
    <w:rPr>
      <w:sz w:val="20"/>
    </w:rPr>
  </w:style>
  <w:style w:type="paragraph" w:customStyle="1" w:styleId="Notzap">
    <w:name w:val="Notzap"/>
    <w:basedOn w:val="Normln"/>
    <w:pPr>
      <w:tabs>
        <w:tab w:val="right" w:leader="hyphen" w:pos="9072"/>
      </w:tabs>
    </w:pPr>
  </w:style>
  <w:style w:type="paragraph" w:customStyle="1" w:styleId="odstavec1">
    <w:name w:val="odstavec 1"/>
    <w:basedOn w:val="Normln"/>
    <w:pPr>
      <w:ind w:left="426" w:hanging="426"/>
    </w:pPr>
  </w:style>
  <w:style w:type="paragraph" w:customStyle="1" w:styleId="odstavec2">
    <w:name w:val="odstavec 2"/>
    <w:basedOn w:val="odstavec1"/>
    <w:pPr>
      <w:ind w:left="709" w:hanging="284"/>
    </w:pPr>
  </w:style>
  <w:style w:type="paragraph" w:customStyle="1" w:styleId="Nadpisvelk">
    <w:name w:val="Nadpis velký"/>
    <w:basedOn w:val="Normln"/>
    <w:pPr>
      <w:jc w:val="center"/>
    </w:pPr>
    <w:rPr>
      <w:b/>
      <w:caps/>
      <w:sz w:val="28"/>
    </w:rPr>
  </w:style>
  <w:style w:type="paragraph" w:customStyle="1" w:styleId="Nadpismal">
    <w:name w:val="Nadpis malý"/>
    <w:basedOn w:val="Nadpisvelk"/>
    <w:rPr>
      <w:sz w:val="24"/>
    </w:rPr>
  </w:style>
  <w:style w:type="paragraph" w:customStyle="1" w:styleId="adresa">
    <w:name w:val="adresa"/>
    <w:basedOn w:val="Normln"/>
    <w:pPr>
      <w:ind w:left="5103"/>
    </w:pPr>
  </w:style>
  <w:style w:type="paragraph" w:customStyle="1" w:styleId="Aufzaehlung">
    <w:name w:val="Aufzaehlung"/>
    <w:basedOn w:val="Normln"/>
    <w:pPr>
      <w:tabs>
        <w:tab w:val="num" w:pos="360"/>
        <w:tab w:val="left" w:pos="851"/>
      </w:tabs>
      <w:ind w:left="851"/>
    </w:pPr>
  </w:style>
  <w:style w:type="paragraph" w:customStyle="1" w:styleId="FettZentriert">
    <w:name w:val="Fett+Zentriert"/>
    <w:basedOn w:val="Normln"/>
    <w:next w:val="Normln"/>
    <w:pPr>
      <w:jc w:val="center"/>
    </w:pPr>
    <w:rPr>
      <w:b/>
    </w:rPr>
  </w:style>
  <w:style w:type="paragraph" w:customStyle="1" w:styleId="Aufzaehlung2">
    <w:name w:val="Aufzaehlung 2"/>
    <w:basedOn w:val="Aufzaehlung"/>
    <w:pPr>
      <w:tabs>
        <w:tab w:val="clear" w:pos="851"/>
        <w:tab w:val="left" w:pos="1560"/>
      </w:tabs>
      <w:ind w:left="1560"/>
    </w:pPr>
  </w:style>
  <w:style w:type="paragraph" w:customStyle="1" w:styleId="FuzeileErsteSeite">
    <w:name w:val="FußzeileErsteSeite"/>
    <w:basedOn w:val="Zpat"/>
    <w:pPr>
      <w:jc w:val="left"/>
    </w:pPr>
  </w:style>
  <w:style w:type="paragraph" w:customStyle="1" w:styleId="Numm1">
    <w:name w:val="Numm§ 1"/>
    <w:basedOn w:val="Normln"/>
    <w:next w:val="Normln"/>
    <w:pPr>
      <w:tabs>
        <w:tab w:val="num" w:pos="0"/>
      </w:tabs>
      <w:ind w:left="567" w:hanging="567"/>
      <w:jc w:val="center"/>
    </w:pPr>
    <w:rPr>
      <w:b/>
    </w:rPr>
  </w:style>
  <w:style w:type="paragraph" w:customStyle="1" w:styleId="Numm2">
    <w:name w:val="Numm§ 2"/>
    <w:basedOn w:val="Normln"/>
    <w:next w:val="Normln"/>
    <w:pPr>
      <w:numPr>
        <w:numId w:val="8"/>
      </w:numPr>
    </w:pPr>
  </w:style>
  <w:style w:type="paragraph" w:customStyle="1" w:styleId="Numm3">
    <w:name w:val="Numm§ 3"/>
    <w:basedOn w:val="Normln"/>
    <w:next w:val="Normln"/>
    <w:pPr>
      <w:tabs>
        <w:tab w:val="num" w:pos="0"/>
      </w:tabs>
      <w:ind w:left="567" w:hanging="567"/>
    </w:pPr>
  </w:style>
  <w:style w:type="paragraph" w:styleId="Obsah1">
    <w:name w:val="toc 1"/>
    <w:basedOn w:val="Normln"/>
    <w:next w:val="Normln"/>
    <w:pPr>
      <w:tabs>
        <w:tab w:val="left" w:pos="426"/>
        <w:tab w:val="right" w:leader="dot" w:pos="7359"/>
      </w:tabs>
      <w:spacing w:before="240"/>
      <w:ind w:left="425" w:right="1134" w:hanging="425"/>
    </w:pPr>
    <w:rPr>
      <w:b/>
    </w:rPr>
  </w:style>
  <w:style w:type="paragraph" w:styleId="Obsah2">
    <w:name w:val="toc 2"/>
    <w:basedOn w:val="Normln"/>
    <w:next w:val="Normln"/>
    <w:pPr>
      <w:tabs>
        <w:tab w:val="left" w:pos="993"/>
        <w:tab w:val="right" w:leader="dot" w:pos="7359"/>
      </w:tabs>
      <w:ind w:left="992" w:right="1134" w:hanging="567"/>
    </w:pPr>
  </w:style>
  <w:style w:type="paragraph" w:styleId="Obsah3">
    <w:name w:val="toc 3"/>
    <w:basedOn w:val="Normln"/>
    <w:next w:val="Normln"/>
    <w:pPr>
      <w:numPr>
        <w:numId w:val="2"/>
      </w:numPr>
      <w:tabs>
        <w:tab w:val="left" w:pos="1701"/>
        <w:tab w:val="right" w:leader="dot" w:pos="7371"/>
      </w:tabs>
      <w:ind w:left="1701" w:right="1134" w:hanging="709"/>
    </w:pPr>
  </w:style>
  <w:style w:type="paragraph" w:styleId="Obsah4">
    <w:name w:val="toc 4"/>
    <w:basedOn w:val="Normln"/>
    <w:next w:val="Normln"/>
    <w:pPr>
      <w:numPr>
        <w:numId w:val="4"/>
      </w:numPr>
      <w:ind w:left="720" w:firstLine="0"/>
    </w:pPr>
  </w:style>
  <w:style w:type="paragraph" w:styleId="Obsah5">
    <w:name w:val="toc 5"/>
    <w:basedOn w:val="Normln"/>
    <w:next w:val="Normln"/>
    <w:pPr>
      <w:ind w:left="960"/>
    </w:pPr>
  </w:style>
  <w:style w:type="paragraph" w:styleId="Obsah6">
    <w:name w:val="toc 6"/>
    <w:basedOn w:val="Normln"/>
    <w:next w:val="Normln"/>
    <w:pPr>
      <w:ind w:left="1200"/>
    </w:pPr>
  </w:style>
  <w:style w:type="paragraph" w:styleId="Obsah7">
    <w:name w:val="toc 7"/>
    <w:basedOn w:val="Normln"/>
    <w:next w:val="Normln"/>
    <w:pPr>
      <w:ind w:left="1440"/>
    </w:pPr>
  </w:style>
  <w:style w:type="paragraph" w:styleId="Obsah8">
    <w:name w:val="toc 8"/>
    <w:basedOn w:val="Normln"/>
    <w:next w:val="Normln"/>
    <w:pPr>
      <w:ind w:left="1680"/>
    </w:pPr>
  </w:style>
  <w:style w:type="paragraph" w:styleId="Obsah9">
    <w:name w:val="toc 9"/>
    <w:basedOn w:val="Normln"/>
    <w:next w:val="Normln"/>
    <w:pPr>
      <w:ind w:left="1920"/>
    </w:pPr>
  </w:style>
  <w:style w:type="paragraph" w:customStyle="1" w:styleId="TeilABC">
    <w:name w:val="Teil A B C ..."/>
    <w:basedOn w:val="Normln"/>
    <w:next w:val="Normln"/>
    <w:pPr>
      <w:numPr>
        <w:numId w:val="5"/>
      </w:numPr>
    </w:pPr>
    <w:rPr>
      <w:b/>
    </w:rPr>
  </w:style>
  <w:style w:type="paragraph" w:styleId="Rejstk1">
    <w:name w:val="index 1"/>
    <w:basedOn w:val="Normln"/>
    <w:next w:val="Normln"/>
    <w:pPr>
      <w:keepNext/>
      <w:numPr>
        <w:numId w:val="7"/>
      </w:numPr>
      <w:tabs>
        <w:tab w:val="right" w:leader="dot" w:pos="8313"/>
      </w:tabs>
      <w:spacing w:before="120"/>
      <w:ind w:left="454" w:hanging="284"/>
      <w:jc w:val="both"/>
    </w:pPr>
    <w:rPr>
      <w:rFonts w:ascii="centuryschoolbook" w:hAnsi="centuryschoolbook"/>
      <w:sz w:val="20"/>
      <w:szCs w:val="20"/>
    </w:rPr>
  </w:style>
  <w:style w:type="paragraph" w:styleId="Textbubliny">
    <w:name w:val="Balloon Text"/>
    <w:basedOn w:val="Normln"/>
    <w:rPr>
      <w:rFonts w:ascii="Tahoma" w:hAnsi="Tahoma"/>
      <w:sz w:val="16"/>
      <w:szCs w:val="16"/>
    </w:rPr>
  </w:style>
  <w:style w:type="paragraph" w:customStyle="1" w:styleId="Covertitle">
    <w:name w:val="Cover_title"/>
    <w:basedOn w:val="Heading"/>
    <w:pPr>
      <w:spacing w:before="240" w:after="60"/>
      <w:ind w:firstLine="245"/>
    </w:pPr>
    <w:rPr>
      <w:rFonts w:ascii="Arial" w:hAnsi="Arial"/>
      <w:bCs/>
      <w:sz w:val="44"/>
      <w:szCs w:val="32"/>
    </w:rPr>
  </w:style>
  <w:style w:type="paragraph" w:customStyle="1" w:styleId="WW-Default">
    <w:name w:val="WW-Default"/>
    <w:rPr>
      <w:rFonts w:ascii="Verdana" w:hAnsi="Verdana"/>
      <w:color w:val="000000"/>
      <w:sz w:val="24"/>
      <w:szCs w:val="24"/>
      <w:lang w:val="en-US" w:eastAsia="zh-CN"/>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character" w:styleId="Odkaznakoment">
    <w:name w:val="annotation reference"/>
    <w:semiHidden/>
    <w:rPr>
      <w:sz w:val="16"/>
      <w:szCs w:val="16"/>
    </w:rPr>
  </w:style>
  <w:style w:type="paragraph" w:styleId="Textkomente">
    <w:name w:val="annotation text"/>
    <w:basedOn w:val="Normln"/>
    <w:link w:val="TextkomenteChar1"/>
    <w:uiPriority w:val="99"/>
    <w:rPr>
      <w:sz w:val="20"/>
      <w:szCs w:val="20"/>
    </w:rPr>
  </w:style>
  <w:style w:type="character" w:customStyle="1" w:styleId="TextkomenteChar1">
    <w:name w:val="Text komentáře Char1"/>
    <w:link w:val="Textkomente"/>
    <w:uiPriority w:val="99"/>
    <w:rPr>
      <w:rFonts w:eastAsia="Calibri"/>
      <w:lang w:eastAsia="zh-CN"/>
    </w:rPr>
  </w:style>
  <w:style w:type="paragraph" w:styleId="Revize">
    <w:name w:val="Revision"/>
    <w:hidden/>
    <w:uiPriority w:val="99"/>
    <w:semiHidden/>
    <w:rPr>
      <w:rFonts w:eastAsia="Calibri"/>
      <w:sz w:val="22"/>
      <w:szCs w:val="22"/>
      <w:lang w:eastAsia="zh-CN"/>
    </w:rPr>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2">
    <w:name w:val="WW8Num2z2"/>
    <w:rPr>
      <w:rFonts w:ascii="Arial" w:eastAsia="Times New Roman" w:hAnsi="Aria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0">
    <w:name w:val="WW8Num5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2z1">
    <w:name w:val="WW8Num22z1"/>
    <w:rPr>
      <w:rFonts w:ascii="Arial" w:hAnsi="Arial" w:cs="Arial"/>
      <w:bCs w:val="0"/>
      <w:iCs w:val="0"/>
      <w:caps w:val="0"/>
      <w:smallCaps w:val="0"/>
      <w:strike w:val="0"/>
      <w:color w:val="auto"/>
      <w:spacing w:val="0"/>
      <w:position w:val="0"/>
      <w:sz w:val="20"/>
      <w:szCs w:val="20"/>
      <w:u w:val="none"/>
      <w:shd w:val="clear" w:color="auto" w:fill="auto"/>
      <w:vertAlign w:val="baseline"/>
    </w:rPr>
  </w:style>
  <w:style w:type="character" w:customStyle="1" w:styleId="WW8Num23z0">
    <w:name w:val="WW8Num23z0"/>
    <w:rPr>
      <w:rFonts w:ascii="Arial" w:eastAsia="Times New Roman" w:hAnsi="Aria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Arial" w:eastAsia="Times New Roman" w:hAnsi="Arial"/>
    </w:rPr>
  </w:style>
  <w:style w:type="character" w:customStyle="1" w:styleId="WW8Num25z0">
    <w:name w:val="WW8Num25z0"/>
    <w:rPr>
      <w:sz w:val="16"/>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Arial" w:eastAsia="Times New Roman" w:hAnsi="Aria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ZpatChar">
    <w:name w:val="Zápatí Char"/>
    <w:rPr>
      <w:rFonts w:ascii="Times New Roman" w:eastAsia="MS Mincho" w:hAnsi="Times New Roman"/>
      <w:szCs w:val="24"/>
      <w:lang w:val="en-US" w:eastAsia="ja-JP"/>
    </w:rPr>
  </w:style>
  <w:style w:type="character" w:customStyle="1" w:styleId="ZhlavChar">
    <w:name w:val="Záhlaví Char"/>
    <w:rPr>
      <w:rFonts w:ascii="Times New Roman" w:eastAsia="MS Mincho" w:hAnsi="Times New Roman"/>
      <w:sz w:val="24"/>
      <w:szCs w:val="24"/>
      <w:lang w:val="en-US" w:eastAsia="ja-JP"/>
    </w:rPr>
  </w:style>
  <w:style w:type="character" w:customStyle="1" w:styleId="TextpoznpodarouChar">
    <w:name w:val="Text pozn. pod čarou Char"/>
    <w:rPr>
      <w:rFonts w:ascii="Times New Roman" w:eastAsia="MS Mincho" w:hAnsi="Times New Roman"/>
      <w:sz w:val="20"/>
      <w:szCs w:val="24"/>
      <w:lang w:val="en-US" w:eastAsia="ja-JP"/>
    </w:rPr>
  </w:style>
  <w:style w:type="character" w:customStyle="1" w:styleId="ZkladntextChar">
    <w:name w:val="Základní text Char"/>
    <w:rPr>
      <w:rFonts w:ascii="Arial" w:eastAsia="MS Mincho" w:hAnsi="Arial"/>
      <w:sz w:val="20"/>
      <w:szCs w:val="20"/>
      <w:lang w:eastAsia="ja-JP"/>
    </w:rPr>
  </w:style>
  <w:style w:type="character" w:customStyle="1" w:styleId="TextbublinyChar">
    <w:name w:val="Text bubliny Char"/>
    <w:rPr>
      <w:rFonts w:ascii="Tahoma" w:eastAsia="MS Mincho" w:hAnsi="Tahoma"/>
      <w:sz w:val="16"/>
      <w:szCs w:val="16"/>
      <w:lang w:val="en-US" w:eastAsia="ja-JP"/>
    </w:rPr>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EndnoteCharacters">
    <w:name w:val="Endnote Characters"/>
  </w:style>
  <w:style w:type="paragraph" w:styleId="Odstavecseseznamem">
    <w:name w:val="List Paragraph"/>
    <w:basedOn w:val="Normln"/>
    <w:link w:val="OdstavecseseznamemChar"/>
    <w:uiPriority w:val="34"/>
    <w:qFormat/>
    <w:pPr>
      <w:ind w:left="708"/>
    </w:pPr>
  </w:style>
  <w:style w:type="table" w:styleId="Mkatabulky">
    <w:name w:val="Table Grid"/>
    <w:basedOn w:val="Normlntabulka"/>
    <w:uiPriority w:val="59"/>
    <w:tblPr/>
  </w:style>
  <w:style w:type="character" w:customStyle="1" w:styleId="OdstavecseseznamemChar">
    <w:name w:val="Odstavec se seznamem Char"/>
    <w:link w:val="Odstavecseseznamem"/>
    <w:uiPriority w:val="34"/>
    <w:qFormat/>
    <w:rPr>
      <w:rFonts w:eastAsia="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datelna@cesnet.cz"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avid.antos@cesnet.cz"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esnet.cz/e-infrastruktura/" TargetMode="Externa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Arial"/>
        <a:cs typeface="Arial"/>
      </a:majorFont>
      <a:minorFont>
        <a:latin typeface="Calibri"/>
        <a:ea typeface="Arial"/>
        <a:cs typeface="Arial"/>
      </a:minorFont>
    </a:fontScheme>
    <a:fmtScheme name="Kancelář">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21</Pages>
  <Words>8797</Words>
  <Characters>51903</Characters>
  <Application>Microsoft Office Word</Application>
  <DocSecurity>0</DocSecurity>
  <Lines>432</Lines>
  <Paragraphs>121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Vojta Siroky</dc:creator>
  <cp:lastModifiedBy>Vojtěch Široký</cp:lastModifiedBy>
  <cp:revision>22</cp:revision>
  <dcterms:created xsi:type="dcterms:W3CDTF">2025-05-13T07:54:00Z</dcterms:created>
  <dcterms:modified xsi:type="dcterms:W3CDTF">2025-05-13T09:25:00Z</dcterms:modified>
</cp:coreProperties>
</file>