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7514" w14:textId="31CA1CEE" w:rsidR="00A562ED" w:rsidRPr="00793925" w:rsidRDefault="00A562ED" w:rsidP="00A562ED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793925">
        <w:rPr>
          <w:rFonts w:ascii="Arial" w:hAnsi="Arial" w:cs="Arial"/>
          <w:b/>
          <w:bCs/>
          <w:sz w:val="28"/>
          <w:szCs w:val="28"/>
        </w:rPr>
        <w:t>VÝZVA K PODÁNÍ NABÍDKY</w:t>
      </w:r>
    </w:p>
    <w:p w14:paraId="66C439A9" w14:textId="77777777" w:rsidR="00A562ED" w:rsidRPr="00793925" w:rsidRDefault="00A562ED" w:rsidP="00A562ED">
      <w:pPr>
        <w:spacing w:line="100" w:lineRule="atLeast"/>
        <w:jc w:val="center"/>
        <w:rPr>
          <w:rFonts w:ascii="Arial" w:hAnsi="Arial" w:cs="Arial"/>
        </w:rPr>
      </w:pPr>
      <w:r w:rsidRPr="00793925">
        <w:rPr>
          <w:rFonts w:ascii="Arial" w:hAnsi="Arial" w:cs="Arial"/>
        </w:rPr>
        <w:t xml:space="preserve"> (dále jen “Poptávka”)</w:t>
      </w:r>
    </w:p>
    <w:p w14:paraId="2ABCF73D" w14:textId="122F0DCE" w:rsidR="00EA3BC6" w:rsidRPr="00A562ED" w:rsidRDefault="00EA3BC6" w:rsidP="00EA3BC6">
      <w:pPr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1"/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A3BC6" w:rsidRPr="00A562ED" w14:paraId="7FFE2396" w14:textId="77777777" w:rsidTr="00037726">
        <w:trPr>
          <w:trHeight w:val="993"/>
        </w:trPr>
        <w:tc>
          <w:tcPr>
            <w:tcW w:w="9568" w:type="dxa"/>
          </w:tcPr>
          <w:p w14:paraId="6659A691" w14:textId="48480197" w:rsidR="00EA3BC6" w:rsidRPr="007E18FA" w:rsidRDefault="00EA3BC6" w:rsidP="007E18FA">
            <w:pPr>
              <w:spacing w:before="240"/>
              <w:jc w:val="center"/>
              <w:rPr>
                <w:rFonts w:ascii="Arial" w:hAnsi="Arial"/>
                <w:sz w:val="22"/>
                <w:u w:val="single"/>
              </w:rPr>
            </w:pPr>
            <w:r w:rsidRPr="007E18FA">
              <w:rPr>
                <w:rFonts w:ascii="Arial" w:hAnsi="Arial"/>
                <w:sz w:val="22"/>
                <w:u w:val="single"/>
              </w:rPr>
              <w:t>Veřejná zakázka malého rozsahu</w:t>
            </w:r>
            <w:r w:rsidR="000A07C8" w:rsidRPr="007E18FA">
              <w:rPr>
                <w:rFonts w:ascii="Arial" w:hAnsi="Arial"/>
                <w:sz w:val="22"/>
                <w:u w:val="single"/>
              </w:rPr>
              <w:t xml:space="preserve"> na </w:t>
            </w:r>
            <w:r w:rsidR="000A07C8">
              <w:rPr>
                <w:rFonts w:ascii="Arial" w:hAnsi="Arial" w:cs="Arial"/>
                <w:sz w:val="22"/>
                <w:szCs w:val="20"/>
                <w:u w:val="single"/>
              </w:rPr>
              <w:t>službu</w:t>
            </w:r>
          </w:p>
          <w:p w14:paraId="1857EBCF" w14:textId="0D6FC908" w:rsidR="00EA3BC6" w:rsidRPr="007E18FA" w:rsidRDefault="000A07C8" w:rsidP="00037726">
            <w:pPr>
              <w:spacing w:before="120" w:after="120"/>
              <w:jc w:val="center"/>
              <w:rPr>
                <w:rFonts w:ascii="Arial" w:hAnsi="Arial"/>
                <w:sz w:val="20"/>
              </w:rPr>
            </w:pPr>
            <w:r w:rsidRPr="007E18FA">
              <w:rPr>
                <w:rFonts w:ascii="Arial" w:hAnsi="Arial"/>
                <w:b/>
                <w:sz w:val="22"/>
              </w:rPr>
              <w:t xml:space="preserve"> </w:t>
            </w:r>
            <w:r w:rsidR="007E18FA">
              <w:rPr>
                <w:rFonts w:ascii="Arial" w:hAnsi="Arial"/>
                <w:b/>
                <w:sz w:val="22"/>
              </w:rPr>
              <w:t>„</w:t>
            </w:r>
            <w:r w:rsidR="007E18FA"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="00EA3BC6" w:rsidRPr="007E18FA">
              <w:rPr>
                <w:rFonts w:ascii="Arial" w:hAnsi="Arial" w:cs="Arial"/>
                <w:b/>
                <w:sz w:val="22"/>
                <w:szCs w:val="20"/>
              </w:rPr>
              <w:t xml:space="preserve">ronájem </w:t>
            </w:r>
            <w:bookmarkStart w:id="0" w:name="_Hlk193961463"/>
            <w:r w:rsidR="00EA3BC6" w:rsidRPr="002518ED">
              <w:rPr>
                <w:rFonts w:ascii="Arial" w:hAnsi="Arial" w:cs="Arial"/>
                <w:b/>
                <w:sz w:val="22"/>
                <w:szCs w:val="20"/>
              </w:rPr>
              <w:t xml:space="preserve">páru </w:t>
            </w:r>
            <w:r w:rsidR="006F1A90" w:rsidRPr="002518ED">
              <w:rPr>
                <w:rFonts w:ascii="Arial" w:hAnsi="Arial" w:cs="Arial"/>
                <w:b/>
                <w:sz w:val="22"/>
                <w:szCs w:val="20"/>
              </w:rPr>
              <w:t>temných</w:t>
            </w:r>
            <w:r w:rsidR="006F1A9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295E15" w:rsidRPr="007E18FA">
              <w:rPr>
                <w:rFonts w:ascii="Arial" w:hAnsi="Arial" w:cs="Arial"/>
                <w:b/>
                <w:sz w:val="22"/>
                <w:szCs w:val="20"/>
              </w:rPr>
              <w:t xml:space="preserve">optických </w:t>
            </w:r>
            <w:r w:rsidR="00EA3BC6" w:rsidRPr="007E18FA">
              <w:rPr>
                <w:rFonts w:ascii="Arial" w:hAnsi="Arial" w:cs="Arial"/>
                <w:b/>
                <w:sz w:val="22"/>
                <w:szCs w:val="20"/>
              </w:rPr>
              <w:t>vláken</w:t>
            </w:r>
            <w:r w:rsidR="007E18FA">
              <w:rPr>
                <w:rFonts w:ascii="Arial" w:hAnsi="Arial" w:cs="Arial"/>
                <w:b/>
                <w:sz w:val="22"/>
                <w:szCs w:val="20"/>
              </w:rPr>
              <w:t xml:space="preserve"> na </w:t>
            </w:r>
            <w:r w:rsidRPr="00C91A32">
              <w:rPr>
                <w:rFonts w:ascii="Arial" w:hAnsi="Arial" w:cs="Arial"/>
                <w:b/>
                <w:sz w:val="22"/>
                <w:szCs w:val="20"/>
              </w:rPr>
              <w:t>trase</w:t>
            </w:r>
            <w:r w:rsidRPr="007E18F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bookmarkEnd w:id="0"/>
            <w:r w:rsidR="002518ED" w:rsidRPr="002518ED">
              <w:rPr>
                <w:rFonts w:ascii="Arial" w:hAnsi="Arial" w:cs="Arial"/>
                <w:b/>
                <w:sz w:val="22"/>
                <w:szCs w:val="20"/>
              </w:rPr>
              <w:t xml:space="preserve">UJEP </w:t>
            </w:r>
            <w:proofErr w:type="gramStart"/>
            <w:r w:rsidR="002518ED" w:rsidRPr="002518ED">
              <w:rPr>
                <w:rFonts w:ascii="Arial" w:hAnsi="Arial" w:cs="Arial"/>
                <w:b/>
                <w:sz w:val="22"/>
                <w:szCs w:val="20"/>
              </w:rPr>
              <w:t>MFC - DCÚK</w:t>
            </w:r>
            <w:proofErr w:type="gramEnd"/>
            <w:r w:rsidR="00BD0BA9" w:rsidRPr="00806695">
              <w:rPr>
                <w:rFonts w:ascii="Arial" w:hAnsi="Arial" w:cs="Arial"/>
                <w:b/>
                <w:sz w:val="22"/>
                <w:szCs w:val="20"/>
              </w:rPr>
              <w:t>“</w:t>
            </w:r>
          </w:p>
        </w:tc>
      </w:tr>
    </w:tbl>
    <w:p w14:paraId="04A28A18" w14:textId="77777777" w:rsidR="00EA3BC6" w:rsidRPr="007E18FA" w:rsidRDefault="00EA3BC6" w:rsidP="00EA3BC6">
      <w:pPr>
        <w:rPr>
          <w:rFonts w:ascii="Arial" w:hAnsi="Arial"/>
          <w:sz w:val="22"/>
        </w:rPr>
      </w:pPr>
      <w:bookmarkStart w:id="1" w:name="_Toc32627405"/>
      <w:bookmarkStart w:id="2" w:name="_Toc372948272"/>
      <w:bookmarkStart w:id="3" w:name="_Toc374193236"/>
      <w:bookmarkStart w:id="4" w:name="_Toc374330747"/>
      <w:bookmarkStart w:id="5" w:name="_Toc374331649"/>
      <w:bookmarkStart w:id="6" w:name="_Toc375639411"/>
      <w:bookmarkStart w:id="7" w:name="_Toc388320432"/>
      <w:bookmarkStart w:id="8" w:name="_Toc363974220"/>
    </w:p>
    <w:p w14:paraId="6A986B7F" w14:textId="77777777" w:rsidR="00EA3BC6" w:rsidRPr="00B061C3" w:rsidRDefault="00EA3BC6" w:rsidP="00EA3BC6">
      <w:pPr>
        <w:numPr>
          <w:ilvl w:val="0"/>
          <w:numId w:val="1"/>
        </w:numPr>
        <w:spacing w:before="60"/>
        <w:rPr>
          <w:rFonts w:ascii="Arial" w:hAnsi="Arial"/>
          <w:b/>
          <w:sz w:val="22"/>
          <w:u w:val="single"/>
        </w:rPr>
      </w:pPr>
      <w:r w:rsidRPr="00B061C3">
        <w:rPr>
          <w:rFonts w:ascii="Arial" w:hAnsi="Arial"/>
          <w:b/>
          <w:sz w:val="22"/>
          <w:u w:val="single"/>
        </w:rPr>
        <w:t>Základní informace</w:t>
      </w:r>
      <w:bookmarkEnd w:id="1"/>
    </w:p>
    <w:p w14:paraId="7460CA7D" w14:textId="77777777" w:rsidR="00EA3BC6" w:rsidRPr="00B061C3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/>
          <w:sz w:val="22"/>
          <w:u w:val="single"/>
        </w:rPr>
      </w:pPr>
      <w:bookmarkStart w:id="9" w:name="_Toc32627406"/>
      <w:r w:rsidRPr="00B061C3">
        <w:rPr>
          <w:rFonts w:ascii="Arial" w:hAnsi="Arial"/>
          <w:sz w:val="22"/>
          <w:u w:val="single"/>
        </w:rPr>
        <w:t>Základní údaje</w:t>
      </w:r>
      <w:bookmarkEnd w:id="9"/>
      <w:r w:rsidRPr="00B061C3">
        <w:rPr>
          <w:rFonts w:ascii="Arial" w:hAnsi="Arial"/>
          <w:sz w:val="22"/>
          <w:u w:val="single"/>
        </w:rPr>
        <w:t xml:space="preserve"> o zadavateli</w:t>
      </w:r>
    </w:p>
    <w:p w14:paraId="40451811" w14:textId="77777777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Název: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  <w:t>CESNET, zájmové sdružení právnických osob</w:t>
      </w:r>
    </w:p>
    <w:p w14:paraId="1BC0FA1C" w14:textId="721F768A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Sídlo: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</w:r>
      <w:bookmarkStart w:id="10" w:name="_Hlk123217825"/>
      <w:r w:rsidR="007E4B65" w:rsidRPr="00B061C3">
        <w:rPr>
          <w:rFonts w:ascii="Arial" w:hAnsi="Arial"/>
          <w:sz w:val="22"/>
        </w:rPr>
        <w:t>Generála Píky 430/26</w:t>
      </w:r>
      <w:r w:rsidRPr="00B061C3">
        <w:rPr>
          <w:rFonts w:ascii="Arial" w:hAnsi="Arial"/>
          <w:sz w:val="22"/>
        </w:rPr>
        <w:t>, 160 00 Praha 6</w:t>
      </w:r>
      <w:bookmarkEnd w:id="10"/>
    </w:p>
    <w:p w14:paraId="5547B28D" w14:textId="77777777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IČO: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  <w:t>63839172</w:t>
      </w:r>
    </w:p>
    <w:p w14:paraId="3A99B5C5" w14:textId="7B438E5D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DIČ: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  <w:t>CZ63839172</w:t>
      </w:r>
    </w:p>
    <w:p w14:paraId="69B975A7" w14:textId="0A0B2FA1" w:rsidR="000251F3" w:rsidRPr="00B061C3" w:rsidRDefault="000251F3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ID DS:</w:t>
      </w:r>
      <w:r w:rsidRPr="00B061C3">
        <w:rPr>
          <w:rFonts w:ascii="Arial" w:hAnsi="Arial"/>
          <w:sz w:val="22"/>
        </w:rPr>
        <w:tab/>
      </w:r>
      <w:r w:rsidRPr="00B061C3">
        <w:rPr>
          <w:rFonts w:ascii="Arial" w:hAnsi="Arial"/>
          <w:sz w:val="22"/>
        </w:rPr>
        <w:tab/>
        <w:t>gn35eaq</w:t>
      </w:r>
    </w:p>
    <w:p w14:paraId="35DF2BA5" w14:textId="77777777" w:rsidR="00EA3BC6" w:rsidRPr="00B061C3" w:rsidRDefault="00EA3BC6" w:rsidP="00EA3BC6">
      <w:pPr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Zapsané ve spolkovém rejstříku vedeném Městským soudem v Praze, spis. zn. L 58848</w:t>
      </w:r>
    </w:p>
    <w:p w14:paraId="4D9A340E" w14:textId="6A2EF01A" w:rsidR="00EA3BC6" w:rsidRPr="00B061C3" w:rsidRDefault="00EA3BC6" w:rsidP="00EA3BC6">
      <w:pPr>
        <w:spacing w:before="60"/>
        <w:ind w:left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>(dále jen „</w:t>
      </w:r>
      <w:r w:rsidR="005E4A80" w:rsidRPr="00B061C3">
        <w:rPr>
          <w:rFonts w:ascii="Arial" w:hAnsi="Arial"/>
          <w:b/>
          <w:sz w:val="22"/>
        </w:rPr>
        <w:t>zadavatel</w:t>
      </w:r>
      <w:r w:rsidRPr="00B061C3">
        <w:rPr>
          <w:rFonts w:ascii="Arial" w:hAnsi="Arial"/>
          <w:sz w:val="22"/>
        </w:rPr>
        <w:t>“)</w:t>
      </w:r>
    </w:p>
    <w:p w14:paraId="2FCBD222" w14:textId="25BE13A0" w:rsidR="00EA3BC6" w:rsidRPr="00B061C3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/>
          <w:sz w:val="22"/>
          <w:u w:val="single"/>
        </w:rPr>
      </w:pPr>
      <w:r w:rsidRPr="00B061C3">
        <w:rPr>
          <w:rFonts w:ascii="Arial" w:hAnsi="Arial"/>
          <w:sz w:val="22"/>
          <w:u w:val="single"/>
        </w:rPr>
        <w:t xml:space="preserve">Osoba oprávněná jednat za </w:t>
      </w:r>
      <w:r w:rsidR="005E4A80" w:rsidRPr="00B061C3">
        <w:rPr>
          <w:rFonts w:ascii="Arial" w:hAnsi="Arial"/>
          <w:sz w:val="22"/>
          <w:u w:val="single"/>
        </w:rPr>
        <w:t>zadavatele</w:t>
      </w:r>
    </w:p>
    <w:p w14:paraId="0D224993" w14:textId="6866D054" w:rsidR="00EA3BC6" w:rsidRPr="00B061C3" w:rsidRDefault="00921EF6" w:rsidP="00EA3BC6">
      <w:pPr>
        <w:ind w:left="567"/>
        <w:jc w:val="both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 xml:space="preserve">Osobou oprávněnou </w:t>
      </w:r>
      <w:r w:rsidRPr="00921EF6">
        <w:rPr>
          <w:rFonts w:ascii="Arial" w:hAnsi="Arial" w:cs="Arial"/>
          <w:sz w:val="22"/>
          <w:szCs w:val="22"/>
        </w:rPr>
        <w:t>jednat za sdružení ve věci této veřejné</w:t>
      </w:r>
      <w:r w:rsidRPr="00B061C3">
        <w:rPr>
          <w:rFonts w:ascii="Arial" w:hAnsi="Arial"/>
          <w:sz w:val="22"/>
        </w:rPr>
        <w:t xml:space="preserve"> zakázky malého rozsahu </w:t>
      </w:r>
      <w:r w:rsidRPr="00921EF6">
        <w:rPr>
          <w:rFonts w:ascii="Arial" w:hAnsi="Arial" w:cs="Arial"/>
          <w:sz w:val="22"/>
          <w:szCs w:val="22"/>
        </w:rPr>
        <w:t>(VZMR) je Ing. Jakub Papírník, ředitel sdružení, popř. jiná osoba na základě plné moci</w:t>
      </w:r>
      <w:r w:rsidRPr="00B061C3">
        <w:rPr>
          <w:rFonts w:ascii="Arial" w:hAnsi="Arial"/>
          <w:sz w:val="22"/>
        </w:rPr>
        <w:t>.</w:t>
      </w:r>
    </w:p>
    <w:p w14:paraId="776D4079" w14:textId="61B0122D" w:rsidR="00EA3BC6" w:rsidRPr="00B061C3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/>
          <w:sz w:val="22"/>
          <w:u w:val="single"/>
        </w:rPr>
      </w:pPr>
      <w:bookmarkStart w:id="11" w:name="_Toc32627407"/>
      <w:r w:rsidRPr="00B061C3">
        <w:rPr>
          <w:rFonts w:ascii="Arial" w:hAnsi="Arial"/>
          <w:sz w:val="22"/>
          <w:u w:val="single"/>
        </w:rPr>
        <w:t xml:space="preserve">Kontaktní </w:t>
      </w:r>
      <w:r w:rsidRPr="00236002">
        <w:rPr>
          <w:rFonts w:ascii="Arial" w:hAnsi="Arial" w:cs="Arial"/>
          <w:sz w:val="22"/>
          <w:szCs w:val="22"/>
          <w:u w:val="single"/>
        </w:rPr>
        <w:t>osob</w:t>
      </w:r>
      <w:r w:rsidR="00921EF6">
        <w:rPr>
          <w:rFonts w:ascii="Arial" w:hAnsi="Arial" w:cs="Arial"/>
          <w:sz w:val="22"/>
          <w:szCs w:val="22"/>
          <w:u w:val="single"/>
        </w:rPr>
        <w:t>y</w:t>
      </w:r>
      <w:r w:rsidRPr="00B061C3">
        <w:rPr>
          <w:rFonts w:ascii="Arial" w:hAnsi="Arial"/>
          <w:sz w:val="22"/>
          <w:u w:val="single"/>
        </w:rPr>
        <w:t xml:space="preserve"> </w:t>
      </w:r>
      <w:bookmarkEnd w:id="11"/>
    </w:p>
    <w:p w14:paraId="354F6B60" w14:textId="6B737367" w:rsidR="00EA3BC6" w:rsidRPr="00B061C3" w:rsidRDefault="00EA3BC6" w:rsidP="00B061C3">
      <w:pPr>
        <w:spacing w:after="60"/>
        <w:ind w:left="567"/>
        <w:jc w:val="both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 xml:space="preserve">Kontaktní </w:t>
      </w:r>
      <w:r w:rsidRPr="00236002">
        <w:rPr>
          <w:rFonts w:ascii="Arial" w:hAnsi="Arial" w:cs="Arial"/>
          <w:sz w:val="22"/>
          <w:szCs w:val="22"/>
        </w:rPr>
        <w:t>osob</w:t>
      </w:r>
      <w:r w:rsidR="00921EF6">
        <w:rPr>
          <w:rFonts w:ascii="Arial" w:hAnsi="Arial" w:cs="Arial"/>
          <w:sz w:val="22"/>
          <w:szCs w:val="22"/>
        </w:rPr>
        <w:t>y</w:t>
      </w:r>
      <w:r w:rsidRPr="00B061C3">
        <w:rPr>
          <w:rFonts w:ascii="Arial" w:hAnsi="Arial"/>
          <w:sz w:val="22"/>
        </w:rPr>
        <w:t xml:space="preserve"> ve věcech souvisejících s touto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optávkou j</w:t>
      </w:r>
      <w:r w:rsidR="00921EF6">
        <w:rPr>
          <w:rFonts w:ascii="Arial" w:hAnsi="Arial" w:cs="Arial"/>
          <w:sz w:val="22"/>
          <w:szCs w:val="22"/>
        </w:rPr>
        <w:t>sou</w:t>
      </w:r>
      <w:r w:rsidRPr="00B061C3">
        <w:rPr>
          <w:rFonts w:ascii="Arial" w:hAnsi="Arial"/>
          <w:sz w:val="22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480"/>
        <w:gridCol w:w="4582"/>
      </w:tblGrid>
      <w:tr w:rsidR="00921EF6" w14:paraId="73BD47CF" w14:textId="77777777" w:rsidTr="00921EF6">
        <w:tc>
          <w:tcPr>
            <w:tcW w:w="4480" w:type="dxa"/>
          </w:tcPr>
          <w:p w14:paraId="6E529C5D" w14:textId="6056E941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4582" w:type="dxa"/>
          </w:tcPr>
          <w:p w14:paraId="72459DA2" w14:textId="3B73EFB2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</w:t>
            </w:r>
          </w:p>
        </w:tc>
      </w:tr>
      <w:tr w:rsidR="00921EF6" w14:paraId="26738F55" w14:textId="77777777" w:rsidTr="00921EF6">
        <w:tc>
          <w:tcPr>
            <w:tcW w:w="4480" w:type="dxa"/>
          </w:tcPr>
          <w:p w14:paraId="3F78C90F" w14:textId="50C47F5B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Vojtěch Široký</w:t>
            </w:r>
          </w:p>
        </w:tc>
        <w:tc>
          <w:tcPr>
            <w:tcW w:w="4582" w:type="dxa"/>
          </w:tcPr>
          <w:p w14:paraId="60AD942A" w14:textId="77777777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564AC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17C61DD7" w14:textId="274CCB3E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+420 725 584 145</w:t>
            </w:r>
          </w:p>
        </w:tc>
      </w:tr>
      <w:tr w:rsidR="00921EF6" w14:paraId="75BDC2E5" w14:textId="77777777" w:rsidTr="00921EF6">
        <w:tc>
          <w:tcPr>
            <w:tcW w:w="4480" w:type="dxa"/>
          </w:tcPr>
          <w:p w14:paraId="3A4E7BA2" w14:textId="3D4B6128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Tomáš Kubelka</w:t>
            </w:r>
          </w:p>
        </w:tc>
        <w:tc>
          <w:tcPr>
            <w:tcW w:w="4582" w:type="dxa"/>
          </w:tcPr>
          <w:p w14:paraId="6F7C7039" w14:textId="77777777" w:rsidR="00921EF6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9" w:history="1">
              <w:r w:rsidRPr="00564AC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6FE9C1D4" w14:textId="43466551" w:rsidR="00921EF6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+420 725 115 289</w:t>
            </w:r>
          </w:p>
        </w:tc>
      </w:tr>
    </w:tbl>
    <w:p w14:paraId="2B6C8B20" w14:textId="314173D3" w:rsidR="00EA3BC6" w:rsidRPr="00236002" w:rsidRDefault="00EA3BC6" w:rsidP="00EA3BC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E220BF6" w14:textId="77777777" w:rsidR="00EA3BC6" w:rsidRPr="00B061C3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/>
          <w:sz w:val="22"/>
          <w:u w:val="single"/>
        </w:rPr>
      </w:pPr>
      <w:r w:rsidRPr="00B061C3">
        <w:rPr>
          <w:rFonts w:ascii="Arial" w:hAnsi="Arial"/>
          <w:sz w:val="22"/>
          <w:u w:val="single"/>
        </w:rPr>
        <w:t>Informace o financování zakázky</w:t>
      </w:r>
    </w:p>
    <w:p w14:paraId="2B9F89FF" w14:textId="6AD5753D" w:rsidR="00F215A4" w:rsidRPr="00B061C3" w:rsidRDefault="00921EF6" w:rsidP="00B061C3">
      <w:pPr>
        <w:spacing w:after="60"/>
        <w:ind w:left="567"/>
        <w:jc w:val="both"/>
        <w:rPr>
          <w:rStyle w:val="dn"/>
          <w:sz w:val="22"/>
        </w:rPr>
      </w:pPr>
      <w:r w:rsidRPr="0014395D">
        <w:rPr>
          <w:rStyle w:val="dn"/>
          <w:rFonts w:ascii="Arial" w:hAnsi="Arial" w:cs="Arial"/>
          <w:sz w:val="22"/>
        </w:rPr>
        <w:t>S ohledem na to, že tato VZMR může být</w:t>
      </w:r>
      <w:r w:rsidRPr="00B061C3">
        <w:rPr>
          <w:rStyle w:val="dn"/>
          <w:rFonts w:ascii="Arial" w:hAnsi="Arial"/>
          <w:sz w:val="22"/>
        </w:rPr>
        <w:t xml:space="preserve"> financována </w:t>
      </w:r>
      <w:r w:rsidRPr="0014395D">
        <w:rPr>
          <w:rStyle w:val="dn"/>
          <w:rFonts w:ascii="Arial" w:hAnsi="Arial" w:cs="Arial"/>
          <w:sz w:val="22"/>
        </w:rPr>
        <w:t xml:space="preserve">z veřejných prostředků, vztahují se na ní některé specifické povinnosti jak pro Sdružení, tak pro vybraného dodavatele, a to jak pro </w:t>
      </w:r>
      <w:r w:rsidRPr="00B061C3">
        <w:rPr>
          <w:rStyle w:val="dn"/>
          <w:rFonts w:ascii="Arial" w:hAnsi="Arial"/>
          <w:sz w:val="22"/>
        </w:rPr>
        <w:t>výběrové řízení</w:t>
      </w:r>
      <w:r w:rsidRPr="0014395D">
        <w:rPr>
          <w:rStyle w:val="dn"/>
          <w:rFonts w:ascii="Arial" w:hAnsi="Arial" w:cs="Arial"/>
          <w:sz w:val="22"/>
        </w:rPr>
        <w:t>, tak následně i pro</w:t>
      </w:r>
      <w:r w:rsidRPr="00B061C3">
        <w:rPr>
          <w:rStyle w:val="dn"/>
          <w:rFonts w:ascii="Arial" w:hAnsi="Arial"/>
          <w:sz w:val="22"/>
        </w:rPr>
        <w:t xml:space="preserve"> plnění </w:t>
      </w:r>
      <w:r w:rsidRPr="0014395D">
        <w:rPr>
          <w:rStyle w:val="dn"/>
          <w:rFonts w:ascii="Arial" w:hAnsi="Arial" w:cs="Arial"/>
          <w:sz w:val="22"/>
        </w:rPr>
        <w:t>VZMR</w:t>
      </w:r>
      <w:r w:rsidRPr="00B061C3">
        <w:rPr>
          <w:rStyle w:val="dn"/>
          <w:rFonts w:ascii="Arial" w:hAnsi="Arial"/>
          <w:sz w:val="22"/>
        </w:rPr>
        <w:t xml:space="preserve"> a </w:t>
      </w:r>
      <w:r w:rsidRPr="0014395D">
        <w:rPr>
          <w:rStyle w:val="dn"/>
          <w:rFonts w:ascii="Arial" w:hAnsi="Arial" w:cs="Arial"/>
          <w:sz w:val="22"/>
        </w:rPr>
        <w:t>pro její</w:t>
      </w:r>
      <w:r w:rsidRPr="00B061C3">
        <w:rPr>
          <w:rStyle w:val="dn"/>
          <w:rFonts w:ascii="Arial" w:hAnsi="Arial"/>
          <w:sz w:val="22"/>
        </w:rPr>
        <w:t xml:space="preserve"> kontrolu </w:t>
      </w:r>
      <w:r w:rsidRPr="0014395D">
        <w:rPr>
          <w:rStyle w:val="dn"/>
          <w:rFonts w:ascii="Arial" w:hAnsi="Arial" w:cs="Arial"/>
          <w:sz w:val="22"/>
        </w:rPr>
        <w:t xml:space="preserve">ze strany státních orgánů. Jedná se např. o </w:t>
      </w:r>
      <w:r w:rsidRPr="00B061C3">
        <w:rPr>
          <w:rStyle w:val="dn"/>
          <w:rFonts w:ascii="Arial" w:hAnsi="Arial"/>
          <w:sz w:val="22"/>
        </w:rPr>
        <w:t>zák. č. 218/2000 Sb., o rozpočtových pravidlech a</w:t>
      </w:r>
      <w:r w:rsidRPr="0014395D">
        <w:rPr>
          <w:rStyle w:val="dn"/>
          <w:rFonts w:ascii="Arial" w:hAnsi="Arial" w:cs="Arial"/>
          <w:sz w:val="22"/>
        </w:rPr>
        <w:t> </w:t>
      </w:r>
      <w:r w:rsidRPr="00B061C3">
        <w:rPr>
          <w:rStyle w:val="dn"/>
          <w:rFonts w:ascii="Arial" w:hAnsi="Arial"/>
          <w:sz w:val="22"/>
        </w:rPr>
        <w:t>o</w:t>
      </w:r>
      <w:r w:rsidRPr="0014395D">
        <w:rPr>
          <w:rStyle w:val="dn"/>
          <w:rFonts w:ascii="Arial" w:hAnsi="Arial" w:cs="Arial"/>
          <w:sz w:val="22"/>
        </w:rPr>
        <w:t> </w:t>
      </w:r>
      <w:r w:rsidRPr="00B061C3">
        <w:rPr>
          <w:rStyle w:val="dn"/>
          <w:rFonts w:ascii="Arial" w:hAnsi="Arial"/>
          <w:sz w:val="22"/>
        </w:rPr>
        <w:t xml:space="preserve">změně některých souvisejících zákonů (rozpočtová pravidla), zák. č. 320/2001 Sb., o finanční kontrole ve veřejné správě </w:t>
      </w:r>
      <w:bookmarkStart w:id="12" w:name="_Hlk123217945"/>
      <w:r w:rsidRPr="00B061C3">
        <w:rPr>
          <w:rStyle w:val="dn"/>
          <w:rFonts w:ascii="Arial" w:hAnsi="Arial"/>
          <w:sz w:val="22"/>
        </w:rPr>
        <w:t>a o změně některých zákonů (zákon o finanční kontrole)</w:t>
      </w:r>
      <w:bookmarkEnd w:id="12"/>
      <w:r w:rsidRPr="00B061C3">
        <w:rPr>
          <w:rStyle w:val="dn"/>
          <w:rFonts w:ascii="Arial" w:hAnsi="Arial"/>
          <w:sz w:val="22"/>
        </w:rPr>
        <w:t>, zák. č. 255/2012 Sb., o kontrole (kontrolní řád</w:t>
      </w:r>
      <w:r w:rsidRPr="0014395D">
        <w:rPr>
          <w:rStyle w:val="dn"/>
          <w:rFonts w:ascii="Arial" w:hAnsi="Arial" w:cs="Arial"/>
          <w:sz w:val="22"/>
        </w:rPr>
        <w:t xml:space="preserve">) a </w:t>
      </w:r>
      <w:r w:rsidRPr="00B061C3">
        <w:rPr>
          <w:rStyle w:val="dn"/>
          <w:rFonts w:ascii="Arial" w:hAnsi="Arial"/>
          <w:sz w:val="22"/>
        </w:rPr>
        <w:t>zák. č. 130/2002 Sb., o</w:t>
      </w:r>
      <w:r w:rsidRPr="0014395D">
        <w:rPr>
          <w:rStyle w:val="dn"/>
          <w:rFonts w:ascii="Arial" w:hAnsi="Arial" w:cs="Arial"/>
          <w:sz w:val="22"/>
        </w:rPr>
        <w:t> </w:t>
      </w:r>
      <w:r w:rsidRPr="00B061C3">
        <w:rPr>
          <w:rStyle w:val="dn"/>
          <w:rFonts w:ascii="Arial" w:hAnsi="Arial"/>
          <w:sz w:val="22"/>
        </w:rPr>
        <w:t>podpoře výzkumu, experimentálního vývoje a</w:t>
      </w:r>
      <w:r w:rsidRPr="0014395D">
        <w:rPr>
          <w:rStyle w:val="dn"/>
          <w:rFonts w:ascii="Arial" w:hAnsi="Arial" w:cs="Arial"/>
          <w:sz w:val="22"/>
        </w:rPr>
        <w:t xml:space="preserve"> </w:t>
      </w:r>
      <w:r w:rsidRPr="00B061C3">
        <w:rPr>
          <w:rStyle w:val="dn"/>
          <w:rFonts w:ascii="Arial" w:hAnsi="Arial"/>
          <w:sz w:val="22"/>
        </w:rPr>
        <w:t>inovací z veřejných prostředků a</w:t>
      </w:r>
      <w:r w:rsidRPr="0014395D">
        <w:rPr>
          <w:rStyle w:val="dn"/>
          <w:rFonts w:ascii="Arial" w:hAnsi="Arial" w:cs="Arial"/>
          <w:sz w:val="22"/>
        </w:rPr>
        <w:t> </w:t>
      </w:r>
      <w:r w:rsidRPr="00B061C3">
        <w:rPr>
          <w:rStyle w:val="dn"/>
          <w:rFonts w:ascii="Arial" w:hAnsi="Arial"/>
          <w:sz w:val="22"/>
        </w:rPr>
        <w:t>o</w:t>
      </w:r>
      <w:r w:rsidRPr="0014395D">
        <w:rPr>
          <w:rStyle w:val="dn"/>
          <w:rFonts w:ascii="Arial" w:hAnsi="Arial" w:cs="Arial"/>
          <w:sz w:val="22"/>
        </w:rPr>
        <w:t> </w:t>
      </w:r>
      <w:r w:rsidRPr="00B061C3">
        <w:rPr>
          <w:rStyle w:val="dn"/>
          <w:rFonts w:ascii="Arial" w:hAnsi="Arial"/>
          <w:sz w:val="22"/>
        </w:rPr>
        <w:t>změně některých souvisejících zákonů (zákon o podpoře výzkumu, experimentálního vývoje a</w:t>
      </w:r>
      <w:r w:rsidRPr="0014395D">
        <w:rPr>
          <w:rStyle w:val="dn"/>
          <w:rFonts w:ascii="Arial" w:hAnsi="Arial" w:cs="Arial"/>
          <w:sz w:val="22"/>
        </w:rPr>
        <w:t> </w:t>
      </w:r>
      <w:r w:rsidRPr="00B061C3">
        <w:rPr>
          <w:rStyle w:val="dn"/>
          <w:rFonts w:ascii="Arial" w:hAnsi="Arial"/>
          <w:sz w:val="22"/>
        </w:rPr>
        <w:t xml:space="preserve">inovací), </w:t>
      </w:r>
      <w:r w:rsidRPr="0014395D">
        <w:rPr>
          <w:rStyle w:val="dn"/>
          <w:rFonts w:ascii="Arial" w:hAnsi="Arial" w:cs="Arial"/>
          <w:sz w:val="22"/>
        </w:rPr>
        <w:t xml:space="preserve">vše </w:t>
      </w:r>
      <w:r w:rsidRPr="00B061C3">
        <w:rPr>
          <w:rStyle w:val="dn"/>
          <w:rFonts w:ascii="Arial" w:hAnsi="Arial"/>
          <w:sz w:val="22"/>
        </w:rPr>
        <w:t>ve znění pozdějších předpisů</w:t>
      </w:r>
      <w:r w:rsidRPr="0014395D">
        <w:rPr>
          <w:rStyle w:val="dn"/>
          <w:rFonts w:ascii="Arial" w:hAnsi="Arial" w:cs="Arial"/>
          <w:sz w:val="22"/>
        </w:rPr>
        <w:t>.</w:t>
      </w:r>
    </w:p>
    <w:p w14:paraId="4EE0D7BA" w14:textId="77777777" w:rsidR="00DC7EE4" w:rsidRPr="00B061C3" w:rsidRDefault="00DC7EE4" w:rsidP="00B061C3">
      <w:pPr>
        <w:spacing w:before="60"/>
        <w:rPr>
          <w:rFonts w:ascii="Arial" w:hAnsi="Arial"/>
          <w:b/>
          <w:sz w:val="22"/>
          <w:u w:val="single"/>
        </w:rPr>
      </w:pPr>
      <w:bookmarkStart w:id="13" w:name="_Toc366583528"/>
      <w:bookmarkStart w:id="14" w:name="_Toc367545156"/>
      <w:bookmarkStart w:id="15" w:name="_Toc372344902"/>
      <w:bookmarkStart w:id="16" w:name="_Toc372948279"/>
      <w:bookmarkStart w:id="17" w:name="_Toc374193243"/>
      <w:bookmarkStart w:id="18" w:name="_Toc374330753"/>
      <w:bookmarkStart w:id="19" w:name="_Toc374331655"/>
      <w:bookmarkStart w:id="20" w:name="_Toc375639417"/>
      <w:bookmarkStart w:id="21" w:name="_Toc388320442"/>
      <w:bookmarkStart w:id="22" w:name="_Toc32627409"/>
      <w:bookmarkEnd w:id="2"/>
      <w:bookmarkEnd w:id="3"/>
      <w:bookmarkEnd w:id="4"/>
      <w:bookmarkEnd w:id="5"/>
      <w:bookmarkEnd w:id="6"/>
      <w:bookmarkEnd w:id="7"/>
    </w:p>
    <w:p w14:paraId="747F1C96" w14:textId="47E953F5" w:rsidR="00EA3BC6" w:rsidRPr="00B061C3" w:rsidRDefault="00EA3BC6" w:rsidP="00EA3BC6">
      <w:pPr>
        <w:numPr>
          <w:ilvl w:val="0"/>
          <w:numId w:val="1"/>
        </w:numPr>
        <w:spacing w:before="60"/>
        <w:rPr>
          <w:rFonts w:ascii="Arial" w:hAnsi="Arial"/>
          <w:b/>
          <w:sz w:val="22"/>
          <w:u w:val="single"/>
        </w:rPr>
      </w:pPr>
      <w:r w:rsidRPr="00B061C3">
        <w:rPr>
          <w:rFonts w:ascii="Arial" w:hAnsi="Arial"/>
          <w:b/>
          <w:sz w:val="22"/>
          <w:u w:val="single"/>
        </w:rPr>
        <w:t xml:space="preserve">Předmět plnění </w:t>
      </w:r>
      <w:bookmarkEnd w:id="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E27949">
        <w:rPr>
          <w:rFonts w:ascii="Arial" w:hAnsi="Arial" w:cs="Arial"/>
          <w:b/>
          <w:sz w:val="22"/>
          <w:szCs w:val="22"/>
          <w:u w:val="single"/>
        </w:rPr>
        <w:t>VZMR</w:t>
      </w:r>
    </w:p>
    <w:p w14:paraId="4B78966F" w14:textId="5188423A" w:rsidR="00EA3BC6" w:rsidRPr="00B061C3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 xml:space="preserve">Předmětem plnění této </w:t>
      </w:r>
      <w:r w:rsidR="004345A4">
        <w:rPr>
          <w:rFonts w:ascii="Arial" w:hAnsi="Arial" w:cs="Arial"/>
          <w:sz w:val="22"/>
          <w:szCs w:val="22"/>
        </w:rPr>
        <w:t>VZ</w:t>
      </w:r>
      <w:r w:rsidR="003F0ED9">
        <w:rPr>
          <w:rFonts w:ascii="Arial" w:hAnsi="Arial" w:cs="Arial"/>
          <w:sz w:val="22"/>
          <w:szCs w:val="22"/>
        </w:rPr>
        <w:t>M</w:t>
      </w:r>
      <w:r w:rsidR="004345A4">
        <w:rPr>
          <w:rFonts w:ascii="Arial" w:hAnsi="Arial" w:cs="Arial"/>
          <w:sz w:val="22"/>
          <w:szCs w:val="22"/>
        </w:rPr>
        <w:t>R</w:t>
      </w:r>
      <w:r w:rsidRPr="00B061C3">
        <w:rPr>
          <w:rFonts w:ascii="Arial" w:hAnsi="Arial"/>
          <w:sz w:val="22"/>
        </w:rPr>
        <w:t xml:space="preserve"> je </w:t>
      </w:r>
      <w:r w:rsidRPr="00B061C3">
        <w:rPr>
          <w:rFonts w:ascii="Arial" w:hAnsi="Arial"/>
          <w:b/>
          <w:sz w:val="22"/>
        </w:rPr>
        <w:t xml:space="preserve">služba pronájmu </w:t>
      </w:r>
      <w:r w:rsidR="00B061C3">
        <w:rPr>
          <w:rFonts w:ascii="Arial" w:hAnsi="Arial"/>
          <w:b/>
          <w:sz w:val="22"/>
        </w:rPr>
        <w:t xml:space="preserve">páru temných </w:t>
      </w:r>
      <w:r w:rsidR="00B061C3" w:rsidRPr="00026C53">
        <w:rPr>
          <w:rFonts w:ascii="Arial" w:hAnsi="Arial"/>
          <w:b/>
          <w:sz w:val="22"/>
        </w:rPr>
        <w:t>optických vláken</w:t>
      </w:r>
      <w:r w:rsidR="00B061C3" w:rsidRPr="00026C53">
        <w:rPr>
          <w:rFonts w:ascii="Calibri" w:hAnsi="Calibri" w:cs="Calibri"/>
          <w:sz w:val="20"/>
          <w:szCs w:val="20"/>
        </w:rPr>
        <w:t xml:space="preserve"> </w:t>
      </w:r>
      <w:r w:rsidRPr="00026C53">
        <w:rPr>
          <w:rFonts w:ascii="Arial" w:hAnsi="Arial"/>
          <w:sz w:val="22"/>
        </w:rPr>
        <w:t>mezi</w:t>
      </w:r>
      <w:r w:rsidRPr="00B061C3">
        <w:rPr>
          <w:rFonts w:ascii="Arial" w:hAnsi="Arial"/>
          <w:sz w:val="22"/>
        </w:rPr>
        <w:t xml:space="preserve"> koncovými body </w:t>
      </w:r>
      <w:proofErr w:type="gramStart"/>
      <w:r w:rsidRPr="00B061C3">
        <w:rPr>
          <w:rFonts w:ascii="Arial" w:hAnsi="Arial"/>
          <w:sz w:val="22"/>
        </w:rPr>
        <w:t>A – B</w:t>
      </w:r>
      <w:proofErr w:type="gramEnd"/>
      <w:r w:rsidR="00A51593" w:rsidRPr="00B061C3">
        <w:rPr>
          <w:rFonts w:ascii="Arial" w:hAnsi="Arial"/>
          <w:sz w:val="22"/>
        </w:rPr>
        <w:t xml:space="preserve"> </w:t>
      </w:r>
      <w:r w:rsidR="00A612FB">
        <w:rPr>
          <w:rFonts w:ascii="Arial" w:hAnsi="Arial" w:cs="Arial"/>
          <w:sz w:val="22"/>
          <w:szCs w:val="22"/>
        </w:rPr>
        <w:t xml:space="preserve">uvedenými níže </w:t>
      </w:r>
      <w:r w:rsidR="00A51593" w:rsidRPr="00B061C3">
        <w:rPr>
          <w:rFonts w:ascii="Arial" w:hAnsi="Arial"/>
          <w:sz w:val="22"/>
        </w:rPr>
        <w:t>(dále také</w:t>
      </w:r>
      <w:r w:rsidR="00FF1F0C" w:rsidRPr="00B061C3">
        <w:rPr>
          <w:rFonts w:ascii="Arial" w:hAnsi="Arial"/>
          <w:sz w:val="22"/>
        </w:rPr>
        <w:t xml:space="preserve"> jen „</w:t>
      </w:r>
      <w:r w:rsidR="00FF1F0C" w:rsidRPr="00B061C3">
        <w:rPr>
          <w:rFonts w:ascii="Arial" w:hAnsi="Arial"/>
          <w:b/>
          <w:sz w:val="22"/>
        </w:rPr>
        <w:t>služba</w:t>
      </w:r>
      <w:r w:rsidR="00FF1F0C" w:rsidRPr="00B061C3">
        <w:rPr>
          <w:rFonts w:ascii="Arial" w:hAnsi="Arial"/>
          <w:sz w:val="22"/>
        </w:rPr>
        <w:t>“ nebo</w:t>
      </w:r>
      <w:r w:rsidR="00A51593" w:rsidRPr="00B061C3">
        <w:rPr>
          <w:rFonts w:ascii="Arial" w:hAnsi="Arial"/>
          <w:sz w:val="22"/>
        </w:rPr>
        <w:t xml:space="preserve"> „</w:t>
      </w:r>
      <w:r w:rsidR="00A51593" w:rsidRPr="00B061C3">
        <w:rPr>
          <w:rFonts w:ascii="Arial" w:hAnsi="Arial"/>
          <w:b/>
          <w:sz w:val="22"/>
        </w:rPr>
        <w:t>trasa</w:t>
      </w:r>
      <w:r w:rsidR="00A51593" w:rsidRPr="00B061C3">
        <w:rPr>
          <w:rFonts w:ascii="Arial" w:hAnsi="Arial"/>
          <w:sz w:val="22"/>
        </w:rPr>
        <w:t>“)</w:t>
      </w:r>
      <w:r w:rsidRPr="00B061C3">
        <w:rPr>
          <w:rFonts w:ascii="Arial" w:hAnsi="Arial"/>
          <w:sz w:val="22"/>
        </w:rPr>
        <w:t>.</w:t>
      </w:r>
    </w:p>
    <w:p w14:paraId="6C30088C" w14:textId="67DD1D1A" w:rsidR="00EA3BC6" w:rsidRPr="00B061C3" w:rsidRDefault="00EA3BC6" w:rsidP="00B061C3">
      <w:pPr>
        <w:spacing w:before="60" w:after="60"/>
        <w:ind w:left="567"/>
        <w:jc w:val="both"/>
        <w:rPr>
          <w:rFonts w:ascii="Arial" w:hAnsi="Arial"/>
          <w:sz w:val="22"/>
        </w:rPr>
      </w:pPr>
      <w:r w:rsidRPr="00B061C3">
        <w:rPr>
          <w:rFonts w:ascii="Arial" w:hAnsi="Arial"/>
          <w:sz w:val="22"/>
        </w:rPr>
        <w:t xml:space="preserve">Přesné adresy koncových bodů trasy </w:t>
      </w:r>
      <w:r w:rsidR="004345A4" w:rsidRPr="00B061C3">
        <w:rPr>
          <w:rFonts w:ascii="Arial" w:hAnsi="Arial"/>
          <w:sz w:val="22"/>
        </w:rPr>
        <w:t>jsou</w:t>
      </w:r>
      <w:r w:rsidRPr="00B061C3">
        <w:rPr>
          <w:rFonts w:ascii="Arial" w:hAnsi="Arial"/>
          <w:sz w:val="22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9"/>
      </w:tblGrid>
      <w:tr w:rsidR="00EA3BC6" w:rsidRPr="00236002" w14:paraId="106DD519" w14:textId="77777777" w:rsidTr="00B061C3">
        <w:trPr>
          <w:trHeight w:val="439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4D61A" w14:textId="77777777" w:rsidR="00EA3BC6" w:rsidRPr="00B061C3" w:rsidRDefault="00EA3BC6" w:rsidP="00037726">
            <w:pPr>
              <w:rPr>
                <w:rFonts w:ascii="Arial" w:hAnsi="Arial"/>
                <w:sz w:val="22"/>
              </w:rPr>
            </w:pPr>
            <w:r w:rsidRPr="00B061C3">
              <w:rPr>
                <w:rFonts w:ascii="Arial" w:hAnsi="Arial"/>
                <w:sz w:val="22"/>
              </w:rPr>
              <w:t>Koncový bod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66502" w14:textId="77777777" w:rsidR="00EA3BC6" w:rsidRPr="00B061C3" w:rsidRDefault="00EA3BC6" w:rsidP="00037726">
            <w:pPr>
              <w:rPr>
                <w:rFonts w:ascii="Arial" w:hAnsi="Arial"/>
                <w:sz w:val="22"/>
              </w:rPr>
            </w:pPr>
            <w:r w:rsidRPr="00B061C3">
              <w:rPr>
                <w:rFonts w:ascii="Arial" w:hAnsi="Arial"/>
                <w:sz w:val="22"/>
              </w:rPr>
              <w:t>Adresa a kontaktní údaje</w:t>
            </w:r>
          </w:p>
        </w:tc>
      </w:tr>
      <w:tr w:rsidR="00EA3BC6" w:rsidRPr="00236002" w14:paraId="3DBA6255" w14:textId="77777777" w:rsidTr="00B061C3">
        <w:trPr>
          <w:trHeight w:val="35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4CB9D" w14:textId="77777777" w:rsidR="00EA3BC6" w:rsidRPr="00B061C3" w:rsidRDefault="00EA3BC6" w:rsidP="00037726">
            <w:pPr>
              <w:rPr>
                <w:rFonts w:ascii="Arial" w:hAnsi="Arial"/>
                <w:sz w:val="22"/>
              </w:rPr>
            </w:pPr>
            <w:r w:rsidRPr="00B061C3">
              <w:rPr>
                <w:rFonts w:ascii="Arial" w:hAnsi="Arial"/>
                <w:b/>
                <w:sz w:val="22"/>
              </w:rPr>
              <w:t>Bod A</w:t>
            </w:r>
            <w:r w:rsidRPr="00B061C3">
              <w:rPr>
                <w:rFonts w:ascii="Arial" w:hAnsi="Arial"/>
                <w:sz w:val="22"/>
              </w:rPr>
              <w:t>:</w:t>
            </w:r>
          </w:p>
          <w:p w14:paraId="47543454" w14:textId="55D9ABDA" w:rsidR="00EA3BC6" w:rsidRPr="00B061C3" w:rsidRDefault="00825E84" w:rsidP="00037726">
            <w:pPr>
              <w:rPr>
                <w:rFonts w:ascii="Arial" w:hAnsi="Arial"/>
                <w:sz w:val="22"/>
              </w:rPr>
            </w:pPr>
            <w:r w:rsidRPr="00825E84">
              <w:rPr>
                <w:rFonts w:ascii="Arial" w:hAnsi="Arial"/>
                <w:b/>
                <w:sz w:val="22"/>
              </w:rPr>
              <w:t>UJEP MFC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C73D54" w14:textId="77777777" w:rsidR="00EA3BC6" w:rsidRPr="00270B18" w:rsidRDefault="00825E84" w:rsidP="00037726">
            <w:pPr>
              <w:pStyle w:val="FormtovanvHTML"/>
              <w:rPr>
                <w:rFonts w:ascii="Arial" w:hAnsi="Arial"/>
                <w:sz w:val="22"/>
                <w:lang w:val="cs-CZ"/>
              </w:rPr>
            </w:pPr>
            <w:r w:rsidRPr="00270B18">
              <w:rPr>
                <w:rFonts w:ascii="Arial" w:hAnsi="Arial"/>
                <w:sz w:val="22"/>
              </w:rPr>
              <w:t>U</w:t>
            </w:r>
            <w:r w:rsidRPr="00270B18">
              <w:rPr>
                <w:rFonts w:ascii="Arial" w:hAnsi="Arial"/>
                <w:sz w:val="22"/>
                <w:lang w:val="cs-CZ"/>
              </w:rPr>
              <w:t>JEP serverovna Rektorát – MFC, místnost 01.18 (první podzemní), budova MFC,</w:t>
            </w:r>
          </w:p>
          <w:p w14:paraId="6BF8E67F" w14:textId="77777777" w:rsidR="00825E84" w:rsidRDefault="00825E84" w:rsidP="00037726">
            <w:pPr>
              <w:pStyle w:val="FormtovanvHTML"/>
              <w:rPr>
                <w:rFonts w:ascii="Arial" w:hAnsi="Arial"/>
                <w:sz w:val="22"/>
                <w:lang w:val="cs-CZ"/>
              </w:rPr>
            </w:pPr>
            <w:r w:rsidRPr="00270B18">
              <w:rPr>
                <w:rFonts w:ascii="Arial" w:hAnsi="Arial"/>
                <w:sz w:val="22"/>
                <w:lang w:val="cs-CZ"/>
              </w:rPr>
              <w:t>Pasteurova 1</w:t>
            </w:r>
            <w:r w:rsidR="00270B18" w:rsidRPr="00270B18">
              <w:rPr>
                <w:rFonts w:ascii="Arial" w:hAnsi="Arial"/>
                <w:sz w:val="22"/>
                <w:lang w:val="cs-CZ"/>
              </w:rPr>
              <w:t>,</w:t>
            </w:r>
            <w:r w:rsidRPr="00270B18">
              <w:rPr>
                <w:rFonts w:ascii="Arial" w:hAnsi="Arial"/>
                <w:sz w:val="22"/>
                <w:lang w:val="cs-CZ"/>
              </w:rPr>
              <w:t xml:space="preserve"> Ústí nad Labem</w:t>
            </w:r>
          </w:p>
          <w:p w14:paraId="33A0DFE7" w14:textId="13008F64" w:rsidR="00270B18" w:rsidRPr="00270B18" w:rsidRDefault="00270B18" w:rsidP="00037726">
            <w:pPr>
              <w:pStyle w:val="FormtovanvHTML"/>
              <w:rPr>
                <w:rFonts w:ascii="Arial" w:hAnsi="Arial"/>
                <w:sz w:val="22"/>
                <w:lang w:val="cs-CZ"/>
              </w:rPr>
            </w:pPr>
            <w:r>
              <w:rPr>
                <w:rFonts w:ascii="Arial" w:hAnsi="Arial"/>
                <w:sz w:val="22"/>
                <w:lang w:val="cs-CZ"/>
              </w:rPr>
              <w:t>Kontakt: Pavel Poláček, e-mail: pavel.polacek</w:t>
            </w:r>
            <w:r w:rsidRPr="00270B18">
              <w:rPr>
                <w:rFonts w:ascii="Arial" w:hAnsi="Arial"/>
                <w:sz w:val="22"/>
                <w:lang w:val="cs-CZ"/>
              </w:rPr>
              <w:t>@</w:t>
            </w:r>
            <w:r>
              <w:rPr>
                <w:rFonts w:ascii="Arial" w:hAnsi="Arial"/>
                <w:sz w:val="22"/>
                <w:lang w:val="cs-CZ"/>
              </w:rPr>
              <w:t>ujep.cz</w:t>
            </w:r>
          </w:p>
        </w:tc>
      </w:tr>
      <w:tr w:rsidR="00EA3BC6" w:rsidRPr="00236002" w14:paraId="74CE9ED8" w14:textId="77777777" w:rsidTr="00B061C3">
        <w:trPr>
          <w:trHeight w:val="4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204F" w14:textId="77777777" w:rsidR="00EA3BC6" w:rsidRPr="00B061C3" w:rsidRDefault="00EA3BC6" w:rsidP="00037726">
            <w:pPr>
              <w:rPr>
                <w:rFonts w:ascii="Arial" w:hAnsi="Arial"/>
                <w:sz w:val="22"/>
              </w:rPr>
            </w:pPr>
            <w:r w:rsidRPr="00B061C3">
              <w:rPr>
                <w:rFonts w:ascii="Arial" w:hAnsi="Arial"/>
                <w:b/>
                <w:sz w:val="22"/>
              </w:rPr>
              <w:t>Bod B</w:t>
            </w:r>
            <w:r w:rsidRPr="00B061C3">
              <w:rPr>
                <w:rFonts w:ascii="Arial" w:hAnsi="Arial"/>
                <w:sz w:val="22"/>
              </w:rPr>
              <w:t>:</w:t>
            </w:r>
          </w:p>
          <w:p w14:paraId="6CF350D6" w14:textId="55A42E19" w:rsidR="00EA3BC6" w:rsidRPr="00B061C3" w:rsidRDefault="00825E84" w:rsidP="00037726">
            <w:pPr>
              <w:rPr>
                <w:rFonts w:ascii="Arial" w:hAnsi="Arial"/>
                <w:sz w:val="22"/>
              </w:rPr>
            </w:pPr>
            <w:r w:rsidRPr="00825E84">
              <w:rPr>
                <w:rFonts w:ascii="Arial" w:hAnsi="Arial"/>
                <w:b/>
                <w:sz w:val="22"/>
              </w:rPr>
              <w:t>DCÚK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86F89" w14:textId="77777777" w:rsidR="00EA3BC6" w:rsidRDefault="00270B18" w:rsidP="005971C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Datové centrum Ústeckého kraje, místnost DCÚK 7.01 (6.patro), </w:t>
            </w:r>
            <w:proofErr w:type="spellStart"/>
            <w:r>
              <w:rPr>
                <w:rFonts w:ascii="Arial" w:hAnsi="Arial"/>
                <w:sz w:val="22"/>
              </w:rPr>
              <w:t>Rack</w:t>
            </w:r>
            <w:proofErr w:type="spellEnd"/>
            <w:r>
              <w:rPr>
                <w:rFonts w:ascii="Arial" w:hAnsi="Arial"/>
                <w:sz w:val="22"/>
              </w:rPr>
              <w:t xml:space="preserve"> 7.1.A6,</w:t>
            </w:r>
          </w:p>
          <w:p w14:paraId="008272F5" w14:textId="77777777" w:rsidR="00270B18" w:rsidRPr="004E1CD4" w:rsidRDefault="00270B18" w:rsidP="005971CC">
            <w:pPr>
              <w:rPr>
                <w:rFonts w:ascii="Arial" w:hAnsi="Arial"/>
                <w:sz w:val="22"/>
              </w:rPr>
            </w:pPr>
            <w:r w:rsidRPr="004E1CD4">
              <w:rPr>
                <w:rFonts w:ascii="Arial" w:hAnsi="Arial"/>
                <w:sz w:val="22"/>
              </w:rPr>
              <w:t>Masarykova 750/316, Ústí nad Labem</w:t>
            </w:r>
          </w:p>
          <w:p w14:paraId="056452F1" w14:textId="1CD8BB03" w:rsidR="004E1CD4" w:rsidRPr="00B061C3" w:rsidRDefault="004E1CD4" w:rsidP="005971CC">
            <w:pPr>
              <w:rPr>
                <w:rFonts w:ascii="Arial" w:hAnsi="Arial"/>
                <w:sz w:val="22"/>
                <w:highlight w:val="yellow"/>
              </w:rPr>
            </w:pPr>
            <w:r w:rsidRPr="004E1CD4">
              <w:rPr>
                <w:rFonts w:ascii="Arial" w:hAnsi="Arial"/>
                <w:sz w:val="22"/>
              </w:rPr>
              <w:t>Kontakt: Martin Posel, e-mail: martin.posel@dcuk</w:t>
            </w:r>
            <w:r>
              <w:rPr>
                <w:rFonts w:ascii="Arial" w:hAnsi="Arial"/>
                <w:sz w:val="22"/>
              </w:rPr>
              <w:t>.cz</w:t>
            </w:r>
          </w:p>
        </w:tc>
      </w:tr>
    </w:tbl>
    <w:p w14:paraId="35B0C69F" w14:textId="33B790DD" w:rsidR="00EA3BC6" w:rsidRPr="00483A6E" w:rsidRDefault="00EA3BC6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/>
          <w:sz w:val="22"/>
        </w:rPr>
      </w:pPr>
      <w:r w:rsidRPr="00483A6E">
        <w:rPr>
          <w:rFonts w:ascii="Arial" w:hAnsi="Arial"/>
          <w:sz w:val="22"/>
        </w:rPr>
        <w:lastRenderedPageBreak/>
        <w:t xml:space="preserve">Spolu se službou užívání trasy je předmětem plnění veřejné zakázky </w:t>
      </w:r>
      <w:r w:rsidR="00A51593" w:rsidRPr="00483A6E">
        <w:rPr>
          <w:rFonts w:ascii="Arial" w:hAnsi="Arial"/>
          <w:sz w:val="22"/>
        </w:rPr>
        <w:t xml:space="preserve">rovněž </w:t>
      </w:r>
      <w:r w:rsidRPr="00483A6E">
        <w:rPr>
          <w:rFonts w:ascii="Arial" w:hAnsi="Arial"/>
          <w:sz w:val="22"/>
        </w:rPr>
        <w:t>závazek vybraného</w:t>
      </w:r>
      <w:r w:rsidRPr="00483A6E" w:rsidDel="009B7F3E">
        <w:rPr>
          <w:rFonts w:ascii="Arial" w:hAnsi="Arial"/>
          <w:sz w:val="22"/>
        </w:rPr>
        <w:t xml:space="preserve"> </w:t>
      </w:r>
      <w:r w:rsidR="00FF1F0C" w:rsidRPr="00483A6E">
        <w:rPr>
          <w:rFonts w:ascii="Arial" w:hAnsi="Arial"/>
          <w:sz w:val="22"/>
        </w:rPr>
        <w:t xml:space="preserve">dodavatele </w:t>
      </w:r>
      <w:r w:rsidR="00F66FAE">
        <w:rPr>
          <w:rFonts w:ascii="Arial" w:hAnsi="Arial" w:cs="Arial"/>
          <w:sz w:val="22"/>
          <w:szCs w:val="22"/>
        </w:rPr>
        <w:t xml:space="preserve">zajistit </w:t>
      </w:r>
      <w:r w:rsidRPr="00236002">
        <w:rPr>
          <w:rFonts w:ascii="Arial" w:hAnsi="Arial" w:cs="Arial"/>
          <w:sz w:val="22"/>
          <w:szCs w:val="22"/>
        </w:rPr>
        <w:t>pravideln</w:t>
      </w:r>
      <w:r w:rsidR="00F66FAE">
        <w:rPr>
          <w:rFonts w:ascii="Arial" w:hAnsi="Arial" w:cs="Arial"/>
          <w:sz w:val="22"/>
          <w:szCs w:val="22"/>
        </w:rPr>
        <w:t xml:space="preserve">ou </w:t>
      </w:r>
      <w:r w:rsidRPr="00236002">
        <w:rPr>
          <w:rFonts w:ascii="Arial" w:hAnsi="Arial" w:cs="Arial"/>
          <w:sz w:val="22"/>
          <w:szCs w:val="22"/>
        </w:rPr>
        <w:t>údržb</w:t>
      </w:r>
      <w:r w:rsidR="00F66FAE">
        <w:rPr>
          <w:rFonts w:ascii="Arial" w:hAnsi="Arial" w:cs="Arial"/>
          <w:sz w:val="22"/>
          <w:szCs w:val="22"/>
        </w:rPr>
        <w:t>u</w:t>
      </w:r>
      <w:r w:rsidRPr="00483A6E">
        <w:rPr>
          <w:rFonts w:ascii="Arial" w:hAnsi="Arial"/>
          <w:sz w:val="22"/>
        </w:rPr>
        <w:t xml:space="preserve"> trasy a odstraňování poruch vzniklých na ní a na ostatních zařízeních vybraného </w:t>
      </w:r>
      <w:r w:rsidR="00A51593" w:rsidRPr="00483A6E">
        <w:rPr>
          <w:rFonts w:ascii="Arial" w:hAnsi="Arial"/>
          <w:sz w:val="22"/>
        </w:rPr>
        <w:t>dodavatele</w:t>
      </w:r>
      <w:r w:rsidRPr="00483A6E">
        <w:rPr>
          <w:rFonts w:ascii="Arial" w:hAnsi="Arial"/>
          <w:sz w:val="22"/>
        </w:rPr>
        <w:t>, která s užíváním trasy</w:t>
      </w:r>
      <w:r w:rsidRPr="00483A6E" w:rsidDel="0040459A">
        <w:rPr>
          <w:rFonts w:ascii="Arial" w:hAnsi="Arial"/>
          <w:sz w:val="22"/>
        </w:rPr>
        <w:t xml:space="preserve"> </w:t>
      </w:r>
      <w:r w:rsidRPr="00483A6E">
        <w:rPr>
          <w:rFonts w:ascii="Arial" w:hAnsi="Arial"/>
          <w:sz w:val="22"/>
        </w:rPr>
        <w:t xml:space="preserve">souvisí (blíže specifikováno v části 7. a 8. přílohy č. </w:t>
      </w:r>
      <w:r w:rsidR="00B76854" w:rsidRPr="00483A6E">
        <w:rPr>
          <w:rFonts w:ascii="Arial" w:hAnsi="Arial"/>
          <w:sz w:val="22"/>
        </w:rPr>
        <w:t>1</w:t>
      </w:r>
      <w:r w:rsidRPr="00483A6E">
        <w:rPr>
          <w:rFonts w:ascii="Arial" w:hAnsi="Arial"/>
          <w:sz w:val="22"/>
        </w:rPr>
        <w:t xml:space="preserve"> této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</w:t>
      </w:r>
      <w:r w:rsidRPr="00483A6E">
        <w:rPr>
          <w:rFonts w:ascii="Arial" w:hAnsi="Arial"/>
          <w:sz w:val="22"/>
        </w:rPr>
        <w:t>).</w:t>
      </w:r>
    </w:p>
    <w:p w14:paraId="2195D8CC" w14:textId="60242518" w:rsidR="006542AB" w:rsidRPr="00B54AA0" w:rsidRDefault="006542AB" w:rsidP="00B54AA0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/>
          <w:b/>
          <w:sz w:val="22"/>
        </w:rPr>
      </w:pPr>
      <w:r w:rsidRPr="00B54AA0">
        <w:rPr>
          <w:rFonts w:ascii="Arial" w:hAnsi="Arial"/>
          <w:sz w:val="22"/>
        </w:rPr>
        <w:t xml:space="preserve">Zadavatel požaduje, aby dodavatel byl zřizovatelem a pronajímatelem celé trasy mezi koncovými body propojení. </w:t>
      </w:r>
      <w:r w:rsidRPr="00B54AA0">
        <w:rPr>
          <w:rFonts w:ascii="Arial" w:hAnsi="Arial"/>
          <w:b/>
          <w:sz w:val="22"/>
        </w:rPr>
        <w:t xml:space="preserve">Veškerá povolení na vstup do </w:t>
      </w:r>
      <w:r w:rsidR="00197BA6">
        <w:rPr>
          <w:rFonts w:ascii="Arial" w:hAnsi="Arial" w:cs="Arial"/>
          <w:b/>
          <w:sz w:val="22"/>
          <w:szCs w:val="22"/>
        </w:rPr>
        <w:t>prostor koncových bodů</w:t>
      </w:r>
      <w:r w:rsidRPr="00B54AA0">
        <w:rPr>
          <w:rFonts w:ascii="Arial" w:hAnsi="Arial"/>
          <w:b/>
          <w:sz w:val="22"/>
        </w:rPr>
        <w:t xml:space="preserve"> (souhlas </w:t>
      </w:r>
      <w:r w:rsidRPr="00236002">
        <w:rPr>
          <w:rFonts w:ascii="Arial" w:hAnsi="Arial" w:cs="Arial"/>
          <w:b/>
          <w:sz w:val="22"/>
          <w:szCs w:val="22"/>
        </w:rPr>
        <w:t>majitel</w:t>
      </w:r>
      <w:r w:rsidR="00197BA6">
        <w:rPr>
          <w:rFonts w:ascii="Arial" w:hAnsi="Arial" w:cs="Arial"/>
          <w:b/>
          <w:sz w:val="22"/>
          <w:szCs w:val="22"/>
        </w:rPr>
        <w:t>ů</w:t>
      </w:r>
      <w:r w:rsidRPr="00B54AA0">
        <w:rPr>
          <w:rFonts w:ascii="Arial" w:hAnsi="Arial"/>
          <w:b/>
          <w:sz w:val="22"/>
        </w:rPr>
        <w:t xml:space="preserve"> objektu</w:t>
      </w:r>
      <w:r w:rsidRPr="00236002">
        <w:rPr>
          <w:rFonts w:ascii="Arial" w:hAnsi="Arial" w:cs="Arial"/>
          <w:b/>
          <w:sz w:val="22"/>
          <w:szCs w:val="22"/>
        </w:rPr>
        <w:t xml:space="preserve">), </w:t>
      </w:r>
      <w:r w:rsidRPr="00B54AA0">
        <w:rPr>
          <w:rFonts w:ascii="Arial" w:hAnsi="Arial"/>
          <w:b/>
          <w:sz w:val="22"/>
        </w:rPr>
        <w:t>a s tím spojené náklady</w:t>
      </w:r>
      <w:r w:rsidR="00EE49C5" w:rsidRPr="00B54AA0">
        <w:rPr>
          <w:rFonts w:ascii="Arial" w:hAnsi="Arial"/>
          <w:b/>
          <w:sz w:val="22"/>
        </w:rPr>
        <w:t>,</w:t>
      </w:r>
      <w:r w:rsidRPr="00B54AA0">
        <w:rPr>
          <w:rFonts w:ascii="Arial" w:hAnsi="Arial"/>
          <w:b/>
          <w:sz w:val="22"/>
        </w:rPr>
        <w:t xml:space="preserve"> včetně vybudování a zakončení trasy v serverovně/příslušné místnosti, zajistí dodavatel trasy.</w:t>
      </w:r>
    </w:p>
    <w:p w14:paraId="59C088DE" w14:textId="094C5A60" w:rsidR="00EA3BC6" w:rsidRPr="00B54AA0" w:rsidRDefault="006542AB" w:rsidP="00DA38A0">
      <w:pPr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napToGrid w:val="0"/>
          <w:sz w:val="22"/>
          <w:szCs w:val="22"/>
          <w:u w:val="single"/>
        </w:rPr>
        <w:t xml:space="preserve">Technické požadavky na </w:t>
      </w:r>
      <w:r w:rsidR="00B54AA0">
        <w:rPr>
          <w:rFonts w:ascii="Arial" w:hAnsi="Arial" w:cs="Arial"/>
          <w:snapToGrid w:val="0"/>
          <w:sz w:val="22"/>
          <w:szCs w:val="22"/>
          <w:u w:val="single"/>
        </w:rPr>
        <w:t>trasu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38A0" w:rsidRPr="00DA38A0" w14:paraId="498B884C" w14:textId="6F6BC797" w:rsidTr="00DA38A0">
        <w:tc>
          <w:tcPr>
            <w:tcW w:w="3020" w:type="dxa"/>
            <w:shd w:val="clear" w:color="auto" w:fill="BFBFBF" w:themeFill="background1" w:themeFillShade="BF"/>
          </w:tcPr>
          <w:p w14:paraId="1E1EDAF0" w14:textId="12CEDC21" w:rsidR="00DA38A0" w:rsidRPr="00DA38A0" w:rsidRDefault="00DA38A0" w:rsidP="00B54AA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A38A0">
              <w:rPr>
                <w:rFonts w:ascii="Arial" w:hAnsi="Arial" w:cs="Arial"/>
                <w:sz w:val="22"/>
                <w:szCs w:val="22"/>
              </w:rPr>
              <w:t>Parametr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20C1E56F" w14:textId="717EC4E0" w:rsidR="00DA38A0" w:rsidRPr="00DA38A0" w:rsidRDefault="00565652" w:rsidP="00B54AA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Požadavek zadavatele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4D4EDC9" w14:textId="6184AC05" w:rsidR="00DA38A0" w:rsidRPr="00DA38A0" w:rsidRDefault="00565652" w:rsidP="00B54AA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Doplní dodavatel v nabídce</w:t>
            </w:r>
          </w:p>
        </w:tc>
      </w:tr>
      <w:tr w:rsidR="00DA38A0" w:rsidRPr="00DA38A0" w14:paraId="01EFAE4D" w14:textId="77777777" w:rsidTr="00DA38A0">
        <w:tc>
          <w:tcPr>
            <w:tcW w:w="3020" w:type="dxa"/>
          </w:tcPr>
          <w:p w14:paraId="19927A6C" w14:textId="1F505FA5" w:rsidR="00DA38A0" w:rsidRPr="00DA38A0" w:rsidRDefault="00565652" w:rsidP="00B54AA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565652">
              <w:rPr>
                <w:rFonts w:ascii="Arial" w:hAnsi="Arial" w:cs="Arial"/>
                <w:sz w:val="22"/>
                <w:szCs w:val="22"/>
              </w:rPr>
              <w:t>elkov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565652">
              <w:rPr>
                <w:rFonts w:ascii="Arial" w:hAnsi="Arial" w:cs="Arial"/>
                <w:sz w:val="22"/>
                <w:szCs w:val="22"/>
              </w:rPr>
              <w:t xml:space="preserve"> délk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65652">
              <w:rPr>
                <w:rFonts w:ascii="Arial" w:hAnsi="Arial" w:cs="Arial"/>
                <w:sz w:val="22"/>
                <w:szCs w:val="22"/>
              </w:rPr>
              <w:t xml:space="preserve"> nabízené trasy v metrech</w:t>
            </w:r>
          </w:p>
        </w:tc>
        <w:tc>
          <w:tcPr>
            <w:tcW w:w="3021" w:type="dxa"/>
          </w:tcPr>
          <w:p w14:paraId="236F462C" w14:textId="418B1CD5" w:rsidR="00DA38A0" w:rsidRPr="0085392D" w:rsidRDefault="00565652" w:rsidP="00B54AA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392D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3021" w:type="dxa"/>
          </w:tcPr>
          <w:p w14:paraId="7EE3BDA7" w14:textId="17EFDF54" w:rsidR="00DA38A0" w:rsidRPr="00DA38A0" w:rsidRDefault="00565652" w:rsidP="00B54AA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65652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  <w:tr w:rsidR="00565652" w:rsidRPr="00DA38A0" w14:paraId="402449A9" w14:textId="47B2EA4C" w:rsidTr="00DA38A0">
        <w:tc>
          <w:tcPr>
            <w:tcW w:w="3020" w:type="dxa"/>
          </w:tcPr>
          <w:p w14:paraId="08F8B590" w14:textId="2422E9F3" w:rsidR="00565652" w:rsidRPr="00DA38A0" w:rsidRDefault="001B1702" w:rsidP="005656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65652" w:rsidRPr="00D05556">
              <w:rPr>
                <w:rFonts w:ascii="Arial" w:hAnsi="Arial" w:cs="Arial"/>
                <w:sz w:val="22"/>
                <w:szCs w:val="22"/>
              </w:rPr>
              <w:t>yp vláken</w:t>
            </w:r>
          </w:p>
        </w:tc>
        <w:tc>
          <w:tcPr>
            <w:tcW w:w="3021" w:type="dxa"/>
          </w:tcPr>
          <w:p w14:paraId="485A02A5" w14:textId="10DE00CE" w:rsidR="00565652" w:rsidRPr="0085392D" w:rsidRDefault="00565652" w:rsidP="005656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392D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3021" w:type="dxa"/>
          </w:tcPr>
          <w:p w14:paraId="35D33AE1" w14:textId="3C0DA76C" w:rsidR="00565652" w:rsidRPr="00DA38A0" w:rsidRDefault="00565652" w:rsidP="005656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A5575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  <w:tr w:rsidR="00703485" w:rsidRPr="00DA38A0" w14:paraId="3A19C55B" w14:textId="03869858" w:rsidTr="00DA38A0">
        <w:tc>
          <w:tcPr>
            <w:tcW w:w="3020" w:type="dxa"/>
          </w:tcPr>
          <w:p w14:paraId="4B2AAA71" w14:textId="46F60729" w:rsidR="00703485" w:rsidRPr="00DA38A0" w:rsidRDefault="001B1702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3485" w:rsidRPr="00D05556">
              <w:rPr>
                <w:rFonts w:ascii="Arial" w:hAnsi="Arial" w:cs="Arial"/>
                <w:sz w:val="22"/>
                <w:szCs w:val="22"/>
              </w:rPr>
              <w:t xml:space="preserve">elkový útlum nabízené trasy při 1550 </w:t>
            </w:r>
            <w:proofErr w:type="spellStart"/>
            <w:r w:rsidR="00703485" w:rsidRPr="00D05556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3021" w:type="dxa"/>
          </w:tcPr>
          <w:p w14:paraId="3ED986EB" w14:textId="2FD1A81E" w:rsidR="00703485" w:rsidRPr="0085392D" w:rsidRDefault="00703485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392D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3021" w:type="dxa"/>
          </w:tcPr>
          <w:p w14:paraId="5D8F09D6" w14:textId="72DC9D4B" w:rsidR="00703485" w:rsidRPr="00DA38A0" w:rsidRDefault="00703485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A5575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  <w:tr w:rsidR="00703485" w:rsidRPr="00DA38A0" w14:paraId="4603D848" w14:textId="5379347A" w:rsidTr="00DA38A0">
        <w:tc>
          <w:tcPr>
            <w:tcW w:w="3020" w:type="dxa"/>
          </w:tcPr>
          <w:p w14:paraId="09B501B0" w14:textId="53C99D9C" w:rsidR="00703485" w:rsidRPr="00DA38A0" w:rsidRDefault="001B1702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3485" w:rsidRPr="00D05556">
              <w:rPr>
                <w:rFonts w:ascii="Arial" w:hAnsi="Arial" w:cs="Arial"/>
                <w:sz w:val="22"/>
                <w:szCs w:val="22"/>
              </w:rPr>
              <w:t xml:space="preserve">elkový útlum nabízené trasy při 1310 </w:t>
            </w:r>
            <w:proofErr w:type="spellStart"/>
            <w:r w:rsidR="00703485" w:rsidRPr="00D05556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3021" w:type="dxa"/>
          </w:tcPr>
          <w:p w14:paraId="000E7750" w14:textId="192B531A" w:rsidR="00703485" w:rsidRPr="0085392D" w:rsidRDefault="00703485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392D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3021" w:type="dxa"/>
          </w:tcPr>
          <w:p w14:paraId="6BDF0F13" w14:textId="148B35E4" w:rsidR="00703485" w:rsidRPr="00DA38A0" w:rsidRDefault="00703485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A5575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  <w:tr w:rsidR="00703485" w:rsidRPr="00DA38A0" w14:paraId="117149A6" w14:textId="6752352D" w:rsidTr="00DA38A0">
        <w:tc>
          <w:tcPr>
            <w:tcW w:w="3020" w:type="dxa"/>
          </w:tcPr>
          <w:p w14:paraId="1C8D200C" w14:textId="1DC74281" w:rsidR="00703485" w:rsidRPr="00DA38A0" w:rsidRDefault="001B1702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703485" w:rsidRPr="00D05556">
              <w:rPr>
                <w:rFonts w:ascii="Arial" w:hAnsi="Arial" w:cs="Arial"/>
                <w:sz w:val="22"/>
                <w:szCs w:val="22"/>
              </w:rPr>
              <w:t>hůty pro předání služby k ostrému a testovacímu provozu</w:t>
            </w:r>
          </w:p>
        </w:tc>
        <w:tc>
          <w:tcPr>
            <w:tcW w:w="3021" w:type="dxa"/>
          </w:tcPr>
          <w:p w14:paraId="6D131DF6" w14:textId="0197C422" w:rsidR="00703485" w:rsidRPr="0085392D" w:rsidRDefault="00703485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392D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3021" w:type="dxa"/>
          </w:tcPr>
          <w:p w14:paraId="57CEE121" w14:textId="3B9F382E" w:rsidR="00703485" w:rsidRPr="00DA38A0" w:rsidRDefault="00703485" w:rsidP="0070348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A5575">
              <w:rPr>
                <w:rFonts w:ascii="Arial" w:hAnsi="Arial" w:cs="Arial"/>
                <w:sz w:val="22"/>
                <w:szCs w:val="22"/>
                <w:highlight w:val="yellow"/>
              </w:rPr>
              <w:t>DOPLNÍ DODAVATEL</w:t>
            </w:r>
          </w:p>
        </w:tc>
      </w:tr>
    </w:tbl>
    <w:p w14:paraId="5133D9A9" w14:textId="391D7A6A" w:rsidR="00B54AA0" w:rsidRPr="00C84D29" w:rsidRDefault="00C84D29" w:rsidP="00F76FF2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C84D29">
        <w:rPr>
          <w:rFonts w:ascii="Arial" w:hAnsi="Arial" w:cs="Arial"/>
          <w:sz w:val="22"/>
          <w:szCs w:val="22"/>
        </w:rPr>
        <w:t>V případě neznámých hodnot při podání nabídky uvede účastník předpokládané maximální hodnoty, jejichž nedodržení může mít důsledky popsané v odst. 2.5 níže a odst. 9.8. závazného vzoru smlouvy, který tvoří přílohu č. 1 této poptávky.</w:t>
      </w:r>
    </w:p>
    <w:p w14:paraId="16D8354B" w14:textId="0F92552D" w:rsidR="00EA3BC6" w:rsidRPr="005303D0" w:rsidRDefault="00EA3BC6" w:rsidP="005303D0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/>
          <w:sz w:val="22"/>
        </w:rPr>
      </w:pPr>
      <w:r w:rsidRPr="005303D0">
        <w:rPr>
          <w:rFonts w:ascii="Arial" w:hAnsi="Arial"/>
          <w:sz w:val="22"/>
        </w:rPr>
        <w:t>Další požadované obchodní podmínky, vlastnosti a parametry</w:t>
      </w:r>
      <w:r w:rsidR="005E4A80" w:rsidRPr="005303D0">
        <w:rPr>
          <w:rFonts w:ascii="Arial" w:hAnsi="Arial"/>
          <w:sz w:val="22"/>
        </w:rPr>
        <w:t xml:space="preserve"> poptávané</w:t>
      </w:r>
      <w:r w:rsidRPr="005303D0">
        <w:rPr>
          <w:rFonts w:ascii="Arial" w:hAnsi="Arial"/>
          <w:sz w:val="22"/>
        </w:rPr>
        <w:t xml:space="preserve"> služby jsou uvedeny dále v této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5E4A80" w:rsidRPr="005303D0">
        <w:rPr>
          <w:rFonts w:ascii="Arial" w:hAnsi="Arial"/>
          <w:sz w:val="22"/>
        </w:rPr>
        <w:t xml:space="preserve"> a</w:t>
      </w:r>
      <w:r w:rsidRPr="005303D0">
        <w:rPr>
          <w:rFonts w:ascii="Arial" w:hAnsi="Arial"/>
          <w:sz w:val="22"/>
        </w:rPr>
        <w:t xml:space="preserve"> jejích příloh</w:t>
      </w:r>
      <w:r w:rsidR="005E4A80" w:rsidRPr="005303D0">
        <w:rPr>
          <w:rFonts w:ascii="Arial" w:hAnsi="Arial"/>
          <w:sz w:val="22"/>
        </w:rPr>
        <w:t>ách</w:t>
      </w:r>
      <w:r w:rsidRPr="005303D0">
        <w:rPr>
          <w:rFonts w:ascii="Arial" w:hAnsi="Arial"/>
          <w:sz w:val="22"/>
        </w:rPr>
        <w:t>.</w:t>
      </w:r>
    </w:p>
    <w:p w14:paraId="7F8148A5" w14:textId="77777777" w:rsidR="00EA3BC6" w:rsidRPr="00B130FF" w:rsidRDefault="00EA3BC6" w:rsidP="00EA3BC6">
      <w:pPr>
        <w:ind w:left="567"/>
        <w:rPr>
          <w:rFonts w:ascii="Arial" w:hAnsi="Arial"/>
          <w:sz w:val="22"/>
        </w:rPr>
      </w:pPr>
    </w:p>
    <w:p w14:paraId="1DCCF04F" w14:textId="77777777" w:rsidR="00EA3BC6" w:rsidRPr="00B130FF" w:rsidRDefault="00EA3BC6" w:rsidP="00EA3BC6">
      <w:pPr>
        <w:numPr>
          <w:ilvl w:val="1"/>
          <w:numId w:val="1"/>
        </w:numPr>
        <w:ind w:left="567" w:hanging="567"/>
        <w:rPr>
          <w:rFonts w:ascii="Arial" w:hAnsi="Arial"/>
          <w:sz w:val="22"/>
          <w:u w:val="single"/>
        </w:rPr>
      </w:pPr>
      <w:r w:rsidRPr="00B130FF">
        <w:rPr>
          <w:rFonts w:ascii="Arial" w:hAnsi="Arial"/>
          <w:sz w:val="22"/>
          <w:u w:val="single"/>
        </w:rPr>
        <w:t>Způsob předání služby</w:t>
      </w:r>
    </w:p>
    <w:p w14:paraId="5B3E9A42" w14:textId="5547406F" w:rsidR="00EA3BC6" w:rsidRDefault="002E29A0" w:rsidP="00EA3BC6">
      <w:pPr>
        <w:ind w:left="567"/>
        <w:rPr>
          <w:rFonts w:ascii="Arial" w:hAnsi="Arial"/>
          <w:sz w:val="22"/>
        </w:rPr>
      </w:pPr>
      <w:r w:rsidRPr="002E29A0">
        <w:rPr>
          <w:rFonts w:ascii="Arial" w:hAnsi="Arial"/>
          <w:sz w:val="22"/>
        </w:rPr>
        <w:t>Služba bude vybraným dodavatelem předána zadavateli k užívání na základě předávacího (akceptačního) protokolu, podepsaného zástupci obou stran (viz též odst. 4.3. přílohy č. 1 této poptávky). Předávací protokol bude obsahovat i označení optického rozvaděče a čísel vývodů v obou koncových bodech trasy. Zadavatel si vyhrazuje právo službu nepřejímat, pokud nesplňuje parametry stanovené v nabídce vybraného dodavatele nebo ve smlouvě s vybraným dodavatelem.</w:t>
      </w:r>
    </w:p>
    <w:p w14:paraId="297FB69F" w14:textId="77777777" w:rsidR="002E29A0" w:rsidRPr="00390541" w:rsidRDefault="002E29A0" w:rsidP="00EA3BC6">
      <w:pPr>
        <w:ind w:left="567"/>
        <w:rPr>
          <w:rFonts w:ascii="Arial" w:hAnsi="Arial"/>
          <w:sz w:val="22"/>
        </w:rPr>
      </w:pPr>
    </w:p>
    <w:p w14:paraId="0BB0C4A6" w14:textId="6E088064" w:rsidR="00EA3BC6" w:rsidRPr="00F940A4" w:rsidRDefault="006E242D" w:rsidP="00EA3BC6">
      <w:pPr>
        <w:numPr>
          <w:ilvl w:val="0"/>
          <w:numId w:val="3"/>
        </w:numPr>
        <w:rPr>
          <w:rFonts w:ascii="Arial" w:hAnsi="Arial"/>
          <w:b/>
          <w:sz w:val="22"/>
          <w:u w:val="single"/>
        </w:rPr>
      </w:pPr>
      <w:bookmarkStart w:id="23" w:name="_Toc388320444"/>
      <w:bookmarkStart w:id="24" w:name="_Toc32627412"/>
      <w:r w:rsidRPr="00F940A4">
        <w:rPr>
          <w:rFonts w:ascii="Arial" w:hAnsi="Arial"/>
          <w:b/>
          <w:sz w:val="22"/>
          <w:u w:val="single"/>
        </w:rPr>
        <w:t>Realizační lhůty, doba</w:t>
      </w:r>
      <w:r w:rsidR="005E4A80" w:rsidRPr="00F940A4">
        <w:rPr>
          <w:rFonts w:ascii="Arial" w:hAnsi="Arial"/>
          <w:b/>
          <w:sz w:val="22"/>
          <w:u w:val="single"/>
        </w:rPr>
        <w:t xml:space="preserve"> </w:t>
      </w:r>
      <w:r w:rsidR="00EA3BC6" w:rsidRPr="00F940A4">
        <w:rPr>
          <w:rFonts w:ascii="Arial" w:hAnsi="Arial"/>
          <w:b/>
          <w:sz w:val="22"/>
          <w:u w:val="single"/>
        </w:rPr>
        <w:t xml:space="preserve">a místo plnění </w:t>
      </w:r>
      <w:bookmarkEnd w:id="23"/>
      <w:bookmarkEnd w:id="24"/>
      <w:r w:rsidR="00EA3BC6" w:rsidRPr="00F940A4">
        <w:rPr>
          <w:rFonts w:ascii="Arial" w:hAnsi="Arial"/>
          <w:b/>
          <w:sz w:val="22"/>
          <w:u w:val="single"/>
        </w:rPr>
        <w:t>zakázky</w:t>
      </w:r>
    </w:p>
    <w:p w14:paraId="1774D2A6" w14:textId="7BA52474" w:rsidR="00EA3BC6" w:rsidRPr="00F940A4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/>
          <w:sz w:val="22"/>
          <w:u w:val="single"/>
        </w:rPr>
      </w:pPr>
      <w:r w:rsidRPr="00F940A4">
        <w:rPr>
          <w:rFonts w:ascii="Arial" w:hAnsi="Arial"/>
          <w:sz w:val="22"/>
          <w:u w:val="single"/>
        </w:rPr>
        <w:t>Lhůt</w:t>
      </w:r>
      <w:r w:rsidR="00060742" w:rsidRPr="00F940A4">
        <w:rPr>
          <w:rFonts w:ascii="Arial" w:hAnsi="Arial"/>
          <w:sz w:val="22"/>
          <w:u w:val="single"/>
        </w:rPr>
        <w:t>y</w:t>
      </w:r>
      <w:r w:rsidRPr="00F940A4">
        <w:rPr>
          <w:rFonts w:ascii="Arial" w:hAnsi="Arial"/>
          <w:sz w:val="22"/>
          <w:u w:val="single"/>
        </w:rPr>
        <w:t xml:space="preserve"> pro zahájení poskytování služby</w:t>
      </w:r>
    </w:p>
    <w:p w14:paraId="77C1E293" w14:textId="18C310BC" w:rsidR="00EA3BC6" w:rsidRPr="00F940A4" w:rsidRDefault="00DD431B" w:rsidP="00EA3BC6">
      <w:pPr>
        <w:spacing w:before="60"/>
        <w:ind w:left="567"/>
        <w:jc w:val="both"/>
        <w:rPr>
          <w:rFonts w:ascii="Arial" w:hAnsi="Arial"/>
          <w:sz w:val="22"/>
        </w:rPr>
      </w:pPr>
      <w:r w:rsidRPr="00F940A4">
        <w:rPr>
          <w:rFonts w:ascii="Arial" w:hAnsi="Arial"/>
          <w:sz w:val="22"/>
        </w:rPr>
        <w:t xml:space="preserve">Účastníci </w:t>
      </w:r>
      <w:r w:rsidR="00EA3BC6" w:rsidRPr="00F940A4">
        <w:rPr>
          <w:rFonts w:ascii="Arial" w:hAnsi="Arial"/>
          <w:sz w:val="22"/>
        </w:rPr>
        <w:t>jsou povinni v </w:t>
      </w:r>
      <w:r w:rsidR="00EA3BC6" w:rsidRPr="00236002">
        <w:rPr>
          <w:rFonts w:ascii="Arial" w:hAnsi="Arial" w:cs="Arial"/>
          <w:sz w:val="22"/>
          <w:szCs w:val="22"/>
        </w:rPr>
        <w:t>nabíd</w:t>
      </w:r>
      <w:r w:rsidR="00E4075B">
        <w:rPr>
          <w:rFonts w:ascii="Arial" w:hAnsi="Arial" w:cs="Arial"/>
          <w:sz w:val="22"/>
          <w:szCs w:val="22"/>
        </w:rPr>
        <w:t>ce</w:t>
      </w:r>
      <w:r w:rsidR="00EA3BC6" w:rsidRPr="00F940A4">
        <w:rPr>
          <w:rFonts w:ascii="Arial" w:hAnsi="Arial"/>
          <w:sz w:val="22"/>
        </w:rPr>
        <w:t xml:space="preserve"> uvést lhůt</w:t>
      </w:r>
      <w:r w:rsidR="005E4A80" w:rsidRPr="00F940A4">
        <w:rPr>
          <w:rFonts w:ascii="Arial" w:hAnsi="Arial"/>
          <w:sz w:val="22"/>
        </w:rPr>
        <w:t>y</w:t>
      </w:r>
      <w:r w:rsidR="00EA3BC6" w:rsidRPr="00F940A4">
        <w:rPr>
          <w:rFonts w:ascii="Arial" w:hAnsi="Arial"/>
          <w:sz w:val="22"/>
        </w:rPr>
        <w:t>, v kter</w:t>
      </w:r>
      <w:r w:rsidR="005E4A80" w:rsidRPr="00F940A4">
        <w:rPr>
          <w:rFonts w:ascii="Arial" w:hAnsi="Arial"/>
          <w:sz w:val="22"/>
        </w:rPr>
        <w:t>ých</w:t>
      </w:r>
      <w:r w:rsidR="00EA3BC6" w:rsidRPr="00F940A4">
        <w:rPr>
          <w:rFonts w:ascii="Arial" w:hAnsi="Arial"/>
          <w:sz w:val="22"/>
        </w:rPr>
        <w:t xml:space="preserve"> zřídí a předají </w:t>
      </w:r>
      <w:r w:rsidR="005E4A80" w:rsidRPr="00F940A4">
        <w:rPr>
          <w:rFonts w:ascii="Arial" w:hAnsi="Arial"/>
          <w:sz w:val="22"/>
        </w:rPr>
        <w:t xml:space="preserve">zadavateli </w:t>
      </w:r>
      <w:r w:rsidR="00EA3BC6" w:rsidRPr="00F940A4">
        <w:rPr>
          <w:rFonts w:ascii="Arial" w:hAnsi="Arial"/>
          <w:sz w:val="22"/>
        </w:rPr>
        <w:t>službu k ostrému a testovacímu provozu (viz odst. 4.1.</w:t>
      </w:r>
      <w:r w:rsidR="005260C3" w:rsidRPr="00F940A4">
        <w:rPr>
          <w:rFonts w:ascii="Arial" w:hAnsi="Arial"/>
          <w:sz w:val="22"/>
        </w:rPr>
        <w:t>, 4.2.</w:t>
      </w:r>
      <w:r w:rsidR="00EA3BC6" w:rsidRPr="00F940A4">
        <w:rPr>
          <w:rFonts w:ascii="Arial" w:hAnsi="Arial"/>
          <w:sz w:val="22"/>
        </w:rPr>
        <w:t xml:space="preserve"> a </w:t>
      </w:r>
      <w:r w:rsidR="00EA3BC6" w:rsidRPr="00236002">
        <w:rPr>
          <w:rFonts w:ascii="Arial" w:hAnsi="Arial" w:cs="Arial"/>
          <w:sz w:val="22"/>
          <w:szCs w:val="22"/>
        </w:rPr>
        <w:t>příloh</w:t>
      </w:r>
      <w:r w:rsidR="008B17E9">
        <w:rPr>
          <w:rFonts w:ascii="Arial" w:hAnsi="Arial" w:cs="Arial"/>
          <w:sz w:val="22"/>
          <w:szCs w:val="22"/>
        </w:rPr>
        <w:t>a</w:t>
      </w:r>
      <w:r w:rsidR="00EA3BC6" w:rsidRPr="00F940A4">
        <w:rPr>
          <w:rFonts w:ascii="Arial" w:hAnsi="Arial"/>
          <w:sz w:val="22"/>
        </w:rPr>
        <w:t xml:space="preserve"> č. </w:t>
      </w:r>
      <w:r w:rsidR="00AD07E2" w:rsidRPr="00F940A4">
        <w:rPr>
          <w:rFonts w:ascii="Arial" w:hAnsi="Arial"/>
          <w:sz w:val="22"/>
        </w:rPr>
        <w:t>1</w:t>
      </w:r>
      <w:r w:rsidR="00EA3BC6" w:rsidRPr="00F940A4">
        <w:rPr>
          <w:rFonts w:ascii="Arial" w:hAnsi="Arial"/>
          <w:sz w:val="22"/>
        </w:rPr>
        <w:t xml:space="preserve"> závazného vzoru smlouvy</w:t>
      </w:r>
      <w:r w:rsidR="00E4075B" w:rsidRPr="00F940A4">
        <w:rPr>
          <w:rFonts w:ascii="Arial" w:hAnsi="Arial"/>
          <w:sz w:val="22"/>
        </w:rPr>
        <w:t xml:space="preserve">, který </w:t>
      </w:r>
      <w:r w:rsidR="00E4075B">
        <w:rPr>
          <w:rFonts w:ascii="Arial" w:hAnsi="Arial" w:cs="Arial"/>
          <w:sz w:val="22"/>
          <w:szCs w:val="22"/>
        </w:rPr>
        <w:t>je přílohou</w:t>
      </w:r>
      <w:r w:rsidR="00E4075B" w:rsidRPr="00F940A4">
        <w:rPr>
          <w:rFonts w:ascii="Arial" w:hAnsi="Arial"/>
          <w:sz w:val="22"/>
        </w:rPr>
        <w:t xml:space="preserve"> č. 1 této </w:t>
      </w:r>
      <w:r w:rsidR="00ED602B">
        <w:rPr>
          <w:rFonts w:ascii="Arial" w:hAnsi="Arial" w:cs="Arial"/>
          <w:sz w:val="22"/>
          <w:szCs w:val="22"/>
        </w:rPr>
        <w:t>P</w:t>
      </w:r>
      <w:r w:rsidR="00E4075B">
        <w:rPr>
          <w:rFonts w:ascii="Arial" w:hAnsi="Arial" w:cs="Arial"/>
          <w:sz w:val="22"/>
          <w:szCs w:val="22"/>
        </w:rPr>
        <w:t>optávky</w:t>
      </w:r>
      <w:r w:rsidR="008D5CD0" w:rsidRPr="00F940A4">
        <w:rPr>
          <w:rFonts w:ascii="Arial" w:hAnsi="Arial"/>
          <w:sz w:val="22"/>
        </w:rPr>
        <w:t>)</w:t>
      </w:r>
      <w:r w:rsidR="00B76854" w:rsidRPr="00F940A4">
        <w:rPr>
          <w:rFonts w:ascii="Arial" w:hAnsi="Arial"/>
          <w:sz w:val="22"/>
        </w:rPr>
        <w:t>.</w:t>
      </w:r>
      <w:r w:rsidR="00EA3BC6" w:rsidRPr="00F940A4">
        <w:rPr>
          <w:rFonts w:ascii="Arial" w:hAnsi="Arial"/>
          <w:sz w:val="22"/>
        </w:rPr>
        <w:t xml:space="preserve"> </w:t>
      </w:r>
    </w:p>
    <w:p w14:paraId="18280D57" w14:textId="4F4CA8DB" w:rsidR="001D4052" w:rsidRPr="00390541" w:rsidRDefault="00390541" w:rsidP="00EA3BC6">
      <w:pPr>
        <w:spacing w:before="60"/>
        <w:ind w:left="567"/>
        <w:jc w:val="both"/>
        <w:rPr>
          <w:rFonts w:ascii="Arial" w:hAnsi="Arial"/>
          <w:sz w:val="22"/>
        </w:rPr>
      </w:pPr>
      <w:r w:rsidRPr="003B5F9C">
        <w:rPr>
          <w:rFonts w:ascii="Arial" w:hAnsi="Arial" w:cs="Arial"/>
          <w:sz w:val="22"/>
          <w:szCs w:val="22"/>
        </w:rPr>
        <w:t xml:space="preserve">Lhůta pro předání služby k ostrému provozu nesmí být delší než </w:t>
      </w:r>
      <w:r w:rsidR="003B5F9C" w:rsidRPr="003B5F9C">
        <w:rPr>
          <w:rFonts w:ascii="Arial" w:hAnsi="Arial" w:cs="Arial"/>
          <w:sz w:val="22"/>
          <w:szCs w:val="22"/>
        </w:rPr>
        <w:t>170</w:t>
      </w:r>
      <w:r w:rsidRPr="003B5F9C">
        <w:rPr>
          <w:rFonts w:ascii="Arial" w:hAnsi="Arial" w:cs="Arial"/>
          <w:sz w:val="22"/>
          <w:szCs w:val="22"/>
        </w:rPr>
        <w:t xml:space="preserve"> dnů ode dne účinnosti smlouvy.</w:t>
      </w:r>
    </w:p>
    <w:p w14:paraId="641E0B0D" w14:textId="77777777" w:rsidR="00EA3BC6" w:rsidRPr="000C1559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/>
          <w:sz w:val="22"/>
          <w:u w:val="single"/>
        </w:rPr>
      </w:pPr>
      <w:r w:rsidRPr="000C1559">
        <w:rPr>
          <w:rFonts w:ascii="Arial" w:hAnsi="Arial"/>
          <w:sz w:val="22"/>
          <w:u w:val="single"/>
        </w:rPr>
        <w:t>Doba plnění veřejné zakázky</w:t>
      </w:r>
    </w:p>
    <w:p w14:paraId="6F9AD00E" w14:textId="2D7A23EA" w:rsidR="00EA3BC6" w:rsidRPr="000C1559" w:rsidRDefault="005E4A80" w:rsidP="00EA3BC6">
      <w:pPr>
        <w:spacing w:before="60"/>
        <w:ind w:left="567"/>
        <w:jc w:val="both"/>
        <w:rPr>
          <w:rFonts w:ascii="Arial" w:hAnsi="Arial"/>
          <w:sz w:val="22"/>
        </w:rPr>
      </w:pPr>
      <w:r w:rsidRPr="000C1559">
        <w:rPr>
          <w:rFonts w:ascii="Arial" w:hAnsi="Arial"/>
          <w:sz w:val="22"/>
        </w:rPr>
        <w:t xml:space="preserve">Zadavatel </w:t>
      </w:r>
      <w:r w:rsidR="00EA3BC6" w:rsidRPr="000C1559">
        <w:rPr>
          <w:rFonts w:ascii="Arial" w:hAnsi="Arial"/>
          <w:sz w:val="22"/>
        </w:rPr>
        <w:t xml:space="preserve">požaduje poskytování služby na dobu </w:t>
      </w:r>
      <w:r w:rsidR="00EA3BC6" w:rsidRPr="00B21B7F">
        <w:rPr>
          <w:rFonts w:ascii="Arial" w:hAnsi="Arial"/>
          <w:sz w:val="22"/>
        </w:rPr>
        <w:t>neurčitou s tříměsíční</w:t>
      </w:r>
      <w:r w:rsidR="00EA3BC6" w:rsidRPr="000C1559">
        <w:rPr>
          <w:rFonts w:ascii="Arial" w:hAnsi="Arial"/>
          <w:sz w:val="22"/>
        </w:rPr>
        <w:t xml:space="preserve"> výpovědní </w:t>
      </w:r>
      <w:r w:rsidR="00060742" w:rsidRPr="000C1559">
        <w:rPr>
          <w:rFonts w:ascii="Arial" w:hAnsi="Arial"/>
          <w:sz w:val="22"/>
        </w:rPr>
        <w:t>dobou</w:t>
      </w:r>
      <w:r w:rsidR="00EA3BC6" w:rsidRPr="000C1559">
        <w:rPr>
          <w:rFonts w:ascii="Arial" w:hAnsi="Arial"/>
          <w:sz w:val="22"/>
        </w:rPr>
        <w:t xml:space="preserve">. </w:t>
      </w:r>
    </w:p>
    <w:p w14:paraId="212C9D3A" w14:textId="5DCFA98C" w:rsidR="00EA3BC6" w:rsidRPr="000C1559" w:rsidRDefault="005E4A80" w:rsidP="00EA3BC6">
      <w:pPr>
        <w:spacing w:before="60"/>
        <w:ind w:left="567"/>
        <w:jc w:val="both"/>
        <w:rPr>
          <w:rFonts w:ascii="Arial" w:hAnsi="Arial"/>
          <w:sz w:val="22"/>
        </w:rPr>
      </w:pPr>
      <w:r w:rsidRPr="00B21B7F">
        <w:rPr>
          <w:rFonts w:ascii="Arial" w:hAnsi="Arial"/>
          <w:sz w:val="22"/>
        </w:rPr>
        <w:t xml:space="preserve">Zadavatel </w:t>
      </w:r>
      <w:r w:rsidR="00060742" w:rsidRPr="00B21B7F">
        <w:rPr>
          <w:rFonts w:ascii="Arial" w:hAnsi="Arial"/>
          <w:sz w:val="22"/>
        </w:rPr>
        <w:t>požaduje</w:t>
      </w:r>
      <w:r w:rsidR="00EA3BC6" w:rsidRPr="00B21B7F">
        <w:rPr>
          <w:rFonts w:ascii="Arial" w:hAnsi="Arial"/>
          <w:sz w:val="22"/>
        </w:rPr>
        <w:t xml:space="preserve"> z</w:t>
      </w:r>
      <w:r w:rsidR="001B6EE2" w:rsidRPr="00B21B7F">
        <w:rPr>
          <w:rFonts w:ascii="Arial" w:hAnsi="Arial"/>
          <w:sz w:val="22"/>
        </w:rPr>
        <w:t>á</w:t>
      </w:r>
      <w:r w:rsidR="00EA3BC6" w:rsidRPr="00B21B7F">
        <w:rPr>
          <w:rFonts w:ascii="Arial" w:hAnsi="Arial"/>
          <w:sz w:val="22"/>
        </w:rPr>
        <w:t>v</w:t>
      </w:r>
      <w:r w:rsidR="001B6EE2" w:rsidRPr="00B21B7F">
        <w:rPr>
          <w:rFonts w:ascii="Arial" w:hAnsi="Arial"/>
          <w:sz w:val="22"/>
        </w:rPr>
        <w:t>a</w:t>
      </w:r>
      <w:r w:rsidR="00EA3BC6" w:rsidRPr="00B21B7F">
        <w:rPr>
          <w:rFonts w:ascii="Arial" w:hAnsi="Arial"/>
          <w:sz w:val="22"/>
        </w:rPr>
        <w:t>z</w:t>
      </w:r>
      <w:r w:rsidR="00060742" w:rsidRPr="00B21B7F">
        <w:rPr>
          <w:rFonts w:ascii="Arial" w:hAnsi="Arial"/>
          <w:sz w:val="22"/>
        </w:rPr>
        <w:t>ek</w:t>
      </w:r>
      <w:r w:rsidR="00EA3BC6" w:rsidRPr="00B21B7F">
        <w:rPr>
          <w:rFonts w:ascii="Arial" w:hAnsi="Arial"/>
          <w:sz w:val="22"/>
        </w:rPr>
        <w:t xml:space="preserve"> k minimální době </w:t>
      </w:r>
      <w:r w:rsidR="00060742" w:rsidRPr="00B21B7F">
        <w:rPr>
          <w:rFonts w:ascii="Arial" w:hAnsi="Arial"/>
          <w:sz w:val="22"/>
        </w:rPr>
        <w:t>poskytován</w:t>
      </w:r>
      <w:r w:rsidR="00D67159" w:rsidRPr="00B21B7F">
        <w:rPr>
          <w:rFonts w:ascii="Arial" w:hAnsi="Arial"/>
          <w:sz w:val="22"/>
        </w:rPr>
        <w:t>í</w:t>
      </w:r>
      <w:r w:rsidR="00EA3BC6" w:rsidRPr="00B21B7F">
        <w:rPr>
          <w:rFonts w:ascii="Arial" w:hAnsi="Arial"/>
          <w:sz w:val="22"/>
        </w:rPr>
        <w:t xml:space="preserve"> služby </w:t>
      </w:r>
      <w:r w:rsidR="00EA3BC6" w:rsidRPr="00B21B7F">
        <w:rPr>
          <w:rFonts w:ascii="Arial" w:hAnsi="Arial"/>
          <w:b/>
          <w:sz w:val="22"/>
        </w:rPr>
        <w:t xml:space="preserve">po dobu </w:t>
      </w:r>
      <w:r w:rsidR="00B21B7F" w:rsidRPr="00B21B7F">
        <w:rPr>
          <w:rFonts w:ascii="Arial" w:hAnsi="Arial"/>
          <w:b/>
          <w:sz w:val="22"/>
        </w:rPr>
        <w:t>60</w:t>
      </w:r>
      <w:r w:rsidR="00EA3BC6" w:rsidRPr="00B21B7F">
        <w:rPr>
          <w:rFonts w:ascii="Arial" w:hAnsi="Arial"/>
          <w:b/>
          <w:sz w:val="22"/>
        </w:rPr>
        <w:t xml:space="preserve"> měsíců</w:t>
      </w:r>
      <w:r w:rsidR="00EA3BC6" w:rsidRPr="00B21B7F">
        <w:rPr>
          <w:rFonts w:ascii="Arial" w:hAnsi="Arial"/>
          <w:sz w:val="22"/>
        </w:rPr>
        <w:t xml:space="preserve"> (viz odst. 11.3. závazného vzoru smlouvy, který tvoří přílohu č. </w:t>
      </w:r>
      <w:r w:rsidR="00B76854" w:rsidRPr="00B21B7F">
        <w:rPr>
          <w:rFonts w:ascii="Arial" w:hAnsi="Arial"/>
          <w:sz w:val="22"/>
        </w:rPr>
        <w:t>1</w:t>
      </w:r>
      <w:r w:rsidR="00EA3BC6" w:rsidRPr="00B21B7F">
        <w:rPr>
          <w:rFonts w:ascii="Arial" w:hAnsi="Arial"/>
          <w:sz w:val="22"/>
        </w:rPr>
        <w:t xml:space="preserve"> této </w:t>
      </w:r>
      <w:r w:rsidR="00ED602B" w:rsidRPr="00B21B7F">
        <w:rPr>
          <w:rFonts w:ascii="Arial" w:hAnsi="Arial" w:cs="Arial"/>
          <w:sz w:val="22"/>
          <w:szCs w:val="22"/>
        </w:rPr>
        <w:t>P</w:t>
      </w:r>
      <w:r w:rsidR="00EA3BC6" w:rsidRPr="00B21B7F">
        <w:rPr>
          <w:rFonts w:ascii="Arial" w:hAnsi="Arial" w:cs="Arial"/>
          <w:sz w:val="22"/>
          <w:szCs w:val="22"/>
        </w:rPr>
        <w:t>optávky</w:t>
      </w:r>
      <w:r w:rsidR="00EA3BC6" w:rsidRPr="00B21B7F">
        <w:rPr>
          <w:rFonts w:ascii="Arial" w:hAnsi="Arial"/>
          <w:sz w:val="22"/>
        </w:rPr>
        <w:t>).</w:t>
      </w:r>
    </w:p>
    <w:p w14:paraId="47988287" w14:textId="77777777" w:rsidR="00EA3BC6" w:rsidRPr="00147D65" w:rsidRDefault="00EA3BC6" w:rsidP="00EA3BC6">
      <w:pPr>
        <w:spacing w:before="60"/>
        <w:ind w:left="567" w:hanging="567"/>
        <w:jc w:val="both"/>
        <w:rPr>
          <w:rFonts w:ascii="Arial" w:hAnsi="Arial"/>
          <w:sz w:val="22"/>
          <w:u w:val="single"/>
        </w:rPr>
      </w:pPr>
      <w:r w:rsidRPr="00147D65">
        <w:rPr>
          <w:rFonts w:ascii="Arial" w:hAnsi="Arial"/>
          <w:sz w:val="22"/>
        </w:rPr>
        <w:t>3.3.</w:t>
      </w:r>
      <w:r w:rsidRPr="00147D65">
        <w:rPr>
          <w:rFonts w:ascii="Arial" w:hAnsi="Arial"/>
          <w:sz w:val="22"/>
        </w:rPr>
        <w:tab/>
      </w:r>
      <w:r w:rsidRPr="00147D65">
        <w:rPr>
          <w:rFonts w:ascii="Arial" w:hAnsi="Arial"/>
          <w:sz w:val="22"/>
          <w:u w:val="single"/>
        </w:rPr>
        <w:t>Místo plnění veřejné zakázky</w:t>
      </w:r>
    </w:p>
    <w:p w14:paraId="40D44152" w14:textId="02A84E9C" w:rsidR="00EA3BC6" w:rsidRDefault="00EA3BC6" w:rsidP="00EA3BC6">
      <w:pPr>
        <w:spacing w:before="60"/>
        <w:ind w:left="567"/>
        <w:jc w:val="both"/>
        <w:rPr>
          <w:rFonts w:ascii="Arial" w:hAnsi="Arial"/>
          <w:sz w:val="22"/>
        </w:rPr>
      </w:pPr>
      <w:r w:rsidRPr="00147D65">
        <w:rPr>
          <w:rFonts w:ascii="Arial" w:hAnsi="Arial"/>
          <w:sz w:val="22"/>
        </w:rPr>
        <w:t xml:space="preserve">Místem plnění jsou koncové body A </w:t>
      </w:r>
      <w:proofErr w:type="spellStart"/>
      <w:r w:rsidRPr="00147D65">
        <w:rPr>
          <w:rFonts w:ascii="Arial" w:hAnsi="Arial"/>
          <w:sz w:val="22"/>
        </w:rPr>
        <w:t>a</w:t>
      </w:r>
      <w:proofErr w:type="spellEnd"/>
      <w:r w:rsidRPr="00147D65">
        <w:rPr>
          <w:rFonts w:ascii="Arial" w:hAnsi="Arial"/>
          <w:sz w:val="22"/>
        </w:rPr>
        <w:t xml:space="preserve"> B (viz odst. 2.1. výše) a trasa mezi nimi.</w:t>
      </w:r>
    </w:p>
    <w:p w14:paraId="0DDC559F" w14:textId="2B428E5A" w:rsidR="00B21B7F" w:rsidRPr="00147D65" w:rsidRDefault="00B21B7F" w:rsidP="00EA3BC6">
      <w:pPr>
        <w:spacing w:before="60"/>
        <w:ind w:left="567"/>
        <w:jc w:val="both"/>
        <w:rPr>
          <w:rFonts w:ascii="Arial" w:hAnsi="Arial"/>
          <w:sz w:val="22"/>
        </w:rPr>
      </w:pPr>
      <w:r w:rsidRPr="00441114">
        <w:rPr>
          <w:rFonts w:ascii="Arial" w:hAnsi="Arial"/>
          <w:b/>
          <w:sz w:val="22"/>
        </w:rPr>
        <w:t>Trasa nesmí vést ulicemi: Skorotická, Předlická</w:t>
      </w:r>
      <w:r w:rsidRPr="00441114">
        <w:rPr>
          <w:rFonts w:ascii="Arial" w:hAnsi="Arial"/>
          <w:sz w:val="22"/>
        </w:rPr>
        <w:t>.</w:t>
      </w:r>
    </w:p>
    <w:p w14:paraId="4798781C" w14:textId="77777777" w:rsidR="00EA3BC6" w:rsidRPr="00147D65" w:rsidRDefault="00EA3BC6" w:rsidP="00EA3BC6">
      <w:pPr>
        <w:numPr>
          <w:ilvl w:val="0"/>
          <w:numId w:val="3"/>
        </w:numPr>
        <w:spacing w:before="60"/>
        <w:rPr>
          <w:rFonts w:ascii="Arial" w:hAnsi="Arial"/>
          <w:b/>
          <w:sz w:val="22"/>
          <w:u w:val="single"/>
        </w:rPr>
      </w:pPr>
      <w:bookmarkStart w:id="25" w:name="_Toc382122159"/>
      <w:bookmarkStart w:id="26" w:name="_Toc401029264"/>
      <w:bookmarkStart w:id="27" w:name="_Ref402154772"/>
      <w:bookmarkStart w:id="28" w:name="_Toc32627424"/>
      <w:r w:rsidRPr="00147D65">
        <w:rPr>
          <w:rFonts w:ascii="Arial" w:hAnsi="Arial"/>
          <w:b/>
          <w:sz w:val="22"/>
          <w:u w:val="single"/>
        </w:rPr>
        <w:lastRenderedPageBreak/>
        <w:t>Způsob zpracování cen</w:t>
      </w:r>
      <w:bookmarkEnd w:id="25"/>
      <w:bookmarkEnd w:id="26"/>
      <w:bookmarkEnd w:id="27"/>
      <w:r w:rsidRPr="00147D65">
        <w:rPr>
          <w:rFonts w:ascii="Arial" w:hAnsi="Arial"/>
          <w:b/>
          <w:sz w:val="22"/>
          <w:u w:val="single"/>
        </w:rPr>
        <w:t>y</w:t>
      </w:r>
      <w:bookmarkEnd w:id="28"/>
    </w:p>
    <w:p w14:paraId="3F44A150" w14:textId="6196F261" w:rsidR="00EA3BC6" w:rsidRPr="001D3060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147D65">
        <w:rPr>
          <w:rFonts w:ascii="Arial" w:hAnsi="Arial"/>
          <w:sz w:val="22"/>
        </w:rPr>
        <w:t xml:space="preserve">Celková cena bude v nabídce stanovena jako nejvýše přípustná částka za pronájem </w:t>
      </w:r>
      <w:r w:rsidR="001D3060" w:rsidRPr="001D3060">
        <w:rPr>
          <w:rFonts w:ascii="Arial" w:hAnsi="Arial"/>
          <w:sz w:val="22"/>
        </w:rPr>
        <w:t>páru vláken</w:t>
      </w:r>
      <w:r w:rsidRPr="001D3060">
        <w:rPr>
          <w:rFonts w:ascii="Arial" w:hAnsi="Arial"/>
          <w:sz w:val="22"/>
        </w:rPr>
        <w:t xml:space="preserve"> s požadovanými, resp. nabídnutými parametry, včetně všech poplatků a veškerých dalších nákladů s plněním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</w:t>
      </w:r>
      <w:r w:rsidRPr="001D3060">
        <w:rPr>
          <w:rFonts w:ascii="Arial" w:hAnsi="Arial"/>
          <w:sz w:val="22"/>
        </w:rPr>
        <w:t xml:space="preserve"> souvisejících. Cenu je možné překročit pouze na základě dohody zadavatele s vybraným dodavatelem.</w:t>
      </w:r>
    </w:p>
    <w:p w14:paraId="46ED5D6B" w14:textId="699ED34C" w:rsidR="00EA3BC6" w:rsidRPr="00F17D7C" w:rsidRDefault="00EA3BC6" w:rsidP="00EA3BC6">
      <w:pPr>
        <w:numPr>
          <w:ilvl w:val="1"/>
          <w:numId w:val="3"/>
        </w:numPr>
        <w:spacing w:after="120"/>
        <w:ind w:left="567" w:hanging="567"/>
        <w:jc w:val="both"/>
        <w:rPr>
          <w:rFonts w:ascii="Arial" w:hAnsi="Arial"/>
          <w:sz w:val="22"/>
        </w:rPr>
      </w:pPr>
      <w:r w:rsidRPr="00F17D7C">
        <w:rPr>
          <w:rFonts w:ascii="Arial" w:hAnsi="Arial"/>
          <w:sz w:val="22"/>
        </w:rPr>
        <w:t xml:space="preserve">Cena bude </w:t>
      </w:r>
      <w:r w:rsidR="00FF1F0C" w:rsidRPr="00F17D7C">
        <w:rPr>
          <w:rFonts w:ascii="Arial" w:hAnsi="Arial"/>
          <w:sz w:val="22"/>
        </w:rPr>
        <w:t xml:space="preserve">účastníkem </w:t>
      </w:r>
      <w:r w:rsidRPr="00F17D7C">
        <w:rPr>
          <w:rFonts w:ascii="Arial" w:hAnsi="Arial"/>
          <w:sz w:val="22"/>
        </w:rPr>
        <w:t>uvedena v nabídce v této struktuře: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54"/>
        <w:gridCol w:w="5292"/>
        <w:gridCol w:w="1321"/>
        <w:gridCol w:w="1177"/>
        <w:gridCol w:w="1285"/>
      </w:tblGrid>
      <w:tr w:rsidR="00B04880" w:rsidRPr="00236002" w14:paraId="277A3D6C" w14:textId="77777777" w:rsidTr="00037726">
        <w:tc>
          <w:tcPr>
            <w:tcW w:w="288" w:type="pct"/>
            <w:shd w:val="clear" w:color="auto" w:fill="BFBFBF"/>
          </w:tcPr>
          <w:p w14:paraId="1B25A62B" w14:textId="77777777" w:rsidR="00EA3BC6" w:rsidRPr="00F17D7C" w:rsidRDefault="00EA3BC6" w:rsidP="00037726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48" w:type="pct"/>
            <w:shd w:val="clear" w:color="auto" w:fill="BFBFBF"/>
          </w:tcPr>
          <w:p w14:paraId="0E64805D" w14:textId="77777777" w:rsidR="00EA3BC6" w:rsidRPr="00F17D7C" w:rsidRDefault="00EA3BC6" w:rsidP="00037726">
            <w:pPr>
              <w:spacing w:before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86" w:type="pct"/>
            <w:shd w:val="clear" w:color="auto" w:fill="BFBFBF"/>
          </w:tcPr>
          <w:p w14:paraId="409D20DD" w14:textId="77777777" w:rsidR="00EA3BC6" w:rsidRPr="00F17D7C" w:rsidRDefault="00EA3BC6" w:rsidP="00037726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>Cena v Kč bez DPH</w:t>
            </w:r>
          </w:p>
        </w:tc>
        <w:tc>
          <w:tcPr>
            <w:tcW w:w="611" w:type="pct"/>
            <w:shd w:val="clear" w:color="auto" w:fill="BFBFBF"/>
          </w:tcPr>
          <w:p w14:paraId="67029726" w14:textId="77777777" w:rsidR="00EA3BC6" w:rsidRPr="00F17D7C" w:rsidRDefault="00EA3BC6" w:rsidP="00037726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>Sazba DPH v %</w:t>
            </w:r>
          </w:p>
        </w:tc>
        <w:tc>
          <w:tcPr>
            <w:tcW w:w="667" w:type="pct"/>
            <w:shd w:val="clear" w:color="auto" w:fill="BFBFBF"/>
          </w:tcPr>
          <w:p w14:paraId="696D76FA" w14:textId="77777777" w:rsidR="00EA3BC6" w:rsidRPr="00F17D7C" w:rsidRDefault="00EA3BC6" w:rsidP="00037726">
            <w:pPr>
              <w:spacing w:before="120"/>
              <w:jc w:val="center"/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>Cena v Kč s DPH</w:t>
            </w:r>
          </w:p>
        </w:tc>
      </w:tr>
      <w:tr w:rsidR="00EA3BC6" w:rsidRPr="00236002" w14:paraId="70E51D58" w14:textId="77777777" w:rsidTr="00F17D7C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17932198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2748" w:type="pct"/>
            <w:vAlign w:val="bottom"/>
          </w:tcPr>
          <w:p w14:paraId="027C7108" w14:textId="77777777" w:rsidR="00EA3BC6" w:rsidRPr="00F17D7C" w:rsidRDefault="00EA3BC6" w:rsidP="00037726">
            <w:pPr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>Zřizovací poplatek</w:t>
            </w:r>
          </w:p>
        </w:tc>
        <w:tc>
          <w:tcPr>
            <w:tcW w:w="686" w:type="pct"/>
            <w:vAlign w:val="bottom"/>
          </w:tcPr>
          <w:p w14:paraId="7B08E4D8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11" w:type="pct"/>
            <w:vAlign w:val="bottom"/>
          </w:tcPr>
          <w:p w14:paraId="1F40215E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67" w:type="pct"/>
            <w:vAlign w:val="bottom"/>
          </w:tcPr>
          <w:p w14:paraId="7A4CD71B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EA3BC6" w:rsidRPr="00236002" w14:paraId="1C6DD0C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20A3A099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2748" w:type="pct"/>
            <w:vAlign w:val="bottom"/>
          </w:tcPr>
          <w:p w14:paraId="4054C926" w14:textId="034F928B" w:rsidR="00EA3BC6" w:rsidRPr="00F17D7C" w:rsidRDefault="00EA3BC6" w:rsidP="00037726">
            <w:pPr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 xml:space="preserve">Měsíční poplatek za poskytování </w:t>
            </w:r>
            <w:r w:rsidRPr="00236002">
              <w:rPr>
                <w:rFonts w:ascii="Arial" w:hAnsi="Arial" w:cs="Arial"/>
                <w:sz w:val="22"/>
                <w:szCs w:val="22"/>
              </w:rPr>
              <w:t>služb</w:t>
            </w:r>
            <w:r w:rsidR="007537DA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686" w:type="pct"/>
            <w:vAlign w:val="bottom"/>
          </w:tcPr>
          <w:p w14:paraId="0FB5A028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11" w:type="pct"/>
            <w:vAlign w:val="bottom"/>
          </w:tcPr>
          <w:p w14:paraId="45CDE0D8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67" w:type="pct"/>
            <w:vAlign w:val="bottom"/>
          </w:tcPr>
          <w:p w14:paraId="06378ECC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EA3BC6" w:rsidRPr="00236002" w14:paraId="2DE535DC" w14:textId="77777777" w:rsidTr="00F17D7C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3BEFEDCA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2748" w:type="pct"/>
            <w:vAlign w:val="bottom"/>
          </w:tcPr>
          <w:p w14:paraId="7E822363" w14:textId="0DD62281" w:rsidR="00EA3BC6" w:rsidRPr="00F17D7C" w:rsidRDefault="00EA3BC6" w:rsidP="00037726">
            <w:pPr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 xml:space="preserve">Celková nabídková cena za </w:t>
            </w:r>
            <w:r w:rsidR="003B5F9C">
              <w:rPr>
                <w:rFonts w:ascii="Arial" w:hAnsi="Arial"/>
                <w:b/>
                <w:sz w:val="22"/>
              </w:rPr>
              <w:t>48</w:t>
            </w:r>
            <w:r w:rsidRPr="00F17D7C">
              <w:rPr>
                <w:rFonts w:ascii="Arial" w:hAnsi="Arial"/>
                <w:sz w:val="22"/>
              </w:rPr>
              <w:t xml:space="preserve"> měsíců</w:t>
            </w:r>
          </w:p>
          <w:p w14:paraId="61949854" w14:textId="6D7C64C3" w:rsidR="00EA3BC6" w:rsidRPr="00F17D7C" w:rsidRDefault="00EA3BC6" w:rsidP="00037726">
            <w:pPr>
              <w:rPr>
                <w:rFonts w:ascii="Arial" w:hAnsi="Arial"/>
                <w:sz w:val="22"/>
              </w:rPr>
            </w:pPr>
            <w:r w:rsidRPr="00F17D7C">
              <w:rPr>
                <w:rFonts w:ascii="Arial" w:hAnsi="Arial"/>
                <w:sz w:val="22"/>
              </w:rPr>
              <w:t xml:space="preserve">(= řádek 1. + </w:t>
            </w:r>
            <w:r w:rsidR="003B5F9C">
              <w:rPr>
                <w:rFonts w:ascii="Arial" w:hAnsi="Arial"/>
                <w:b/>
                <w:sz w:val="22"/>
              </w:rPr>
              <w:t>48</w:t>
            </w:r>
            <w:r w:rsidRPr="00F17D7C">
              <w:rPr>
                <w:rFonts w:ascii="Arial" w:hAnsi="Arial"/>
                <w:sz w:val="22"/>
              </w:rPr>
              <w:t xml:space="preserve"> x řádek 2.)</w:t>
            </w:r>
          </w:p>
        </w:tc>
        <w:tc>
          <w:tcPr>
            <w:tcW w:w="686" w:type="pct"/>
            <w:vAlign w:val="bottom"/>
          </w:tcPr>
          <w:p w14:paraId="1CA4C907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11" w:type="pct"/>
            <w:vAlign w:val="bottom"/>
          </w:tcPr>
          <w:p w14:paraId="78C0C457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667" w:type="pct"/>
            <w:vAlign w:val="bottom"/>
          </w:tcPr>
          <w:p w14:paraId="163943A8" w14:textId="77777777" w:rsidR="00EA3BC6" w:rsidRPr="00F17D7C" w:rsidRDefault="00EA3BC6" w:rsidP="00037726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410A90B" w14:textId="77777777" w:rsidR="00A44C64" w:rsidRPr="007E0656" w:rsidRDefault="00A44C64" w:rsidP="003060E8">
      <w:pPr>
        <w:rPr>
          <w:rFonts w:ascii="Arial" w:hAnsi="Arial"/>
          <w:sz w:val="22"/>
        </w:rPr>
      </w:pPr>
      <w:bookmarkStart w:id="29" w:name="_Toc32627427"/>
    </w:p>
    <w:p w14:paraId="12B9025A" w14:textId="77777777" w:rsidR="00EA3BC6" w:rsidRPr="00A44C64" w:rsidRDefault="00EA3BC6" w:rsidP="00EA3BC6">
      <w:pPr>
        <w:numPr>
          <w:ilvl w:val="0"/>
          <w:numId w:val="3"/>
        </w:numPr>
        <w:spacing w:before="60"/>
        <w:rPr>
          <w:rFonts w:ascii="Arial" w:hAnsi="Arial"/>
          <w:b/>
          <w:sz w:val="22"/>
          <w:u w:val="single"/>
        </w:rPr>
      </w:pPr>
      <w:r w:rsidRPr="00A44C64">
        <w:rPr>
          <w:rFonts w:ascii="Arial" w:hAnsi="Arial"/>
          <w:b/>
          <w:sz w:val="22"/>
          <w:u w:val="single"/>
        </w:rPr>
        <w:t>Platební podmínky</w:t>
      </w:r>
      <w:bookmarkEnd w:id="29"/>
    </w:p>
    <w:p w14:paraId="5E9BFCAD" w14:textId="10BA0709" w:rsidR="00EA3BC6" w:rsidRPr="00A44C64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/>
          <w:sz w:val="22"/>
        </w:rPr>
      </w:pPr>
      <w:r w:rsidRPr="00A44C64">
        <w:rPr>
          <w:rFonts w:ascii="Arial" w:hAnsi="Arial"/>
          <w:sz w:val="22"/>
        </w:rPr>
        <w:t xml:space="preserve">Požadované platební podmínky jsou upraveny v příloze č. </w:t>
      </w:r>
      <w:r w:rsidR="00B76854" w:rsidRPr="00A44C64">
        <w:rPr>
          <w:rFonts w:ascii="Arial" w:hAnsi="Arial"/>
          <w:sz w:val="22"/>
        </w:rPr>
        <w:t>1</w:t>
      </w:r>
      <w:r w:rsidRPr="00A44C64">
        <w:rPr>
          <w:rFonts w:ascii="Arial" w:hAnsi="Arial"/>
          <w:sz w:val="22"/>
        </w:rPr>
        <w:t xml:space="preserve"> k 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Pr="00A44C64">
        <w:rPr>
          <w:rFonts w:ascii="Arial" w:hAnsi="Arial"/>
          <w:sz w:val="22"/>
        </w:rPr>
        <w:t>, v části 6.</w:t>
      </w:r>
    </w:p>
    <w:p w14:paraId="21396BB7" w14:textId="77777777" w:rsidR="00EA3BC6" w:rsidRPr="00A44C64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A44C64">
        <w:rPr>
          <w:rFonts w:ascii="Arial" w:hAnsi="Arial"/>
          <w:sz w:val="22"/>
        </w:rPr>
        <w:t>Výše měsíčních poplatků za poskytování služby se sjednanými parametry nesmí být zvýšena po celou dobu trvání smlouvy. Výše může být změněna pouze na základě dohody zadavatele s vybraným dodavatelem.</w:t>
      </w:r>
    </w:p>
    <w:p w14:paraId="32E6106A" w14:textId="77777777" w:rsidR="00EA3BC6" w:rsidRPr="0004533D" w:rsidRDefault="00EA3BC6" w:rsidP="00EA3BC6">
      <w:pPr>
        <w:rPr>
          <w:rFonts w:ascii="Arial" w:hAnsi="Arial"/>
          <w:sz w:val="22"/>
        </w:rPr>
      </w:pPr>
    </w:p>
    <w:p w14:paraId="3F10908B" w14:textId="77777777" w:rsidR="00EA3BC6" w:rsidRPr="0004533D" w:rsidRDefault="00EA3BC6" w:rsidP="00EA3BC6">
      <w:pPr>
        <w:numPr>
          <w:ilvl w:val="0"/>
          <w:numId w:val="3"/>
        </w:numPr>
        <w:spacing w:before="60"/>
        <w:rPr>
          <w:rFonts w:ascii="Arial" w:hAnsi="Arial"/>
          <w:b/>
          <w:sz w:val="22"/>
          <w:u w:val="single"/>
        </w:rPr>
      </w:pPr>
      <w:r w:rsidRPr="0004533D">
        <w:rPr>
          <w:rFonts w:ascii="Arial" w:hAnsi="Arial"/>
          <w:b/>
          <w:sz w:val="22"/>
          <w:u w:val="single"/>
        </w:rPr>
        <w:t>Požadované obchodní podmínky</w:t>
      </w:r>
    </w:p>
    <w:p w14:paraId="7985FCC2" w14:textId="113DECAE" w:rsidR="00EA3BC6" w:rsidRPr="00E54147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04533D">
        <w:rPr>
          <w:rFonts w:ascii="Arial" w:hAnsi="Arial"/>
          <w:sz w:val="22"/>
        </w:rPr>
        <w:t xml:space="preserve">Obchodní podmínky zadavatele jsou specifikovány v závazném vzoru smlouvy o poskytnutí služby pronájmu </w:t>
      </w:r>
      <w:r w:rsidR="0004533D" w:rsidRPr="0004533D">
        <w:rPr>
          <w:rFonts w:ascii="Arial" w:hAnsi="Arial"/>
          <w:sz w:val="22"/>
        </w:rPr>
        <w:t>páru vláken</w:t>
      </w:r>
      <w:r w:rsidRPr="00E54147">
        <w:rPr>
          <w:rFonts w:ascii="Arial" w:hAnsi="Arial"/>
          <w:sz w:val="22"/>
        </w:rPr>
        <w:t xml:space="preserve">, který tvoří přílohu č. </w:t>
      </w:r>
      <w:r w:rsidR="0020123E" w:rsidRPr="00E54147">
        <w:rPr>
          <w:rFonts w:ascii="Arial" w:hAnsi="Arial"/>
          <w:sz w:val="22"/>
        </w:rPr>
        <w:t>1</w:t>
      </w:r>
      <w:r w:rsidRPr="00E54147">
        <w:rPr>
          <w:rFonts w:ascii="Arial" w:hAnsi="Arial"/>
          <w:sz w:val="22"/>
        </w:rPr>
        <w:t xml:space="preserve"> této </w:t>
      </w:r>
      <w:r w:rsidR="00D641DF" w:rsidRPr="0004533D">
        <w:rPr>
          <w:rFonts w:ascii="Arial" w:hAnsi="Arial"/>
          <w:sz w:val="22"/>
        </w:rPr>
        <w:t>P</w:t>
      </w:r>
      <w:r w:rsidRPr="0004533D">
        <w:rPr>
          <w:rFonts w:ascii="Arial" w:hAnsi="Arial"/>
          <w:sz w:val="22"/>
        </w:rPr>
        <w:t>optávky</w:t>
      </w:r>
      <w:r w:rsidRPr="00E54147">
        <w:rPr>
          <w:rFonts w:ascii="Arial" w:hAnsi="Arial"/>
          <w:sz w:val="22"/>
        </w:rPr>
        <w:t xml:space="preserve">. </w:t>
      </w:r>
      <w:r w:rsidR="00DD431B" w:rsidRPr="00E54147">
        <w:rPr>
          <w:rFonts w:ascii="Arial" w:hAnsi="Arial"/>
          <w:sz w:val="22"/>
        </w:rPr>
        <w:t xml:space="preserve">Účastník </w:t>
      </w:r>
      <w:r w:rsidRPr="00E54147">
        <w:rPr>
          <w:rFonts w:ascii="Arial" w:hAnsi="Arial"/>
          <w:sz w:val="22"/>
        </w:rPr>
        <w:t xml:space="preserve">je povinen předložit návrh smlouvy, vyplněný/upravený v souladu s instrukcemi uvedenými v příloze č. </w:t>
      </w:r>
      <w:r w:rsidR="0020123E" w:rsidRPr="00E54147">
        <w:rPr>
          <w:rFonts w:ascii="Arial" w:hAnsi="Arial"/>
          <w:sz w:val="22"/>
        </w:rPr>
        <w:t>1</w:t>
      </w:r>
      <w:r w:rsidRPr="00E54147">
        <w:rPr>
          <w:rFonts w:ascii="Arial" w:hAnsi="Arial"/>
          <w:sz w:val="22"/>
        </w:rPr>
        <w:t xml:space="preserve"> této </w:t>
      </w:r>
      <w:r w:rsidR="00D641DF" w:rsidRPr="0004533D">
        <w:rPr>
          <w:rFonts w:ascii="Arial" w:hAnsi="Arial"/>
          <w:sz w:val="22"/>
        </w:rPr>
        <w:t>P</w:t>
      </w:r>
      <w:r w:rsidRPr="0004533D">
        <w:rPr>
          <w:rFonts w:ascii="Arial" w:hAnsi="Arial"/>
          <w:sz w:val="22"/>
        </w:rPr>
        <w:t>optávky</w:t>
      </w:r>
      <w:r w:rsidRPr="00E54147">
        <w:rPr>
          <w:rFonts w:ascii="Arial" w:hAnsi="Arial"/>
          <w:sz w:val="22"/>
        </w:rPr>
        <w:t>, jako součást nabídky. Návrh smlouvy nemusí být podepsaný osobou</w:t>
      </w:r>
      <w:r w:rsidR="00DD431B" w:rsidRPr="00E54147">
        <w:rPr>
          <w:rFonts w:ascii="Arial" w:hAnsi="Arial"/>
          <w:sz w:val="22"/>
        </w:rPr>
        <w:t xml:space="preserve"> oprávněnou zastupovat účastníka</w:t>
      </w:r>
      <w:r w:rsidRPr="00E54147">
        <w:rPr>
          <w:rFonts w:ascii="Arial" w:hAnsi="Arial"/>
          <w:sz w:val="22"/>
        </w:rPr>
        <w:t>.</w:t>
      </w:r>
    </w:p>
    <w:p w14:paraId="243E9DA2" w14:textId="5F2B5668" w:rsidR="00EA3BC6" w:rsidRPr="0064286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642862">
        <w:rPr>
          <w:rFonts w:ascii="Arial" w:hAnsi="Arial"/>
          <w:sz w:val="22"/>
        </w:rPr>
        <w:t xml:space="preserve">Návrh smlouvy nesmí vyloučit či žádným způsobem omezovat oprávnění či požadavky </w:t>
      </w:r>
      <w:r w:rsidR="005E4A80" w:rsidRPr="00642862">
        <w:rPr>
          <w:rFonts w:ascii="Arial" w:hAnsi="Arial"/>
          <w:sz w:val="22"/>
        </w:rPr>
        <w:t>zadavatele</w:t>
      </w:r>
      <w:r w:rsidRPr="00642862">
        <w:rPr>
          <w:rFonts w:ascii="Arial" w:hAnsi="Arial"/>
          <w:sz w:val="22"/>
        </w:rPr>
        <w:t xml:space="preserve">, uvedené v 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5E4A80" w:rsidRPr="00642862">
        <w:rPr>
          <w:rFonts w:ascii="Arial" w:hAnsi="Arial"/>
          <w:sz w:val="22"/>
        </w:rPr>
        <w:t xml:space="preserve"> a jejích přílohách</w:t>
      </w:r>
      <w:r w:rsidRPr="00642862">
        <w:rPr>
          <w:rFonts w:ascii="Arial" w:hAnsi="Arial"/>
          <w:sz w:val="22"/>
        </w:rPr>
        <w:t>.</w:t>
      </w:r>
    </w:p>
    <w:p w14:paraId="11320CC5" w14:textId="7C107B1B" w:rsidR="00EA3BC6" w:rsidRPr="00AD0BE1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AD0BE1">
        <w:rPr>
          <w:rFonts w:ascii="Arial" w:hAnsi="Arial"/>
          <w:sz w:val="22"/>
        </w:rPr>
        <w:t>Zadavatel, vybraný d</w:t>
      </w:r>
      <w:r w:rsidR="00EA3BC6" w:rsidRPr="00AD0BE1">
        <w:rPr>
          <w:rFonts w:ascii="Arial" w:hAnsi="Arial"/>
          <w:sz w:val="22"/>
        </w:rPr>
        <w:t xml:space="preserve">odavatel i případní poddodavatelé budou vzájemně vázáni mlčenlivostí o způsobu technického řešení trasy, dodavatelích zařízení a jejich částí a servisních organizacích, pokud se nedohodnou jinak. </w:t>
      </w:r>
      <w:r w:rsidRPr="00AD0BE1">
        <w:rPr>
          <w:rFonts w:ascii="Arial" w:hAnsi="Arial"/>
          <w:sz w:val="22"/>
        </w:rPr>
        <w:t xml:space="preserve">Zadavatel </w:t>
      </w:r>
      <w:r w:rsidR="00EA3BC6" w:rsidRPr="00AD0BE1">
        <w:rPr>
          <w:rFonts w:ascii="Arial" w:hAnsi="Arial"/>
          <w:sz w:val="22"/>
        </w:rPr>
        <w:t>může v rámci své výzkumné činnosti o</w:t>
      </w:r>
      <w:r w:rsidR="006B2C91">
        <w:rPr>
          <w:rFonts w:ascii="Arial" w:hAnsi="Arial" w:cs="Arial"/>
          <w:sz w:val="22"/>
          <w:szCs w:val="22"/>
        </w:rPr>
        <w:t> </w:t>
      </w:r>
      <w:r w:rsidR="00EA3BC6" w:rsidRPr="00AD0BE1">
        <w:rPr>
          <w:rFonts w:ascii="Arial" w:hAnsi="Arial"/>
          <w:sz w:val="22"/>
        </w:rPr>
        <w:t>řešení zveřejnit odborné informace.</w:t>
      </w:r>
    </w:p>
    <w:p w14:paraId="4820AEE4" w14:textId="77777777" w:rsidR="00EA3BC6" w:rsidRPr="00AD0BE1" w:rsidRDefault="00EA3BC6" w:rsidP="00EA3BC6">
      <w:pPr>
        <w:rPr>
          <w:rFonts w:ascii="Arial" w:hAnsi="Arial"/>
          <w:sz w:val="22"/>
        </w:rPr>
      </w:pPr>
    </w:p>
    <w:p w14:paraId="28E24C0D" w14:textId="77777777" w:rsidR="00EA3BC6" w:rsidRPr="00AD0BE1" w:rsidRDefault="00EA3BC6" w:rsidP="00EA3BC6">
      <w:pPr>
        <w:numPr>
          <w:ilvl w:val="0"/>
          <w:numId w:val="3"/>
        </w:numPr>
        <w:spacing w:before="60"/>
        <w:rPr>
          <w:rFonts w:ascii="Arial" w:hAnsi="Arial"/>
          <w:b/>
          <w:sz w:val="22"/>
          <w:u w:val="single"/>
        </w:rPr>
      </w:pPr>
      <w:r w:rsidRPr="00AD0BE1">
        <w:rPr>
          <w:rFonts w:ascii="Arial" w:hAnsi="Arial"/>
          <w:b/>
          <w:sz w:val="22"/>
          <w:u w:val="single"/>
        </w:rPr>
        <w:t>Nabídka</w:t>
      </w:r>
    </w:p>
    <w:p w14:paraId="0C8C65CB" w14:textId="67F5A744" w:rsidR="00EA3BC6" w:rsidRPr="00544DA9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AD0BE1">
        <w:rPr>
          <w:rFonts w:ascii="Arial" w:hAnsi="Arial"/>
          <w:sz w:val="22"/>
        </w:rPr>
        <w:t xml:space="preserve">Účastník </w:t>
      </w:r>
      <w:r w:rsidR="00EA3BC6" w:rsidRPr="00AD0BE1">
        <w:rPr>
          <w:rFonts w:ascii="Arial" w:hAnsi="Arial"/>
          <w:sz w:val="22"/>
        </w:rPr>
        <w:t xml:space="preserve">je povinen nabídku doručit nejpozději do </w:t>
      </w:r>
      <w:r w:rsidR="003B5F9C">
        <w:rPr>
          <w:rFonts w:ascii="Arial" w:hAnsi="Arial"/>
          <w:b/>
          <w:sz w:val="22"/>
        </w:rPr>
        <w:t>1</w:t>
      </w:r>
      <w:r w:rsidR="00441114">
        <w:rPr>
          <w:rFonts w:ascii="Arial" w:hAnsi="Arial"/>
          <w:b/>
          <w:sz w:val="22"/>
        </w:rPr>
        <w:t>6</w:t>
      </w:r>
      <w:bookmarkStart w:id="30" w:name="_GoBack"/>
      <w:bookmarkEnd w:id="30"/>
      <w:r w:rsidR="003B5F9C">
        <w:rPr>
          <w:rFonts w:ascii="Arial" w:hAnsi="Arial"/>
          <w:b/>
          <w:sz w:val="22"/>
        </w:rPr>
        <w:t>.04.2025</w:t>
      </w:r>
      <w:r w:rsidR="00116C07" w:rsidRPr="00AD0BE1">
        <w:rPr>
          <w:rFonts w:ascii="Arial" w:hAnsi="Arial"/>
          <w:b/>
          <w:sz w:val="22"/>
        </w:rPr>
        <w:t xml:space="preserve"> </w:t>
      </w:r>
      <w:r w:rsidR="00EA3BC6" w:rsidRPr="00AD0BE1">
        <w:rPr>
          <w:rFonts w:ascii="Arial" w:hAnsi="Arial"/>
          <w:b/>
          <w:sz w:val="22"/>
        </w:rPr>
        <w:t>do 10:00 hod.</w:t>
      </w:r>
      <w:r w:rsidR="00EA3BC6" w:rsidRPr="00AD0BE1">
        <w:rPr>
          <w:rFonts w:ascii="Arial" w:hAnsi="Arial"/>
          <w:sz w:val="22"/>
        </w:rPr>
        <w:t xml:space="preserve"> v elektronické podobě </w:t>
      </w:r>
      <w:r w:rsidR="00116C07" w:rsidRPr="00841245">
        <w:rPr>
          <w:rFonts w:ascii="Arial" w:hAnsi="Arial" w:cs="Arial"/>
          <w:b/>
          <w:sz w:val="22"/>
          <w:szCs w:val="22"/>
        </w:rPr>
        <w:t>prostřednictvím elektronického systému E-ZAK zadavatele</w:t>
      </w:r>
      <w:r w:rsidR="0015086E">
        <w:rPr>
          <w:rFonts w:ascii="Arial" w:hAnsi="Arial" w:cs="Arial"/>
          <w:sz w:val="22"/>
          <w:szCs w:val="22"/>
        </w:rPr>
        <w:t xml:space="preserve"> na adrese </w:t>
      </w:r>
      <w:r w:rsidR="00BA5A95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15086E" w:rsidRPr="00CA7845">
          <w:rPr>
            <w:rStyle w:val="Hypertextovodkaz"/>
            <w:rFonts w:ascii="Arial" w:hAnsi="Arial" w:cs="Arial"/>
            <w:sz w:val="22"/>
            <w:szCs w:val="22"/>
          </w:rPr>
          <w:t>https://zakazky.cesnet.cz/</w:t>
        </w:r>
      </w:hyperlink>
      <w:r w:rsidR="0015086E">
        <w:rPr>
          <w:rFonts w:ascii="Arial" w:hAnsi="Arial" w:cs="Arial"/>
          <w:sz w:val="22"/>
          <w:szCs w:val="22"/>
        </w:rPr>
        <w:t xml:space="preserve"> (dále jen „</w:t>
      </w:r>
      <w:r w:rsidR="0015086E" w:rsidRPr="00841245">
        <w:rPr>
          <w:rFonts w:ascii="Arial" w:hAnsi="Arial" w:cs="Arial"/>
          <w:b/>
          <w:sz w:val="22"/>
          <w:szCs w:val="22"/>
        </w:rPr>
        <w:t>systém E-ZAK</w:t>
      </w:r>
      <w:r w:rsidR="0015086E">
        <w:rPr>
          <w:rFonts w:ascii="Arial" w:hAnsi="Arial" w:cs="Arial"/>
          <w:sz w:val="22"/>
          <w:szCs w:val="22"/>
        </w:rPr>
        <w:t>“)</w:t>
      </w:r>
      <w:r w:rsidR="00EA3BC6" w:rsidRPr="00236002">
        <w:rPr>
          <w:rFonts w:ascii="Arial" w:hAnsi="Arial" w:cs="Arial"/>
          <w:sz w:val="22"/>
          <w:szCs w:val="22"/>
        </w:rPr>
        <w:t>.</w:t>
      </w:r>
      <w:r w:rsidR="00EA3BC6" w:rsidRPr="00544DA9">
        <w:rPr>
          <w:rFonts w:ascii="Arial" w:hAnsi="Arial"/>
          <w:sz w:val="22"/>
        </w:rPr>
        <w:t xml:space="preserve"> </w:t>
      </w:r>
    </w:p>
    <w:p w14:paraId="0129D2C6" w14:textId="4979EEB3" w:rsidR="00EA3BC6" w:rsidRPr="00286831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 xml:space="preserve">Podáním nabídky </w:t>
      </w:r>
      <w:r w:rsidR="00DD431B" w:rsidRPr="00286831">
        <w:rPr>
          <w:rFonts w:ascii="Arial" w:hAnsi="Arial"/>
          <w:sz w:val="22"/>
        </w:rPr>
        <w:t xml:space="preserve">účastník </w:t>
      </w:r>
      <w:r w:rsidRPr="00286831">
        <w:rPr>
          <w:rFonts w:ascii="Arial" w:hAnsi="Arial"/>
          <w:sz w:val="22"/>
        </w:rPr>
        <w:t xml:space="preserve">projevuje souhlas s obchodními podmínkami zadavatele, stanovenými v 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DD431B" w:rsidRPr="00286831">
        <w:rPr>
          <w:rFonts w:ascii="Arial" w:hAnsi="Arial"/>
          <w:sz w:val="22"/>
        </w:rPr>
        <w:t xml:space="preserve"> </w:t>
      </w:r>
      <w:r w:rsidR="008022BD" w:rsidRPr="00286831">
        <w:rPr>
          <w:rFonts w:ascii="Arial" w:hAnsi="Arial"/>
          <w:sz w:val="22"/>
        </w:rPr>
        <w:t>a</w:t>
      </w:r>
      <w:r w:rsidRPr="00286831">
        <w:rPr>
          <w:rFonts w:ascii="Arial" w:hAnsi="Arial"/>
          <w:sz w:val="22"/>
        </w:rPr>
        <w:t xml:space="preserve"> její</w:t>
      </w:r>
      <w:r w:rsidR="00DD431B" w:rsidRPr="00286831">
        <w:rPr>
          <w:rFonts w:ascii="Arial" w:hAnsi="Arial"/>
          <w:sz w:val="22"/>
        </w:rPr>
        <w:t>ch</w:t>
      </w:r>
      <w:r w:rsidRPr="00286831">
        <w:rPr>
          <w:rFonts w:ascii="Arial" w:hAnsi="Arial"/>
          <w:sz w:val="22"/>
        </w:rPr>
        <w:t xml:space="preserve"> příloh</w:t>
      </w:r>
      <w:r w:rsidR="00DD431B" w:rsidRPr="00286831">
        <w:rPr>
          <w:rFonts w:ascii="Arial" w:hAnsi="Arial"/>
          <w:sz w:val="22"/>
        </w:rPr>
        <w:t>ách</w:t>
      </w:r>
      <w:r w:rsidRPr="00286831">
        <w:rPr>
          <w:rFonts w:ascii="Arial" w:hAnsi="Arial"/>
          <w:sz w:val="22"/>
        </w:rPr>
        <w:t>.</w:t>
      </w:r>
    </w:p>
    <w:p w14:paraId="3C87A7FB" w14:textId="04BAAF2F" w:rsidR="00EA3BC6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>Nabídka musí být zpracována v českém jazyce.</w:t>
      </w:r>
    </w:p>
    <w:p w14:paraId="08DF6329" w14:textId="6C2554A2" w:rsidR="00FB2B5B" w:rsidRDefault="00FB2B5B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nabídce musí být obsaženy:</w:t>
      </w:r>
    </w:p>
    <w:p w14:paraId="6F2CB001" w14:textId="1E48252D" w:rsidR="00FB2B5B" w:rsidRPr="00FB2B5B" w:rsidRDefault="00FB2B5B" w:rsidP="00FB2B5B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2"/>
        </w:rPr>
      </w:pPr>
      <w:r w:rsidRPr="007154FD">
        <w:rPr>
          <w:rFonts w:ascii="Arial" w:eastAsia="Arial" w:hAnsi="Arial" w:cs="Arial"/>
          <w:color w:val="000000"/>
          <w:sz w:val="22"/>
          <w:szCs w:val="22"/>
        </w:rPr>
        <w:t>doplněný návrh smlouvy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(viz čl. 6. této Poptávky);</w:t>
      </w:r>
    </w:p>
    <w:p w14:paraId="4D9EEA7D" w14:textId="5873F272" w:rsidR="00FB2B5B" w:rsidRPr="00FB2B5B" w:rsidRDefault="00FB2B5B" w:rsidP="00FB2B5B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2"/>
        </w:rPr>
      </w:pPr>
      <w:r w:rsidRPr="007154FD">
        <w:rPr>
          <w:rFonts w:ascii="Arial" w:eastAsia="Arial" w:hAnsi="Arial" w:cs="Arial"/>
          <w:color w:val="000000"/>
          <w:sz w:val="22"/>
          <w:szCs w:val="22"/>
        </w:rPr>
        <w:t xml:space="preserve">technické informace o nabízeném plnění (viz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čl. 2.4. této Poptávky a </w:t>
      </w:r>
      <w:r w:rsidR="00104619">
        <w:rPr>
          <w:rFonts w:ascii="Arial" w:eastAsia="Arial" w:hAnsi="Arial" w:cs="Arial"/>
          <w:color w:val="000000"/>
          <w:sz w:val="22"/>
          <w:szCs w:val="22"/>
        </w:rPr>
        <w:t xml:space="preserve">příloha 1 </w:t>
      </w:r>
      <w:r>
        <w:rPr>
          <w:rFonts w:ascii="Arial" w:eastAsia="Arial" w:hAnsi="Arial" w:cs="Arial"/>
          <w:color w:val="000000"/>
          <w:sz w:val="22"/>
          <w:szCs w:val="22"/>
        </w:rPr>
        <w:t>závazn</w:t>
      </w:r>
      <w:r w:rsidR="00104619">
        <w:rPr>
          <w:rFonts w:ascii="Arial" w:eastAsia="Arial" w:hAnsi="Arial" w:cs="Arial"/>
          <w:color w:val="000000"/>
          <w:sz w:val="22"/>
          <w:szCs w:val="22"/>
        </w:rPr>
        <w:t>ého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vzor</w:t>
      </w:r>
      <w:r w:rsidR="00104619"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smlouvy v příloze 1 této Poptávky</w:t>
      </w:r>
      <w:r w:rsidRPr="007154FD"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7FCFC28" w14:textId="77777777" w:rsidR="00F41972" w:rsidRDefault="00FB2B5B" w:rsidP="00FB2B5B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2"/>
        </w:rPr>
      </w:pPr>
      <w:r w:rsidRPr="00FB2B5B">
        <w:rPr>
          <w:rFonts w:ascii="Arial" w:hAnsi="Arial"/>
          <w:sz w:val="22"/>
        </w:rPr>
        <w:t xml:space="preserve">mapové podklady – celý průběh trasy v mapě, v </w:t>
      </w:r>
      <w:proofErr w:type="spellStart"/>
      <w:r w:rsidRPr="00FB2B5B">
        <w:rPr>
          <w:rFonts w:ascii="Arial" w:hAnsi="Arial"/>
          <w:sz w:val="22"/>
        </w:rPr>
        <w:t>georeferencovaném</w:t>
      </w:r>
      <w:proofErr w:type="spellEnd"/>
      <w:r w:rsidRPr="00FB2B5B">
        <w:rPr>
          <w:rFonts w:ascii="Arial" w:hAnsi="Arial"/>
          <w:sz w:val="22"/>
        </w:rPr>
        <w:t xml:space="preserve"> formátu, například KML, KMZ, GPX, </w:t>
      </w:r>
      <w:proofErr w:type="spellStart"/>
      <w:r w:rsidRPr="00FB2B5B">
        <w:rPr>
          <w:rFonts w:ascii="Arial" w:hAnsi="Arial"/>
          <w:sz w:val="22"/>
        </w:rPr>
        <w:t>GeoJSON</w:t>
      </w:r>
      <w:proofErr w:type="spellEnd"/>
      <w:r w:rsidRPr="00FB2B5B">
        <w:rPr>
          <w:rFonts w:ascii="Arial" w:hAnsi="Arial"/>
          <w:sz w:val="22"/>
        </w:rPr>
        <w:t xml:space="preserve"> nebo jim podobné, které lze převést na některý z uvedených formátů pomocí veřejně dostupných nástrojů</w:t>
      </w:r>
      <w:r w:rsidR="00DE4F35">
        <w:rPr>
          <w:rFonts w:ascii="Arial" w:hAnsi="Arial"/>
          <w:sz w:val="22"/>
        </w:rPr>
        <w:t xml:space="preserve">. </w:t>
      </w:r>
      <w:r w:rsidR="009011C4">
        <w:rPr>
          <w:rFonts w:ascii="Arial" w:hAnsi="Arial"/>
          <w:sz w:val="22"/>
        </w:rPr>
        <w:t xml:space="preserve">V případě, že </w:t>
      </w:r>
      <w:r w:rsidR="00DE4F35" w:rsidRPr="00DE4F35">
        <w:rPr>
          <w:rFonts w:ascii="Arial" w:hAnsi="Arial"/>
          <w:sz w:val="22"/>
        </w:rPr>
        <w:t xml:space="preserve">dodavatel </w:t>
      </w:r>
      <w:r w:rsidR="009011C4">
        <w:rPr>
          <w:rFonts w:ascii="Arial" w:hAnsi="Arial"/>
          <w:sz w:val="22"/>
        </w:rPr>
        <w:t xml:space="preserve">nebude </w:t>
      </w:r>
      <w:r w:rsidR="00DE4F35" w:rsidRPr="00DE4F35">
        <w:rPr>
          <w:rFonts w:ascii="Arial" w:hAnsi="Arial"/>
          <w:sz w:val="22"/>
        </w:rPr>
        <w:t>mít celou trasu v některém uvedeném formátu k dispozici v době, kdy podává nabídku</w:t>
      </w:r>
      <w:r w:rsidR="00932A25">
        <w:rPr>
          <w:rFonts w:ascii="Arial" w:hAnsi="Arial"/>
          <w:sz w:val="22"/>
        </w:rPr>
        <w:t>, zahrne do nabídky</w:t>
      </w:r>
      <w:r w:rsidR="00F41972">
        <w:rPr>
          <w:rFonts w:ascii="Arial" w:hAnsi="Arial"/>
          <w:sz w:val="22"/>
        </w:rPr>
        <w:t>:</w:t>
      </w:r>
    </w:p>
    <w:p w14:paraId="1C0914E1" w14:textId="73078AEB" w:rsidR="00F41972" w:rsidRDefault="00F41972" w:rsidP="00F41972">
      <w:pPr>
        <w:pStyle w:val="Odstavecseseznamem"/>
        <w:numPr>
          <w:ilvl w:val="0"/>
          <w:numId w:val="7"/>
        </w:numPr>
        <w:ind w:left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mapu </w:t>
      </w:r>
      <w:r w:rsidR="00DE4F35" w:rsidRPr="00DE4F35">
        <w:rPr>
          <w:rFonts w:ascii="Arial" w:hAnsi="Arial"/>
          <w:sz w:val="22"/>
        </w:rPr>
        <w:t xml:space="preserve">v některém z požadovaných formátů </w:t>
      </w:r>
      <w:r>
        <w:rPr>
          <w:rFonts w:ascii="Arial" w:hAnsi="Arial"/>
          <w:sz w:val="22"/>
        </w:rPr>
        <w:t xml:space="preserve">v rozsahu známého průběhu </w:t>
      </w:r>
      <w:r w:rsidR="00DE4F35" w:rsidRPr="00DE4F35">
        <w:rPr>
          <w:rFonts w:ascii="Arial" w:hAnsi="Arial"/>
          <w:sz w:val="22"/>
        </w:rPr>
        <w:t>a</w:t>
      </w:r>
    </w:p>
    <w:p w14:paraId="03695070" w14:textId="519BAD90" w:rsidR="00F41972" w:rsidRDefault="00F41972" w:rsidP="00F41972">
      <w:pPr>
        <w:pStyle w:val="Odstavecseseznamem"/>
        <w:numPr>
          <w:ilvl w:val="0"/>
          <w:numId w:val="7"/>
        </w:numPr>
        <w:ind w:left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zjednodušenou mapu předpokládaného průběhu zbylé části trasy v jakémkoliv formátu (např. JPG, export z </w:t>
      </w:r>
      <w:hyperlink r:id="rId11" w:history="1">
        <w:r w:rsidRPr="00706BB9">
          <w:rPr>
            <w:rStyle w:val="Hypertextovodkaz"/>
            <w:rFonts w:ascii="Arial" w:hAnsi="Arial"/>
            <w:sz w:val="22"/>
          </w:rPr>
          <w:t>https://mapy.cz</w:t>
        </w:r>
      </w:hyperlink>
      <w:r>
        <w:rPr>
          <w:rFonts w:ascii="Arial" w:hAnsi="Arial"/>
          <w:sz w:val="22"/>
        </w:rPr>
        <w:t xml:space="preserve"> či </w:t>
      </w:r>
      <w:hyperlink r:id="rId12" w:history="1">
        <w:r w:rsidRPr="00706BB9">
          <w:rPr>
            <w:rStyle w:val="Hypertextovodkaz"/>
            <w:rFonts w:ascii="Arial" w:hAnsi="Arial"/>
            <w:sz w:val="22"/>
          </w:rPr>
          <w:t>https://www.google.com/maps</w:t>
        </w:r>
      </w:hyperlink>
      <w:r>
        <w:rPr>
          <w:rFonts w:ascii="Arial" w:hAnsi="Arial"/>
          <w:sz w:val="22"/>
        </w:rPr>
        <w:t xml:space="preserve"> apod.).</w:t>
      </w:r>
    </w:p>
    <w:p w14:paraId="12B9595F" w14:textId="7328DAF9" w:rsidR="00FB2B5B" w:rsidRPr="00F41972" w:rsidRDefault="00F41972" w:rsidP="00F41972">
      <w:pPr>
        <w:pStyle w:val="Odstavecseseznamem"/>
        <w:numPr>
          <w:ilvl w:val="0"/>
          <w:numId w:val="7"/>
        </w:numPr>
        <w:ind w:left="141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závazek, že nejpozději </w:t>
      </w:r>
      <w:r w:rsidR="00DE4F35" w:rsidRPr="00DE4F35">
        <w:rPr>
          <w:rFonts w:ascii="Arial" w:hAnsi="Arial"/>
          <w:sz w:val="22"/>
        </w:rPr>
        <w:t>s</w:t>
      </w:r>
      <w:r w:rsidR="008619A0">
        <w:rPr>
          <w:rFonts w:ascii="Arial" w:hAnsi="Arial"/>
          <w:sz w:val="22"/>
        </w:rPr>
        <w:t xml:space="preserve"> předáním trasy do ostrého provozu (s </w:t>
      </w:r>
      <w:r w:rsidR="00DE4F35" w:rsidRPr="00DE4F35">
        <w:rPr>
          <w:rFonts w:ascii="Arial" w:hAnsi="Arial"/>
          <w:sz w:val="22"/>
        </w:rPr>
        <w:t>předávacím a měřícím protokolem</w:t>
      </w:r>
      <w:r w:rsidR="008619A0">
        <w:rPr>
          <w:rFonts w:ascii="Arial" w:hAnsi="Arial"/>
          <w:sz w:val="22"/>
        </w:rPr>
        <w:t>)</w:t>
      </w:r>
      <w:r w:rsidR="00DE4F35" w:rsidRPr="00DE4F3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dodá zadavateli </w:t>
      </w:r>
      <w:r w:rsidR="00DE4F35" w:rsidRPr="00F41972">
        <w:rPr>
          <w:rFonts w:ascii="Arial" w:hAnsi="Arial"/>
          <w:sz w:val="22"/>
        </w:rPr>
        <w:t>definitivní mapový průběh</w:t>
      </w:r>
      <w:r w:rsidR="00F10A88">
        <w:rPr>
          <w:rFonts w:ascii="Arial" w:hAnsi="Arial"/>
          <w:sz w:val="22"/>
        </w:rPr>
        <w:t xml:space="preserve"> celé trasy </w:t>
      </w:r>
      <w:r>
        <w:rPr>
          <w:rFonts w:ascii="Arial" w:hAnsi="Arial"/>
          <w:sz w:val="22"/>
        </w:rPr>
        <w:t>v některém z požadovaných formátů</w:t>
      </w:r>
      <w:r w:rsidR="00F10A88">
        <w:rPr>
          <w:rFonts w:ascii="Arial" w:hAnsi="Arial"/>
          <w:sz w:val="22"/>
        </w:rPr>
        <w:t>.</w:t>
      </w:r>
    </w:p>
    <w:p w14:paraId="3B442EE9" w14:textId="15191786" w:rsidR="00EA3BC6" w:rsidRPr="00286831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>Účastník</w:t>
      </w:r>
      <w:r w:rsidR="00EA3BC6" w:rsidRPr="00286831">
        <w:rPr>
          <w:rFonts w:ascii="Arial" w:hAnsi="Arial"/>
          <w:sz w:val="22"/>
        </w:rPr>
        <w:t xml:space="preserve"> je svou nabídkou vázán </w:t>
      </w:r>
      <w:r w:rsidR="00B16005">
        <w:rPr>
          <w:rFonts w:ascii="Arial" w:hAnsi="Arial" w:cs="Arial"/>
          <w:sz w:val="22"/>
          <w:szCs w:val="22"/>
        </w:rPr>
        <w:t>po dobu 30 dní ode dne skončení lhůty pro podání nabídek</w:t>
      </w:r>
      <w:r w:rsidR="00EA3BC6" w:rsidRPr="00286831">
        <w:rPr>
          <w:rFonts w:ascii="Arial" w:hAnsi="Arial"/>
          <w:sz w:val="22"/>
        </w:rPr>
        <w:t>.</w:t>
      </w:r>
    </w:p>
    <w:p w14:paraId="41C88712" w14:textId="1FEA8BE7" w:rsidR="00EA3BC6" w:rsidRPr="00286831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>Účastník</w:t>
      </w:r>
      <w:r w:rsidR="00EA3BC6" w:rsidRPr="00286831">
        <w:rPr>
          <w:rFonts w:ascii="Arial" w:hAnsi="Arial"/>
          <w:sz w:val="22"/>
        </w:rPr>
        <w:t xml:space="preserve">, který v tomto zadávacím řízení podává nabídku, nesmí být současně poddodavatelem jiného </w:t>
      </w:r>
      <w:r w:rsidRPr="00286831">
        <w:rPr>
          <w:rFonts w:ascii="Arial" w:hAnsi="Arial"/>
          <w:sz w:val="22"/>
        </w:rPr>
        <w:t xml:space="preserve">účastníka </w:t>
      </w:r>
      <w:r w:rsidR="00EA3BC6" w:rsidRPr="00286831">
        <w:rPr>
          <w:rFonts w:ascii="Arial" w:hAnsi="Arial"/>
          <w:sz w:val="22"/>
        </w:rPr>
        <w:t xml:space="preserve">v tomto </w:t>
      </w:r>
      <w:r w:rsidRPr="00286831">
        <w:rPr>
          <w:rFonts w:ascii="Arial" w:hAnsi="Arial"/>
          <w:sz w:val="22"/>
        </w:rPr>
        <w:t xml:space="preserve">výběrovém </w:t>
      </w:r>
      <w:r w:rsidR="00EA3BC6" w:rsidRPr="00286831">
        <w:rPr>
          <w:rFonts w:ascii="Arial" w:hAnsi="Arial"/>
          <w:sz w:val="22"/>
        </w:rPr>
        <w:t xml:space="preserve">řízení. Jeden </w:t>
      </w:r>
      <w:r w:rsidRPr="00286831">
        <w:rPr>
          <w:rFonts w:ascii="Arial" w:hAnsi="Arial"/>
          <w:sz w:val="22"/>
        </w:rPr>
        <w:t xml:space="preserve">účastník </w:t>
      </w:r>
      <w:r w:rsidR="00EA3BC6" w:rsidRPr="00286831">
        <w:rPr>
          <w:rFonts w:ascii="Arial" w:hAnsi="Arial"/>
          <w:sz w:val="22"/>
        </w:rPr>
        <w:t xml:space="preserve">(který nepodal samostatně vlastní nabídku) však může být poddodavatelem dvou či více </w:t>
      </w:r>
      <w:r w:rsidRPr="00286831">
        <w:rPr>
          <w:rFonts w:ascii="Arial" w:hAnsi="Arial"/>
          <w:sz w:val="22"/>
        </w:rPr>
        <w:t>účastníků</w:t>
      </w:r>
      <w:r w:rsidR="00EA3BC6" w:rsidRPr="00286831">
        <w:rPr>
          <w:rFonts w:ascii="Arial" w:hAnsi="Arial"/>
          <w:sz w:val="22"/>
        </w:rPr>
        <w:t>, kteří podali nabídku.</w:t>
      </w:r>
    </w:p>
    <w:p w14:paraId="44F2A2FE" w14:textId="77777777" w:rsidR="00EA3BC6" w:rsidRPr="00286831" w:rsidRDefault="00EA3BC6" w:rsidP="00EA3BC6">
      <w:pPr>
        <w:jc w:val="both"/>
        <w:rPr>
          <w:rFonts w:ascii="Arial" w:hAnsi="Arial"/>
          <w:sz w:val="22"/>
        </w:rPr>
      </w:pPr>
    </w:p>
    <w:p w14:paraId="2B63C1DE" w14:textId="364CE610" w:rsidR="00EA3BC6" w:rsidRPr="00286831" w:rsidRDefault="00EA3BC6" w:rsidP="00EA3BC6">
      <w:pPr>
        <w:numPr>
          <w:ilvl w:val="0"/>
          <w:numId w:val="3"/>
        </w:numPr>
        <w:spacing w:before="60"/>
        <w:rPr>
          <w:rFonts w:ascii="Arial" w:hAnsi="Arial"/>
          <w:b/>
          <w:sz w:val="22"/>
          <w:u w:val="single"/>
        </w:rPr>
      </w:pPr>
      <w:r w:rsidRPr="00286831">
        <w:rPr>
          <w:rFonts w:ascii="Arial" w:hAnsi="Arial"/>
          <w:b/>
          <w:sz w:val="22"/>
          <w:u w:val="single"/>
        </w:rPr>
        <w:t xml:space="preserve">Práva </w:t>
      </w:r>
      <w:r w:rsidR="005E4A80" w:rsidRPr="00286831">
        <w:rPr>
          <w:rFonts w:ascii="Arial" w:hAnsi="Arial"/>
          <w:b/>
          <w:sz w:val="22"/>
          <w:u w:val="single"/>
        </w:rPr>
        <w:t>zadavatele</w:t>
      </w:r>
    </w:p>
    <w:p w14:paraId="2D112217" w14:textId="22CB50E3" w:rsidR="00EA3BC6" w:rsidRPr="00286831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 xml:space="preserve">Zadavatel </w:t>
      </w:r>
      <w:r w:rsidR="00EA3BC6" w:rsidRPr="00286831">
        <w:rPr>
          <w:rFonts w:ascii="Arial" w:hAnsi="Arial"/>
          <w:sz w:val="22"/>
        </w:rPr>
        <w:t xml:space="preserve">si vyhrazuje právo nebrat nabídku neodpovídající požadavkům uvedeným v této </w:t>
      </w:r>
      <w:r w:rsidR="00250C28">
        <w:rPr>
          <w:rFonts w:ascii="Arial" w:hAnsi="Arial" w:cs="Arial"/>
          <w:sz w:val="22"/>
          <w:szCs w:val="22"/>
        </w:rPr>
        <w:t>P</w:t>
      </w:r>
      <w:r w:rsidR="00EA3BC6" w:rsidRPr="00236002">
        <w:rPr>
          <w:rFonts w:ascii="Arial" w:hAnsi="Arial" w:cs="Arial"/>
          <w:sz w:val="22"/>
          <w:szCs w:val="22"/>
        </w:rPr>
        <w:t>optávce</w:t>
      </w:r>
      <w:r w:rsidR="00DD431B" w:rsidRPr="00286831">
        <w:rPr>
          <w:rFonts w:ascii="Arial" w:hAnsi="Arial"/>
          <w:sz w:val="22"/>
        </w:rPr>
        <w:t xml:space="preserve"> a jejích přílohách</w:t>
      </w:r>
      <w:r w:rsidR="00EA3BC6" w:rsidRPr="00286831">
        <w:rPr>
          <w:rFonts w:ascii="Arial" w:hAnsi="Arial"/>
          <w:sz w:val="22"/>
        </w:rPr>
        <w:t xml:space="preserve"> nebo neúplnou nabídku při hodnocení v úvahu.</w:t>
      </w:r>
    </w:p>
    <w:p w14:paraId="055587ED" w14:textId="1EBEA5AA" w:rsidR="00EA3BC6" w:rsidRPr="00286831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 xml:space="preserve">Zadavatel </w:t>
      </w:r>
      <w:r w:rsidR="00EA3BC6" w:rsidRPr="00286831">
        <w:rPr>
          <w:rFonts w:ascii="Arial" w:hAnsi="Arial"/>
          <w:sz w:val="22"/>
        </w:rPr>
        <w:t xml:space="preserve">si vyhrazuje právo </w:t>
      </w:r>
      <w:r w:rsidR="00115EE8">
        <w:rPr>
          <w:rFonts w:ascii="Arial" w:hAnsi="Arial" w:cs="Arial"/>
          <w:sz w:val="22"/>
          <w:szCs w:val="22"/>
        </w:rPr>
        <w:t>P</w:t>
      </w:r>
      <w:r w:rsidR="00EA3BC6" w:rsidRPr="00236002">
        <w:rPr>
          <w:rFonts w:ascii="Arial" w:hAnsi="Arial" w:cs="Arial"/>
          <w:sz w:val="22"/>
          <w:szCs w:val="22"/>
        </w:rPr>
        <w:t>optávku</w:t>
      </w:r>
      <w:r w:rsidR="00EA3BC6" w:rsidRPr="00286831">
        <w:rPr>
          <w:rFonts w:ascii="Arial" w:hAnsi="Arial"/>
          <w:sz w:val="22"/>
        </w:rPr>
        <w:t xml:space="preserve"> zrušit</w:t>
      </w:r>
      <w:r w:rsidR="009B418E">
        <w:rPr>
          <w:rFonts w:ascii="Arial" w:hAnsi="Arial" w:cs="Arial"/>
          <w:sz w:val="22"/>
          <w:szCs w:val="22"/>
        </w:rPr>
        <w:t>,</w:t>
      </w:r>
      <w:r w:rsidR="00EA3BC6" w:rsidRPr="00236002">
        <w:rPr>
          <w:rFonts w:ascii="Arial" w:hAnsi="Arial" w:cs="Arial"/>
          <w:sz w:val="22"/>
          <w:szCs w:val="22"/>
        </w:rPr>
        <w:t xml:space="preserve"> </w:t>
      </w:r>
      <w:r w:rsidR="009B418E">
        <w:rPr>
          <w:rFonts w:ascii="Arial" w:hAnsi="Arial" w:cs="Arial"/>
          <w:sz w:val="22"/>
          <w:szCs w:val="22"/>
        </w:rPr>
        <w:t>i</w:t>
      </w:r>
      <w:r w:rsidR="009B418E" w:rsidRPr="00286831">
        <w:rPr>
          <w:rFonts w:ascii="Arial" w:hAnsi="Arial"/>
          <w:sz w:val="22"/>
        </w:rPr>
        <w:t xml:space="preserve"> </w:t>
      </w:r>
      <w:r w:rsidR="00EA3BC6" w:rsidRPr="00286831">
        <w:rPr>
          <w:rFonts w:ascii="Arial" w:hAnsi="Arial"/>
          <w:sz w:val="22"/>
        </w:rPr>
        <w:t>bez udání důvodů</w:t>
      </w:r>
      <w:r w:rsidR="009B418E">
        <w:rPr>
          <w:rFonts w:ascii="Arial" w:hAnsi="Arial" w:cs="Arial"/>
          <w:sz w:val="22"/>
          <w:szCs w:val="22"/>
        </w:rPr>
        <w:t>,</w:t>
      </w:r>
      <w:r w:rsidR="00EA3BC6" w:rsidRPr="00286831">
        <w:rPr>
          <w:rFonts w:ascii="Arial" w:hAnsi="Arial"/>
          <w:sz w:val="22"/>
        </w:rPr>
        <w:t xml:space="preserve"> až do uzavření smlouvy s vybraným dodavatelem.</w:t>
      </w:r>
    </w:p>
    <w:p w14:paraId="3D4C5216" w14:textId="0D0FCEE6" w:rsidR="00EA3BC6" w:rsidRPr="00286831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 xml:space="preserve">Zadavatel </w:t>
      </w:r>
      <w:r w:rsidR="00EA3BC6" w:rsidRPr="00286831">
        <w:rPr>
          <w:rFonts w:ascii="Arial" w:hAnsi="Arial"/>
          <w:sz w:val="22"/>
        </w:rPr>
        <w:t>nepřipouští varianty řešení.</w:t>
      </w:r>
    </w:p>
    <w:p w14:paraId="33F5D84E" w14:textId="13806614" w:rsidR="00EA3BC6" w:rsidRPr="00286831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 xml:space="preserve">Zadavatel </w:t>
      </w:r>
      <w:r w:rsidR="00EA3BC6" w:rsidRPr="00286831">
        <w:rPr>
          <w:rFonts w:ascii="Arial" w:hAnsi="Arial"/>
          <w:sz w:val="22"/>
        </w:rPr>
        <w:t xml:space="preserve">si vyhrazuje právo ověřit informace poskytnuté </w:t>
      </w:r>
      <w:r w:rsidR="00DD431B" w:rsidRPr="00286831">
        <w:rPr>
          <w:rFonts w:ascii="Arial" w:hAnsi="Arial"/>
          <w:sz w:val="22"/>
        </w:rPr>
        <w:t xml:space="preserve">účastníkem </w:t>
      </w:r>
      <w:r w:rsidR="00EA3BC6" w:rsidRPr="00286831">
        <w:rPr>
          <w:rFonts w:ascii="Arial" w:hAnsi="Arial"/>
          <w:sz w:val="22"/>
        </w:rPr>
        <w:t>u třetích osob a </w:t>
      </w:r>
      <w:r w:rsidR="00DD431B" w:rsidRPr="00286831">
        <w:rPr>
          <w:rFonts w:ascii="Arial" w:hAnsi="Arial"/>
          <w:sz w:val="22"/>
        </w:rPr>
        <w:t xml:space="preserve">účastník </w:t>
      </w:r>
      <w:r w:rsidR="00EA3BC6" w:rsidRPr="00286831">
        <w:rPr>
          <w:rFonts w:ascii="Arial" w:hAnsi="Arial"/>
          <w:sz w:val="22"/>
        </w:rPr>
        <w:t>je povinen mu v tomto ohledu poskytnout veškerou potřebnou součinnost.</w:t>
      </w:r>
    </w:p>
    <w:p w14:paraId="7977F8A8" w14:textId="77777777" w:rsidR="00EA3BC6" w:rsidRPr="00286831" w:rsidRDefault="00EA3BC6" w:rsidP="00EA3BC6">
      <w:pPr>
        <w:rPr>
          <w:rFonts w:ascii="Arial" w:hAnsi="Arial"/>
          <w:sz w:val="22"/>
        </w:rPr>
      </w:pPr>
    </w:p>
    <w:p w14:paraId="0A8B3A73" w14:textId="77777777" w:rsidR="00EA3BC6" w:rsidRPr="00286831" w:rsidRDefault="00EA3BC6" w:rsidP="00EA3BC6">
      <w:pPr>
        <w:numPr>
          <w:ilvl w:val="0"/>
          <w:numId w:val="3"/>
        </w:numPr>
        <w:spacing w:before="60"/>
        <w:rPr>
          <w:rFonts w:ascii="Arial" w:hAnsi="Arial"/>
          <w:b/>
          <w:sz w:val="22"/>
          <w:u w:val="single"/>
        </w:rPr>
      </w:pPr>
      <w:r w:rsidRPr="00286831">
        <w:rPr>
          <w:rFonts w:ascii="Arial" w:hAnsi="Arial"/>
          <w:b/>
          <w:sz w:val="22"/>
          <w:u w:val="single"/>
        </w:rPr>
        <w:t>Hodnocení nabídek</w:t>
      </w:r>
    </w:p>
    <w:p w14:paraId="1A4DF32B" w14:textId="7BE83AF8" w:rsidR="00EA3BC6" w:rsidRPr="00286831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286831">
        <w:rPr>
          <w:rFonts w:ascii="Arial" w:hAnsi="Arial"/>
          <w:sz w:val="22"/>
        </w:rPr>
        <w:t xml:space="preserve">Nabídky budou hodnoceny podle základního hodnotícího kritéria nejnižší celkové nabídkové ceny za </w:t>
      </w:r>
      <w:r w:rsidR="003B5F9C">
        <w:rPr>
          <w:rFonts w:ascii="Arial" w:hAnsi="Arial"/>
          <w:b/>
          <w:sz w:val="22"/>
        </w:rPr>
        <w:t>48</w:t>
      </w:r>
      <w:r w:rsidR="0015743C" w:rsidRPr="00286831">
        <w:rPr>
          <w:rFonts w:ascii="Arial" w:hAnsi="Arial"/>
          <w:sz w:val="22"/>
        </w:rPr>
        <w:t xml:space="preserve"> </w:t>
      </w:r>
      <w:r w:rsidRPr="00286831">
        <w:rPr>
          <w:rFonts w:ascii="Arial" w:hAnsi="Arial"/>
          <w:sz w:val="22"/>
        </w:rPr>
        <w:t xml:space="preserve">měsíců poskytování služby. Hodnoceny budou nabídkové ceny </w:t>
      </w:r>
      <w:r w:rsidR="00DD431B" w:rsidRPr="00286831">
        <w:rPr>
          <w:rFonts w:ascii="Arial" w:hAnsi="Arial"/>
          <w:sz w:val="22"/>
        </w:rPr>
        <w:t>účastníků</w:t>
      </w:r>
      <w:r w:rsidRPr="00286831">
        <w:rPr>
          <w:rFonts w:ascii="Arial" w:hAnsi="Arial"/>
          <w:sz w:val="22"/>
        </w:rPr>
        <w:t>, uvedené v</w:t>
      </w:r>
      <w:r w:rsidR="00286831">
        <w:rPr>
          <w:rFonts w:ascii="Arial" w:hAnsi="Arial"/>
          <w:sz w:val="22"/>
        </w:rPr>
        <w:t xml:space="preserve"> řádku 3 </w:t>
      </w:r>
      <w:r w:rsidRPr="00286831">
        <w:rPr>
          <w:rFonts w:ascii="Arial" w:hAnsi="Arial"/>
          <w:sz w:val="22"/>
        </w:rPr>
        <w:t>cenové tabul</w:t>
      </w:r>
      <w:r w:rsidR="00286831">
        <w:rPr>
          <w:rFonts w:ascii="Arial" w:hAnsi="Arial"/>
          <w:sz w:val="22"/>
        </w:rPr>
        <w:t>ky</w:t>
      </w:r>
      <w:r w:rsidRPr="00286831">
        <w:rPr>
          <w:rFonts w:ascii="Arial" w:hAnsi="Arial"/>
          <w:sz w:val="22"/>
        </w:rPr>
        <w:t xml:space="preserve"> podle vzoru uvedeného v odst. 4.2. této </w:t>
      </w:r>
      <w:r w:rsidR="005F1874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</w:t>
      </w:r>
      <w:r w:rsidRPr="00286831">
        <w:rPr>
          <w:rFonts w:ascii="Arial" w:hAnsi="Arial"/>
          <w:sz w:val="22"/>
        </w:rPr>
        <w:t>.</w:t>
      </w:r>
    </w:p>
    <w:p w14:paraId="3B768499" w14:textId="77777777" w:rsidR="00EA3BC6" w:rsidRPr="009E37D4" w:rsidRDefault="00EA3BC6" w:rsidP="00EA3BC6">
      <w:pPr>
        <w:jc w:val="both"/>
        <w:rPr>
          <w:rFonts w:ascii="Arial" w:hAnsi="Arial"/>
          <w:sz w:val="22"/>
        </w:rPr>
      </w:pPr>
    </w:p>
    <w:p w14:paraId="4CC9C277" w14:textId="207951EF" w:rsidR="00EA3BC6" w:rsidRPr="009E37D4" w:rsidRDefault="005E4A80" w:rsidP="00EA3BC6">
      <w:pPr>
        <w:numPr>
          <w:ilvl w:val="0"/>
          <w:numId w:val="3"/>
        </w:numPr>
        <w:spacing w:before="60"/>
        <w:rPr>
          <w:rFonts w:ascii="Arial" w:hAnsi="Arial"/>
          <w:b/>
          <w:sz w:val="22"/>
          <w:u w:val="single"/>
        </w:rPr>
      </w:pPr>
      <w:r w:rsidRPr="009E37D4">
        <w:rPr>
          <w:rFonts w:ascii="Arial" w:hAnsi="Arial"/>
          <w:b/>
          <w:sz w:val="22"/>
          <w:u w:val="single"/>
        </w:rPr>
        <w:t>D</w:t>
      </w:r>
      <w:r w:rsidR="00EA3BC6" w:rsidRPr="009E37D4">
        <w:rPr>
          <w:rFonts w:ascii="Arial" w:hAnsi="Arial"/>
          <w:b/>
          <w:sz w:val="22"/>
          <w:u w:val="single"/>
        </w:rPr>
        <w:t>alší podmínky</w:t>
      </w:r>
      <w:r w:rsidRPr="009E37D4">
        <w:rPr>
          <w:rFonts w:ascii="Arial" w:hAnsi="Arial"/>
          <w:b/>
          <w:sz w:val="22"/>
          <w:u w:val="single"/>
        </w:rPr>
        <w:t xml:space="preserve"> průběh</w:t>
      </w:r>
      <w:r w:rsidR="0018117E" w:rsidRPr="009E37D4">
        <w:rPr>
          <w:rFonts w:ascii="Arial" w:hAnsi="Arial"/>
          <w:b/>
          <w:sz w:val="22"/>
          <w:u w:val="single"/>
        </w:rPr>
        <w:t>u</w:t>
      </w:r>
      <w:r w:rsidRPr="009E37D4">
        <w:rPr>
          <w:rFonts w:ascii="Arial" w:hAnsi="Arial"/>
          <w:b/>
          <w:sz w:val="22"/>
          <w:u w:val="single"/>
        </w:rPr>
        <w:t xml:space="preserve"> výběrového řízení a plnění</w:t>
      </w:r>
      <w:r w:rsidR="00EA3BC6" w:rsidRPr="009E37D4">
        <w:rPr>
          <w:rFonts w:ascii="Arial" w:hAnsi="Arial"/>
          <w:b/>
          <w:sz w:val="22"/>
          <w:u w:val="single"/>
        </w:rPr>
        <w:t xml:space="preserve"> zakázky</w:t>
      </w:r>
    </w:p>
    <w:p w14:paraId="733623BF" w14:textId="6948FABD" w:rsidR="00EA3BC6" w:rsidRPr="009E37D4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bookmarkStart w:id="31" w:name="_Toc274063597"/>
      <w:r w:rsidRPr="009E37D4">
        <w:rPr>
          <w:rFonts w:ascii="Arial" w:hAnsi="Arial"/>
          <w:sz w:val="22"/>
        </w:rPr>
        <w:t xml:space="preserve">Každý z oslovených </w:t>
      </w:r>
      <w:r w:rsidR="00DD431B" w:rsidRPr="009E37D4">
        <w:rPr>
          <w:rFonts w:ascii="Arial" w:hAnsi="Arial"/>
          <w:sz w:val="22"/>
        </w:rPr>
        <w:t xml:space="preserve">účastníků </w:t>
      </w:r>
      <w:r w:rsidRPr="009E37D4">
        <w:rPr>
          <w:rFonts w:ascii="Arial" w:hAnsi="Arial"/>
          <w:sz w:val="22"/>
        </w:rPr>
        <w:t>bere na vědomí, že:</w:t>
      </w:r>
    </w:p>
    <w:p w14:paraId="7F065264" w14:textId="7E9AB191" w:rsidR="00EA3BC6" w:rsidRPr="009E37D4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/>
          <w:sz w:val="22"/>
        </w:rPr>
      </w:pPr>
      <w:r w:rsidRPr="009E37D4">
        <w:rPr>
          <w:rFonts w:ascii="Arial" w:hAnsi="Arial"/>
          <w:sz w:val="22"/>
        </w:rPr>
        <w:t>v případě, že bude vybrán jako dodavatel této veřejné zakázky, stane se v souladu s</w:t>
      </w:r>
      <w:r w:rsidR="00346924">
        <w:rPr>
          <w:rFonts w:ascii="Arial" w:hAnsi="Arial"/>
          <w:sz w:val="22"/>
        </w:rPr>
        <w:t> </w:t>
      </w:r>
      <w:r w:rsidRPr="009E37D4">
        <w:rPr>
          <w:rFonts w:ascii="Arial" w:hAnsi="Arial"/>
          <w:sz w:val="22"/>
        </w:rPr>
        <w:t>§ 2 písm. e) zákona č. 320/2001 Sb., o finanční kontrole ve veřejné správě</w:t>
      </w:r>
      <w:r w:rsidR="003D4211" w:rsidRPr="009E37D4">
        <w:rPr>
          <w:rFonts w:ascii="Arial" w:hAnsi="Arial"/>
          <w:sz w:val="22"/>
        </w:rPr>
        <w:t xml:space="preserve"> a o změně některých zákonů (zákon o finanční kontrole), ve znění pozdějších předpisů</w:t>
      </w:r>
      <w:r w:rsidRPr="009E37D4">
        <w:rPr>
          <w:rFonts w:ascii="Arial" w:hAnsi="Arial"/>
          <w:sz w:val="22"/>
        </w:rPr>
        <w:t xml:space="preserve">, osobou povinnou spolupůsobit při výkonu finanční kontroly. V rámci této kontroly bude vybraný dodavatel povinen umožnit zástupcům poskytovatele dotace kontrolu v souladu s podmínkami stanovenými </w:t>
      </w:r>
      <w:r w:rsidR="003D4211" w:rsidRPr="009E37D4">
        <w:rPr>
          <w:rFonts w:ascii="Arial" w:hAnsi="Arial"/>
          <w:sz w:val="22"/>
        </w:rPr>
        <w:t xml:space="preserve">citovaným </w:t>
      </w:r>
      <w:r w:rsidRPr="009E37D4">
        <w:rPr>
          <w:rFonts w:ascii="Arial" w:hAnsi="Arial"/>
          <w:sz w:val="22"/>
        </w:rPr>
        <w:t>zákonem.</w:t>
      </w:r>
    </w:p>
    <w:p w14:paraId="2E00BA81" w14:textId="77777777" w:rsidR="00EA3BC6" w:rsidRPr="009E37D4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/>
          <w:sz w:val="22"/>
        </w:rPr>
      </w:pPr>
      <w:bookmarkStart w:id="32" w:name="_Toc274063598"/>
      <w:bookmarkEnd w:id="31"/>
      <w:r w:rsidRPr="009E37D4">
        <w:rPr>
          <w:rFonts w:ascii="Arial" w:hAnsi="Arial"/>
          <w:sz w:val="22"/>
        </w:rPr>
        <w:t>v případě, že bude vybrán jako dodavatel této veřejné zakázky, bude povinen smluvně zajistit, aby zástupci poskytovatele dotace byli oprávněni obdobným způsobem kontrolovat i jeho případné poddodavatele.</w:t>
      </w:r>
      <w:bookmarkEnd w:id="32"/>
    </w:p>
    <w:p w14:paraId="2F439F44" w14:textId="2F83389D" w:rsidR="00FC2909" w:rsidRDefault="00DD431B" w:rsidP="00DB6A3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37D4">
        <w:rPr>
          <w:rFonts w:ascii="Arial" w:hAnsi="Arial"/>
          <w:sz w:val="22"/>
        </w:rPr>
        <w:t xml:space="preserve">Zadavatel </w:t>
      </w:r>
      <w:r w:rsidR="00EA3BC6" w:rsidRPr="009E37D4">
        <w:rPr>
          <w:rFonts w:ascii="Arial" w:hAnsi="Arial"/>
          <w:sz w:val="22"/>
        </w:rPr>
        <w:t xml:space="preserve">poskytne </w:t>
      </w:r>
      <w:r w:rsidR="00EA3BC6" w:rsidRPr="00556F5D">
        <w:rPr>
          <w:rFonts w:ascii="Arial" w:hAnsi="Arial"/>
          <w:b/>
          <w:sz w:val="22"/>
        </w:rPr>
        <w:t>doplňující informace</w:t>
      </w:r>
      <w:r w:rsidR="00EA3BC6" w:rsidRPr="00556F5D">
        <w:rPr>
          <w:rFonts w:ascii="Arial" w:hAnsi="Arial"/>
          <w:sz w:val="22"/>
        </w:rPr>
        <w:t xml:space="preserve"> k</w:t>
      </w:r>
      <w:r w:rsidR="00A73042" w:rsidRPr="00556F5D">
        <w:rPr>
          <w:rFonts w:ascii="Arial" w:hAnsi="Arial"/>
          <w:sz w:val="22"/>
        </w:rPr>
        <w:t> </w:t>
      </w:r>
      <w:r w:rsidR="00A73042" w:rsidRPr="00FC2909">
        <w:rPr>
          <w:rFonts w:ascii="Arial" w:hAnsi="Arial" w:cs="Arial"/>
          <w:sz w:val="22"/>
          <w:szCs w:val="22"/>
        </w:rPr>
        <w:t>zadávacím podmínkám</w:t>
      </w:r>
      <w:r w:rsidR="00EA3BC6" w:rsidRPr="00556F5D">
        <w:rPr>
          <w:rFonts w:ascii="Arial" w:hAnsi="Arial"/>
          <w:sz w:val="22"/>
        </w:rPr>
        <w:t xml:space="preserve"> pouze písemnou formou</w:t>
      </w:r>
      <w:r w:rsidR="00A73042" w:rsidRPr="00556F5D">
        <w:rPr>
          <w:rFonts w:ascii="Arial" w:hAnsi="Arial"/>
          <w:sz w:val="22"/>
        </w:rPr>
        <w:t xml:space="preserve"> </w:t>
      </w:r>
      <w:r w:rsidR="00A73042" w:rsidRPr="00FC2909">
        <w:rPr>
          <w:rFonts w:ascii="Arial" w:hAnsi="Arial" w:cs="Arial"/>
          <w:b/>
          <w:sz w:val="22"/>
          <w:szCs w:val="22"/>
        </w:rPr>
        <w:t>prostřednictvím systému E-ZAK</w:t>
      </w:r>
      <w:r w:rsidR="00277C7E" w:rsidRPr="00FC2909">
        <w:rPr>
          <w:rFonts w:ascii="Arial" w:hAnsi="Arial" w:cs="Arial"/>
          <w:sz w:val="22"/>
          <w:szCs w:val="22"/>
        </w:rPr>
        <w:t xml:space="preserve">, a to </w:t>
      </w:r>
      <w:r w:rsidR="00277C7E" w:rsidRPr="00556F5D">
        <w:rPr>
          <w:rFonts w:ascii="Arial" w:hAnsi="Arial"/>
          <w:sz w:val="22"/>
        </w:rPr>
        <w:t xml:space="preserve">na základě </w:t>
      </w:r>
      <w:r w:rsidR="00277C7E" w:rsidRPr="00FC2909">
        <w:rPr>
          <w:rFonts w:ascii="Arial" w:hAnsi="Arial" w:cs="Arial"/>
          <w:sz w:val="22"/>
          <w:szCs w:val="22"/>
        </w:rPr>
        <w:t>dotazu dodavatele nebo i z vlastní iniciativy.</w:t>
      </w:r>
      <w:r w:rsidR="00AD271B" w:rsidRPr="00FC2909">
        <w:rPr>
          <w:rFonts w:ascii="Arial" w:hAnsi="Arial" w:cs="Arial"/>
          <w:sz w:val="22"/>
          <w:szCs w:val="22"/>
        </w:rPr>
        <w:t xml:space="preserve"> </w:t>
      </w:r>
    </w:p>
    <w:p w14:paraId="6CFFA2F4" w14:textId="527F5D31" w:rsidR="00EA3BC6" w:rsidRPr="00556F5D" w:rsidRDefault="00277C7E" w:rsidP="00556F5D">
      <w:pPr>
        <w:ind w:left="567"/>
        <w:jc w:val="both"/>
        <w:rPr>
          <w:rFonts w:ascii="Arial" w:hAnsi="Arial"/>
          <w:sz w:val="22"/>
        </w:rPr>
      </w:pPr>
      <w:r w:rsidRPr="00FC2909">
        <w:rPr>
          <w:rFonts w:ascii="Arial" w:hAnsi="Arial" w:cs="Arial"/>
          <w:sz w:val="22"/>
          <w:szCs w:val="22"/>
        </w:rPr>
        <w:t>Dodavatele můžou zasílat případné dotazy prostřednictvím systému E</w:t>
      </w:r>
      <w:r w:rsidRPr="00FC2909">
        <w:rPr>
          <w:rFonts w:ascii="Arial" w:hAnsi="Arial" w:cs="Arial"/>
          <w:sz w:val="22"/>
          <w:szCs w:val="22"/>
        </w:rPr>
        <w:noBreakHyphen/>
        <w:t>ZAK</w:t>
      </w:r>
      <w:r w:rsidR="006400A7" w:rsidRPr="00FC2909">
        <w:rPr>
          <w:rFonts w:ascii="Arial" w:hAnsi="Arial" w:cs="Arial"/>
          <w:sz w:val="22"/>
          <w:szCs w:val="22"/>
        </w:rPr>
        <w:t xml:space="preserve">. </w:t>
      </w:r>
      <w:r w:rsidRPr="00FC2909">
        <w:rPr>
          <w:rFonts w:ascii="Arial" w:hAnsi="Arial" w:cs="Arial"/>
          <w:sz w:val="22"/>
          <w:szCs w:val="22"/>
        </w:rPr>
        <w:t xml:space="preserve">Zadavatel </w:t>
      </w:r>
      <w:r w:rsidR="006400A7" w:rsidRPr="00FC2909">
        <w:rPr>
          <w:rFonts w:ascii="Arial" w:hAnsi="Arial" w:cs="Arial"/>
          <w:sz w:val="22"/>
          <w:szCs w:val="22"/>
        </w:rPr>
        <w:t xml:space="preserve">není povinen zodpovídat dotazy, </w:t>
      </w:r>
      <w:r w:rsidR="00F003BE" w:rsidRPr="00FC2909">
        <w:rPr>
          <w:rFonts w:ascii="Arial" w:hAnsi="Arial" w:cs="Arial"/>
          <w:sz w:val="22"/>
          <w:szCs w:val="22"/>
        </w:rPr>
        <w:t xml:space="preserve">doručené později než </w:t>
      </w:r>
      <w:r w:rsidR="005B21F5">
        <w:rPr>
          <w:rFonts w:ascii="Arial" w:hAnsi="Arial" w:cs="Arial"/>
          <w:b/>
          <w:sz w:val="22"/>
          <w:szCs w:val="22"/>
        </w:rPr>
        <w:t>72</w:t>
      </w:r>
      <w:r w:rsidR="00F003BE" w:rsidRPr="00FC2909">
        <w:rPr>
          <w:rFonts w:ascii="Arial" w:hAnsi="Arial" w:cs="Arial"/>
          <w:b/>
          <w:sz w:val="22"/>
          <w:szCs w:val="22"/>
        </w:rPr>
        <w:t xml:space="preserve"> hodin před koncem lhůty pro podání nabídek</w:t>
      </w:r>
      <w:r w:rsidRPr="00FC2909">
        <w:rPr>
          <w:rFonts w:ascii="Arial" w:hAnsi="Arial" w:cs="Arial"/>
          <w:sz w:val="22"/>
          <w:szCs w:val="22"/>
        </w:rPr>
        <w:t>.</w:t>
      </w:r>
      <w:r w:rsidR="00EA3BC6" w:rsidRPr="00556F5D">
        <w:rPr>
          <w:rFonts w:ascii="Arial" w:hAnsi="Arial"/>
          <w:sz w:val="22"/>
        </w:rPr>
        <w:t xml:space="preserve"> </w:t>
      </w:r>
      <w:r w:rsidR="00DD431B" w:rsidRPr="00556F5D">
        <w:rPr>
          <w:rFonts w:ascii="Arial" w:hAnsi="Arial"/>
          <w:sz w:val="22"/>
        </w:rPr>
        <w:t xml:space="preserve">Zadavatel </w:t>
      </w:r>
      <w:r w:rsidR="00EA3BC6" w:rsidRPr="00556F5D">
        <w:rPr>
          <w:rFonts w:ascii="Arial" w:hAnsi="Arial"/>
          <w:sz w:val="22"/>
        </w:rPr>
        <w:t xml:space="preserve">poskytne dodatečné informace všem ostatním </w:t>
      </w:r>
      <w:r w:rsidR="00DD431B" w:rsidRPr="00556F5D">
        <w:rPr>
          <w:rFonts w:ascii="Arial" w:hAnsi="Arial"/>
          <w:sz w:val="22"/>
        </w:rPr>
        <w:t>osloveným účastníkům</w:t>
      </w:r>
      <w:r w:rsidR="00EA3BC6" w:rsidRPr="00556F5D">
        <w:rPr>
          <w:rFonts w:ascii="Arial" w:hAnsi="Arial"/>
          <w:sz w:val="22"/>
        </w:rPr>
        <w:t>.</w:t>
      </w:r>
    </w:p>
    <w:p w14:paraId="1E362755" w14:textId="5CEBE19E" w:rsidR="005B21F5" w:rsidRDefault="005B21F5" w:rsidP="005B21F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je rovněž oprávněn před koncem lhůty pro podání nabídek změnit či doplnit zadávací podmínky (</w:t>
      </w:r>
      <w:r w:rsidR="00542CB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optávku). Pokud to bude povaha změny či doplnění vyžadovat</w:t>
      </w:r>
      <w:r w:rsidR="006D2D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prodlouží zadavatel příslušně lhůtu pro podání nabídek.</w:t>
      </w:r>
    </w:p>
    <w:p w14:paraId="030187B0" w14:textId="64744C2F" w:rsidR="00EA3BC6" w:rsidRPr="00FA4074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/>
          <w:sz w:val="22"/>
        </w:rPr>
      </w:pPr>
      <w:r w:rsidRPr="00FA4074">
        <w:rPr>
          <w:rFonts w:ascii="Arial" w:hAnsi="Arial"/>
          <w:sz w:val="22"/>
        </w:rPr>
        <w:t xml:space="preserve">Nedílnou součást této </w:t>
      </w:r>
      <w:r w:rsidR="00D61EE6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</w:t>
      </w:r>
      <w:r w:rsidRPr="00FA4074">
        <w:rPr>
          <w:rFonts w:ascii="Arial" w:hAnsi="Arial"/>
          <w:sz w:val="22"/>
        </w:rPr>
        <w:t xml:space="preserve"> tvoří příloha č. </w:t>
      </w:r>
      <w:r w:rsidR="0020123E" w:rsidRPr="00FA4074">
        <w:rPr>
          <w:rFonts w:ascii="Arial" w:hAnsi="Arial"/>
          <w:sz w:val="22"/>
        </w:rPr>
        <w:t>1</w:t>
      </w:r>
      <w:r w:rsidRPr="00FA4074">
        <w:rPr>
          <w:rFonts w:ascii="Arial" w:hAnsi="Arial"/>
          <w:sz w:val="22"/>
        </w:rPr>
        <w:t>: Koncept (závazný vzor) smlouvy o poskytnutí služby pronájmu</w:t>
      </w:r>
      <w:r w:rsidR="00FA4074">
        <w:rPr>
          <w:rFonts w:ascii="Arial" w:hAnsi="Arial"/>
          <w:sz w:val="22"/>
        </w:rPr>
        <w:t xml:space="preserve"> páru temných optických vláken</w:t>
      </w:r>
      <w:r w:rsidRPr="00FA4074">
        <w:rPr>
          <w:rFonts w:ascii="Arial" w:hAnsi="Arial"/>
          <w:sz w:val="22"/>
        </w:rPr>
        <w:t>.</w:t>
      </w:r>
    </w:p>
    <w:p w14:paraId="6CBF1E7C" w14:textId="77777777" w:rsidR="00EA3BC6" w:rsidRPr="00FA4074" w:rsidRDefault="00EA3BC6" w:rsidP="00EA3BC6">
      <w:pPr>
        <w:rPr>
          <w:rFonts w:ascii="Arial" w:hAnsi="Arial"/>
          <w:sz w:val="22"/>
        </w:rPr>
      </w:pPr>
    </w:p>
    <w:p w14:paraId="7B017A0D" w14:textId="77777777" w:rsidR="00EA3BC6" w:rsidRPr="00FA4074" w:rsidRDefault="00EA3BC6" w:rsidP="00EA3BC6">
      <w:pPr>
        <w:rPr>
          <w:rFonts w:ascii="Arial" w:hAnsi="Arial"/>
          <w:sz w:val="22"/>
        </w:rPr>
      </w:pPr>
    </w:p>
    <w:p w14:paraId="02B43100" w14:textId="77777777" w:rsidR="00EA3BC6" w:rsidRPr="00FA4074" w:rsidRDefault="00EA3BC6" w:rsidP="00EA3BC6">
      <w:pPr>
        <w:rPr>
          <w:rFonts w:ascii="Arial" w:hAnsi="Arial"/>
          <w:sz w:val="22"/>
        </w:rPr>
      </w:pPr>
    </w:p>
    <w:p w14:paraId="55C86C3E" w14:textId="77777777" w:rsidR="00EA3BC6" w:rsidRPr="00FA4074" w:rsidRDefault="00EA3BC6" w:rsidP="00EA3BC6">
      <w:pPr>
        <w:rPr>
          <w:rFonts w:ascii="Arial" w:hAnsi="Arial"/>
          <w:sz w:val="22"/>
        </w:rPr>
      </w:pPr>
    </w:p>
    <w:p w14:paraId="50291446" w14:textId="63B8F2A0" w:rsidR="00DC7EE4" w:rsidRPr="00236002" w:rsidRDefault="00086A07" w:rsidP="00AD07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dle data odeslání </w:t>
      </w:r>
      <w:r w:rsidR="00C949DA">
        <w:rPr>
          <w:rFonts w:ascii="Arial" w:hAnsi="Arial" w:cs="Arial"/>
          <w:sz w:val="22"/>
          <w:szCs w:val="22"/>
        </w:rPr>
        <w:t>či zveřejnění Poptávky v systému E-ZAK</w:t>
      </w:r>
    </w:p>
    <w:p w14:paraId="7331C7C0" w14:textId="77777777" w:rsidR="00AD07E2" w:rsidRPr="00032A47" w:rsidRDefault="00AD07E2" w:rsidP="00AD07E2">
      <w:pPr>
        <w:rPr>
          <w:rFonts w:ascii="Arial" w:hAnsi="Arial"/>
          <w:sz w:val="22"/>
        </w:rPr>
      </w:pPr>
    </w:p>
    <w:sectPr w:rsidR="00AD07E2" w:rsidRPr="00032A47" w:rsidSect="007E18F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021" w:left="1134" w:header="284" w:footer="266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E5496" w14:textId="77777777" w:rsidR="0044202E" w:rsidRDefault="0044202E">
      <w:r>
        <w:separator/>
      </w:r>
    </w:p>
  </w:endnote>
  <w:endnote w:type="continuationSeparator" w:id="0">
    <w:p w14:paraId="48C11D50" w14:textId="77777777" w:rsidR="0044202E" w:rsidRDefault="0044202E">
      <w:r>
        <w:continuationSeparator/>
      </w:r>
    </w:p>
  </w:endnote>
  <w:endnote w:type="continuationNotice" w:id="1">
    <w:p w14:paraId="776C7950" w14:textId="77777777" w:rsidR="0044202E" w:rsidRDefault="00442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1412" w14:textId="77777777" w:rsidR="00FF194E" w:rsidRPr="003150A0" w:rsidRDefault="00EA3BC6" w:rsidP="00B7019B">
    <w:pPr>
      <w:pStyle w:val="Zpat"/>
      <w:pBdr>
        <w:top w:val="single" w:sz="4" w:space="1" w:color="auto"/>
      </w:pBdr>
      <w:jc w:val="center"/>
      <w:rPr>
        <w:rFonts w:ascii="Calibri" w:hAnsi="Calibri"/>
      </w:rPr>
    </w:pP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PAGE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Pr="003150A0">
      <w:rPr>
        <w:rFonts w:ascii="Calibri" w:hAnsi="Calibri"/>
      </w:rPr>
      <w:fldChar w:fldCharType="end"/>
    </w:r>
    <w:r w:rsidRPr="003150A0">
      <w:rPr>
        <w:rFonts w:ascii="Calibri" w:hAnsi="Calibri"/>
      </w:rPr>
      <w:t>/</w:t>
    </w: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NUMPAGES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4</w:t>
    </w:r>
    <w:r w:rsidRPr="003150A0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F2A8" w14:textId="77777777" w:rsidR="00FF194E" w:rsidRPr="003150A0" w:rsidRDefault="00EA3BC6" w:rsidP="00B7019B">
    <w:pPr>
      <w:pStyle w:val="Zpat"/>
      <w:pBdr>
        <w:top w:val="single" w:sz="4" w:space="1" w:color="auto"/>
      </w:pBdr>
      <w:jc w:val="center"/>
      <w:rPr>
        <w:rFonts w:ascii="Calibri" w:hAnsi="Calibri"/>
      </w:rPr>
    </w:pP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PAGE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3150A0">
      <w:rPr>
        <w:rFonts w:ascii="Calibri" w:hAnsi="Calibri"/>
      </w:rPr>
      <w:fldChar w:fldCharType="end"/>
    </w:r>
    <w:r w:rsidRPr="003150A0">
      <w:rPr>
        <w:rFonts w:ascii="Calibri" w:hAnsi="Calibri"/>
      </w:rPr>
      <w:t>/</w:t>
    </w: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NUMPAGES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4</w:t>
    </w:r>
    <w:r w:rsidRPr="003150A0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0D26A" w14:textId="77777777" w:rsidR="0044202E" w:rsidRDefault="0044202E">
      <w:r>
        <w:separator/>
      </w:r>
    </w:p>
  </w:footnote>
  <w:footnote w:type="continuationSeparator" w:id="0">
    <w:p w14:paraId="25C6DFD6" w14:textId="77777777" w:rsidR="0044202E" w:rsidRDefault="0044202E">
      <w:r>
        <w:continuationSeparator/>
      </w:r>
    </w:p>
  </w:footnote>
  <w:footnote w:type="continuationNotice" w:id="1">
    <w:p w14:paraId="7D3F13ED" w14:textId="77777777" w:rsidR="0044202E" w:rsidRDefault="00442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50AA" w14:textId="77777777" w:rsidR="00FF194E" w:rsidRDefault="00FF194E" w:rsidP="00C31F26">
    <w:pPr>
      <w:pStyle w:val="Zhlav"/>
    </w:pPr>
  </w:p>
  <w:p w14:paraId="45BA5031" w14:textId="77777777" w:rsidR="00FF194E" w:rsidRDefault="00FF194E" w:rsidP="00C31F26">
    <w:pPr>
      <w:pStyle w:val="Zhlav"/>
    </w:pPr>
  </w:p>
  <w:p w14:paraId="17A337C1" w14:textId="77777777" w:rsidR="00FF194E" w:rsidRPr="001577BD" w:rsidRDefault="00FF194E" w:rsidP="00C31F26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  <w:p w14:paraId="6B9E9352" w14:textId="77777777" w:rsidR="00FF194E" w:rsidRDefault="00FF194E" w:rsidP="00C31F26">
    <w:pPr>
      <w:pStyle w:val="Zhlav"/>
      <w:jc w:val="center"/>
      <w:rPr>
        <w:i/>
        <w:iCs/>
        <w:lang w:val="cs-CZ"/>
      </w:rPr>
    </w:pPr>
  </w:p>
  <w:p w14:paraId="3D869113" w14:textId="77777777" w:rsidR="00FF194E" w:rsidRDefault="00EA3BC6" w:rsidP="00CD214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303EBC" wp14:editId="50E39474">
          <wp:simplePos x="0" y="0"/>
          <wp:positionH relativeFrom="column">
            <wp:posOffset>0</wp:posOffset>
          </wp:positionH>
          <wp:positionV relativeFrom="paragraph">
            <wp:posOffset>-690245</wp:posOffset>
          </wp:positionV>
          <wp:extent cx="1616075" cy="882650"/>
          <wp:effectExtent l="0" t="0" r="3175" b="0"/>
          <wp:wrapNone/>
          <wp:docPr id="5" name="Obrázek 5" descr="cesne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sne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5C2FE08" wp14:editId="64985537">
          <wp:simplePos x="0" y="0"/>
          <wp:positionH relativeFrom="column">
            <wp:posOffset>4556125</wp:posOffset>
          </wp:positionH>
          <wp:positionV relativeFrom="paragraph">
            <wp:posOffset>-541655</wp:posOffset>
          </wp:positionV>
          <wp:extent cx="1202690" cy="5778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8491C" w14:textId="77777777" w:rsidR="00FF194E" w:rsidRPr="001577BD" w:rsidRDefault="00FF194E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D988" w14:textId="39247922" w:rsidR="00FF194E" w:rsidRDefault="00A562ED" w:rsidP="00A562ED">
    <w:pPr>
      <w:pStyle w:val="Zhlav"/>
      <w:tabs>
        <w:tab w:val="clear" w:pos="4536"/>
        <w:tab w:val="clear" w:pos="9072"/>
        <w:tab w:val="left" w:pos="1025"/>
      </w:tabs>
      <w:rPr>
        <w:lang w:val="cs-CZ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6E80C7D" wp14:editId="5C141293">
              <wp:simplePos x="0" y="0"/>
              <wp:positionH relativeFrom="page">
                <wp:posOffset>741218</wp:posOffset>
              </wp:positionH>
              <wp:positionV relativeFrom="page">
                <wp:posOffset>138544</wp:posOffset>
              </wp:positionV>
              <wp:extent cx="1406237" cy="817419"/>
              <wp:effectExtent l="0" t="0" r="3810" b="1905"/>
              <wp:wrapNone/>
              <wp:docPr id="1073741828" name="officeArt object" descr="Seskupi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6237" cy="817419"/>
                        <a:chOff x="0" y="0"/>
                        <a:chExt cx="1141730" cy="622300"/>
                      </a:xfrm>
                    </wpg:grpSpPr>
                    <wps:wsp>
                      <wps:cNvPr id="1073741826" name="Obdélník"/>
                      <wps:cNvSpPr/>
                      <wps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0BB014B" id="officeArt object" o:spid="_x0000_s1026" alt="Seskupit" style="position:absolute;margin-left:58.35pt;margin-top:10.9pt;width:110.75pt;height:64.35pt;z-index:-251654144;mso-wrap-distance-left:12pt;mso-wrap-distance-top:12pt;mso-wrap-distance-right:12pt;mso-wrap-distance-bottom:12pt;mso-position-horizontal-relative:page;mso-position-vertical-relative:page;mso-width-relative:margin;mso-height-relative:margin" coordsize="11417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">
              <v:rect id="Obdélník" o:spid="_x0000_s1027" style="position:absolute;width:11417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alt="image.png" style="position:absolute;width:11417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" strokeweight="1pt">
                <v:stroke miterlimit="4"/>
                <v:imagedata r:id="rId2" o:title="image"/>
              </v:shape>
              <w10:wrap anchorx="page" anchory="page"/>
            </v:group>
          </w:pict>
        </mc:Fallback>
      </mc:AlternateContent>
    </w:r>
    <w:r>
      <w:rPr>
        <w:lang w:val="cs-CZ"/>
      </w:rPr>
      <w:tab/>
    </w:r>
  </w:p>
  <w:p w14:paraId="71A2F1F9" w14:textId="77777777" w:rsidR="00FF194E" w:rsidRDefault="00FF194E">
    <w:pPr>
      <w:pStyle w:val="Zhlav"/>
      <w:rPr>
        <w:lang w:val="cs-CZ"/>
      </w:rPr>
    </w:pPr>
  </w:p>
  <w:p w14:paraId="1329C6CF" w14:textId="77777777" w:rsidR="00FF194E" w:rsidRPr="00CD2140" w:rsidRDefault="00FF194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2BF"/>
    <w:multiLevelType w:val="multilevel"/>
    <w:tmpl w:val="988A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B0616"/>
    <w:multiLevelType w:val="hybridMultilevel"/>
    <w:tmpl w:val="62D4DC48"/>
    <w:lvl w:ilvl="0" w:tplc="96BE8150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803ABC"/>
    <w:multiLevelType w:val="hybridMultilevel"/>
    <w:tmpl w:val="9EF4992C"/>
    <w:lvl w:ilvl="0" w:tplc="3E6C15AA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0A5A14"/>
    <w:multiLevelType w:val="hybridMultilevel"/>
    <w:tmpl w:val="6B425B80"/>
    <w:lvl w:ilvl="0" w:tplc="7AB4E9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62A"/>
    <w:multiLevelType w:val="hybridMultilevel"/>
    <w:tmpl w:val="BA8C438C"/>
    <w:lvl w:ilvl="0" w:tplc="5A9437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73CBA"/>
    <w:multiLevelType w:val="hybridMultilevel"/>
    <w:tmpl w:val="A20AF0F2"/>
    <w:lvl w:ilvl="0" w:tplc="1468507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6F65A46"/>
    <w:multiLevelType w:val="multilevel"/>
    <w:tmpl w:val="F2ECC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6"/>
    <w:rsid w:val="000000E7"/>
    <w:rsid w:val="00003B76"/>
    <w:rsid w:val="000251F3"/>
    <w:rsid w:val="00026177"/>
    <w:rsid w:val="00026C53"/>
    <w:rsid w:val="0003081F"/>
    <w:rsid w:val="00032A47"/>
    <w:rsid w:val="00042F92"/>
    <w:rsid w:val="0004533D"/>
    <w:rsid w:val="000525A4"/>
    <w:rsid w:val="00060742"/>
    <w:rsid w:val="00081518"/>
    <w:rsid w:val="00084068"/>
    <w:rsid w:val="00086A07"/>
    <w:rsid w:val="000A077C"/>
    <w:rsid w:val="000A07C8"/>
    <w:rsid w:val="000B10AA"/>
    <w:rsid w:val="000C1559"/>
    <w:rsid w:val="000D4AD9"/>
    <w:rsid w:val="000D4DB3"/>
    <w:rsid w:val="000E0224"/>
    <w:rsid w:val="00104619"/>
    <w:rsid w:val="00115EE8"/>
    <w:rsid w:val="00116B8A"/>
    <w:rsid w:val="00116C07"/>
    <w:rsid w:val="001260A5"/>
    <w:rsid w:val="001267FE"/>
    <w:rsid w:val="00140267"/>
    <w:rsid w:val="00140F27"/>
    <w:rsid w:val="00142FF8"/>
    <w:rsid w:val="0014395D"/>
    <w:rsid w:val="00147D65"/>
    <w:rsid w:val="0015086E"/>
    <w:rsid w:val="001522ED"/>
    <w:rsid w:val="0015743C"/>
    <w:rsid w:val="00172392"/>
    <w:rsid w:val="0018117E"/>
    <w:rsid w:val="0019686C"/>
    <w:rsid w:val="00197BA6"/>
    <w:rsid w:val="001B1702"/>
    <w:rsid w:val="001B4B2B"/>
    <w:rsid w:val="001B6EE2"/>
    <w:rsid w:val="001C2A0C"/>
    <w:rsid w:val="001D3060"/>
    <w:rsid w:val="001D4052"/>
    <w:rsid w:val="001E5721"/>
    <w:rsid w:val="001E7211"/>
    <w:rsid w:val="001F513E"/>
    <w:rsid w:val="001F5391"/>
    <w:rsid w:val="0020123E"/>
    <w:rsid w:val="0020165D"/>
    <w:rsid w:val="00212896"/>
    <w:rsid w:val="00216785"/>
    <w:rsid w:val="002358F7"/>
    <w:rsid w:val="00235AEF"/>
    <w:rsid w:val="00236002"/>
    <w:rsid w:val="00236019"/>
    <w:rsid w:val="00243A2E"/>
    <w:rsid w:val="00250C28"/>
    <w:rsid w:val="002518ED"/>
    <w:rsid w:val="00257279"/>
    <w:rsid w:val="00270B18"/>
    <w:rsid w:val="00277C7E"/>
    <w:rsid w:val="00280870"/>
    <w:rsid w:val="00285B88"/>
    <w:rsid w:val="00286831"/>
    <w:rsid w:val="00295609"/>
    <w:rsid w:val="00295E15"/>
    <w:rsid w:val="002A127B"/>
    <w:rsid w:val="002A302E"/>
    <w:rsid w:val="002B16E0"/>
    <w:rsid w:val="002B5E1D"/>
    <w:rsid w:val="002C1F98"/>
    <w:rsid w:val="002E29A0"/>
    <w:rsid w:val="00302DF9"/>
    <w:rsid w:val="003060E8"/>
    <w:rsid w:val="003233EB"/>
    <w:rsid w:val="00323456"/>
    <w:rsid w:val="00346924"/>
    <w:rsid w:val="00355B8C"/>
    <w:rsid w:val="00363DC5"/>
    <w:rsid w:val="00375135"/>
    <w:rsid w:val="003836AC"/>
    <w:rsid w:val="00390541"/>
    <w:rsid w:val="003930C8"/>
    <w:rsid w:val="00397131"/>
    <w:rsid w:val="003A08FA"/>
    <w:rsid w:val="003A3C1D"/>
    <w:rsid w:val="003B5F9C"/>
    <w:rsid w:val="003D0C19"/>
    <w:rsid w:val="003D4211"/>
    <w:rsid w:val="003E708E"/>
    <w:rsid w:val="003F0ED9"/>
    <w:rsid w:val="00412883"/>
    <w:rsid w:val="00414653"/>
    <w:rsid w:val="0042726F"/>
    <w:rsid w:val="00434475"/>
    <w:rsid w:val="004345A4"/>
    <w:rsid w:val="00441114"/>
    <w:rsid w:val="0044202E"/>
    <w:rsid w:val="0044304D"/>
    <w:rsid w:val="0047371A"/>
    <w:rsid w:val="00483A6E"/>
    <w:rsid w:val="004A0A9A"/>
    <w:rsid w:val="004E1CD4"/>
    <w:rsid w:val="00521908"/>
    <w:rsid w:val="0052488F"/>
    <w:rsid w:val="005260C3"/>
    <w:rsid w:val="005303D0"/>
    <w:rsid w:val="005316FD"/>
    <w:rsid w:val="0053538D"/>
    <w:rsid w:val="005360AA"/>
    <w:rsid w:val="00542CB1"/>
    <w:rsid w:val="00544DA9"/>
    <w:rsid w:val="00556F5D"/>
    <w:rsid w:val="00565652"/>
    <w:rsid w:val="005747EC"/>
    <w:rsid w:val="00590A8D"/>
    <w:rsid w:val="00591BB1"/>
    <w:rsid w:val="00593A52"/>
    <w:rsid w:val="005971CC"/>
    <w:rsid w:val="005B21F5"/>
    <w:rsid w:val="005B456D"/>
    <w:rsid w:val="005E4A80"/>
    <w:rsid w:val="005F0356"/>
    <w:rsid w:val="005F1874"/>
    <w:rsid w:val="00620129"/>
    <w:rsid w:val="00635F22"/>
    <w:rsid w:val="006400A7"/>
    <w:rsid w:val="00642862"/>
    <w:rsid w:val="006542AB"/>
    <w:rsid w:val="00657836"/>
    <w:rsid w:val="00657FB9"/>
    <w:rsid w:val="00670CF4"/>
    <w:rsid w:val="006951A7"/>
    <w:rsid w:val="006A3D9B"/>
    <w:rsid w:val="006B2C91"/>
    <w:rsid w:val="006C194B"/>
    <w:rsid w:val="006C412D"/>
    <w:rsid w:val="006C75AD"/>
    <w:rsid w:val="006D1AD8"/>
    <w:rsid w:val="006D2DB4"/>
    <w:rsid w:val="006E242D"/>
    <w:rsid w:val="006E25C0"/>
    <w:rsid w:val="006F1A90"/>
    <w:rsid w:val="00703485"/>
    <w:rsid w:val="00706427"/>
    <w:rsid w:val="00712343"/>
    <w:rsid w:val="007140DD"/>
    <w:rsid w:val="0072789D"/>
    <w:rsid w:val="00730DF8"/>
    <w:rsid w:val="0073524C"/>
    <w:rsid w:val="00742525"/>
    <w:rsid w:val="007537DA"/>
    <w:rsid w:val="00753B47"/>
    <w:rsid w:val="007541A3"/>
    <w:rsid w:val="00767BA5"/>
    <w:rsid w:val="0078031B"/>
    <w:rsid w:val="007906B4"/>
    <w:rsid w:val="007E0656"/>
    <w:rsid w:val="007E18FA"/>
    <w:rsid w:val="007E4B65"/>
    <w:rsid w:val="007F23D3"/>
    <w:rsid w:val="007F7DEE"/>
    <w:rsid w:val="008022BD"/>
    <w:rsid w:val="00806695"/>
    <w:rsid w:val="00811159"/>
    <w:rsid w:val="008159AD"/>
    <w:rsid w:val="008230DE"/>
    <w:rsid w:val="00825E84"/>
    <w:rsid w:val="00827005"/>
    <w:rsid w:val="00837158"/>
    <w:rsid w:val="00841245"/>
    <w:rsid w:val="008462DD"/>
    <w:rsid w:val="008508B7"/>
    <w:rsid w:val="00851E59"/>
    <w:rsid w:val="0085392D"/>
    <w:rsid w:val="008619A0"/>
    <w:rsid w:val="00875B75"/>
    <w:rsid w:val="008A288D"/>
    <w:rsid w:val="008A515F"/>
    <w:rsid w:val="008B17E9"/>
    <w:rsid w:val="008C6AA7"/>
    <w:rsid w:val="008D5CD0"/>
    <w:rsid w:val="009011C4"/>
    <w:rsid w:val="009112C6"/>
    <w:rsid w:val="00914CF4"/>
    <w:rsid w:val="00921EF6"/>
    <w:rsid w:val="00932A25"/>
    <w:rsid w:val="00953302"/>
    <w:rsid w:val="00963317"/>
    <w:rsid w:val="00964E75"/>
    <w:rsid w:val="00975006"/>
    <w:rsid w:val="0097667D"/>
    <w:rsid w:val="00986126"/>
    <w:rsid w:val="009A37D4"/>
    <w:rsid w:val="009B418E"/>
    <w:rsid w:val="009B5BEA"/>
    <w:rsid w:val="009B759B"/>
    <w:rsid w:val="009E37D4"/>
    <w:rsid w:val="00A042FC"/>
    <w:rsid w:val="00A102AF"/>
    <w:rsid w:val="00A413E5"/>
    <w:rsid w:val="00A44C64"/>
    <w:rsid w:val="00A51593"/>
    <w:rsid w:val="00A562ED"/>
    <w:rsid w:val="00A612FB"/>
    <w:rsid w:val="00A73042"/>
    <w:rsid w:val="00A90BD6"/>
    <w:rsid w:val="00AA68B1"/>
    <w:rsid w:val="00AB4A1C"/>
    <w:rsid w:val="00AB788D"/>
    <w:rsid w:val="00AC58FE"/>
    <w:rsid w:val="00AC61E9"/>
    <w:rsid w:val="00AC7B42"/>
    <w:rsid w:val="00AD0317"/>
    <w:rsid w:val="00AD07E2"/>
    <w:rsid w:val="00AD0BE1"/>
    <w:rsid w:val="00AD271B"/>
    <w:rsid w:val="00AD3DB2"/>
    <w:rsid w:val="00AE53D9"/>
    <w:rsid w:val="00AE6A43"/>
    <w:rsid w:val="00AF0DE6"/>
    <w:rsid w:val="00AF2579"/>
    <w:rsid w:val="00B04880"/>
    <w:rsid w:val="00B061C3"/>
    <w:rsid w:val="00B130FF"/>
    <w:rsid w:val="00B16005"/>
    <w:rsid w:val="00B21B7F"/>
    <w:rsid w:val="00B46B6E"/>
    <w:rsid w:val="00B54AA0"/>
    <w:rsid w:val="00B56FEF"/>
    <w:rsid w:val="00B76854"/>
    <w:rsid w:val="00B809FD"/>
    <w:rsid w:val="00BA519B"/>
    <w:rsid w:val="00BA5A95"/>
    <w:rsid w:val="00BA727A"/>
    <w:rsid w:val="00BD0BA9"/>
    <w:rsid w:val="00BD5E98"/>
    <w:rsid w:val="00C05528"/>
    <w:rsid w:val="00C07B3D"/>
    <w:rsid w:val="00C14471"/>
    <w:rsid w:val="00C21225"/>
    <w:rsid w:val="00C41086"/>
    <w:rsid w:val="00C4745C"/>
    <w:rsid w:val="00C5545D"/>
    <w:rsid w:val="00C77CF8"/>
    <w:rsid w:val="00C826FF"/>
    <w:rsid w:val="00C84D29"/>
    <w:rsid w:val="00C86FA7"/>
    <w:rsid w:val="00C91A32"/>
    <w:rsid w:val="00C949DA"/>
    <w:rsid w:val="00C971B1"/>
    <w:rsid w:val="00CB2B00"/>
    <w:rsid w:val="00CB3F9D"/>
    <w:rsid w:val="00CB7FFA"/>
    <w:rsid w:val="00CC699B"/>
    <w:rsid w:val="00CF604A"/>
    <w:rsid w:val="00D03E79"/>
    <w:rsid w:val="00D05556"/>
    <w:rsid w:val="00D17F0B"/>
    <w:rsid w:val="00D27309"/>
    <w:rsid w:val="00D61EE6"/>
    <w:rsid w:val="00D641DF"/>
    <w:rsid w:val="00D67159"/>
    <w:rsid w:val="00DA38A0"/>
    <w:rsid w:val="00DC5D50"/>
    <w:rsid w:val="00DC7EE4"/>
    <w:rsid w:val="00DD335B"/>
    <w:rsid w:val="00DD3F10"/>
    <w:rsid w:val="00DD431B"/>
    <w:rsid w:val="00DE4F35"/>
    <w:rsid w:val="00DF0612"/>
    <w:rsid w:val="00E27949"/>
    <w:rsid w:val="00E400AD"/>
    <w:rsid w:val="00E4075B"/>
    <w:rsid w:val="00E47947"/>
    <w:rsid w:val="00E531D8"/>
    <w:rsid w:val="00E53D44"/>
    <w:rsid w:val="00E54147"/>
    <w:rsid w:val="00E6221D"/>
    <w:rsid w:val="00E626DD"/>
    <w:rsid w:val="00EA047F"/>
    <w:rsid w:val="00EA0950"/>
    <w:rsid w:val="00EA3BC6"/>
    <w:rsid w:val="00ED5645"/>
    <w:rsid w:val="00ED602B"/>
    <w:rsid w:val="00EE49C5"/>
    <w:rsid w:val="00F003BE"/>
    <w:rsid w:val="00F04B44"/>
    <w:rsid w:val="00F10A88"/>
    <w:rsid w:val="00F14B04"/>
    <w:rsid w:val="00F177B1"/>
    <w:rsid w:val="00F17D7C"/>
    <w:rsid w:val="00F215A4"/>
    <w:rsid w:val="00F36E29"/>
    <w:rsid w:val="00F37469"/>
    <w:rsid w:val="00F41972"/>
    <w:rsid w:val="00F66FAE"/>
    <w:rsid w:val="00F76FF2"/>
    <w:rsid w:val="00F87B6F"/>
    <w:rsid w:val="00F940A4"/>
    <w:rsid w:val="00FA4074"/>
    <w:rsid w:val="00FA48FD"/>
    <w:rsid w:val="00FB12B0"/>
    <w:rsid w:val="00FB2B5B"/>
    <w:rsid w:val="00FC2909"/>
    <w:rsid w:val="00FE624C"/>
    <w:rsid w:val="00FF194E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2E3A"/>
  <w15:chartTrackingRefBased/>
  <w15:docId w15:val="{0214F23A-BC03-40B8-8960-B6426BCD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uiPriority w:val="99"/>
    <w:unhideWhenUsed/>
    <w:rsid w:val="00EA3BC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A3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A3BC6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B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4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B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B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B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7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F1F0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03E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F0612"/>
  </w:style>
  <w:style w:type="table" w:styleId="Mkatabulky">
    <w:name w:val="Table Grid"/>
    <w:basedOn w:val="Normlntabulka"/>
    <w:uiPriority w:val="39"/>
    <w:rsid w:val="009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9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cesnet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azky.cesne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ky@cesne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8AE4-ECD9-45BE-A7FB-703CE3FF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1614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Čuřík</dc:creator>
  <cp:keywords/>
  <dc:description/>
  <cp:lastModifiedBy>user</cp:lastModifiedBy>
  <cp:revision>5</cp:revision>
  <cp:lastPrinted>2024-02-27T09:43:00Z</cp:lastPrinted>
  <dcterms:created xsi:type="dcterms:W3CDTF">2025-03-27T13:24:00Z</dcterms:created>
  <dcterms:modified xsi:type="dcterms:W3CDTF">2025-04-02T05:53:00Z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00165461-944d-44c2-b398-d2dc9ac6370a</vt:lpwstr>
  </property>
</Properties>
</file>