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BE58E" w14:textId="1B7D99C4" w:rsidR="00CD56EB" w:rsidRPr="00466D71" w:rsidRDefault="00CD56EB" w:rsidP="00CD56EB">
      <w:pPr>
        <w:rPr>
          <w:rFonts w:cs="Arial"/>
          <w:sz w:val="22"/>
          <w:szCs w:val="22"/>
        </w:rPr>
      </w:pPr>
      <w:bookmarkStart w:id="0" w:name="_GoBack"/>
      <w:bookmarkEnd w:id="0"/>
    </w:p>
    <w:p w14:paraId="5FD276FD" w14:textId="77777777" w:rsidR="00CD56EB" w:rsidRPr="00466D71" w:rsidRDefault="00CD56EB" w:rsidP="00CD56EB">
      <w:pPr>
        <w:rPr>
          <w:rFonts w:cs="Arial"/>
          <w:sz w:val="22"/>
          <w:szCs w:val="22"/>
        </w:rPr>
      </w:pPr>
    </w:p>
    <w:p w14:paraId="282BB229" w14:textId="77777777" w:rsidR="00CD56EB" w:rsidRPr="00466D71" w:rsidRDefault="00CD56EB" w:rsidP="00CD56EB">
      <w:pPr>
        <w:jc w:val="center"/>
        <w:rPr>
          <w:rFonts w:cs="Arial"/>
          <w:b/>
          <w:sz w:val="28"/>
          <w:szCs w:val="22"/>
        </w:rPr>
      </w:pPr>
      <w:r w:rsidRPr="00466D71">
        <w:rPr>
          <w:rFonts w:cs="Arial"/>
          <w:b/>
          <w:sz w:val="28"/>
          <w:szCs w:val="22"/>
        </w:rPr>
        <w:t>PŘÍLOHA Č. 1</w:t>
      </w:r>
    </w:p>
    <w:p w14:paraId="2F5E981A" w14:textId="0ED528A7" w:rsidR="00CD56EB" w:rsidRPr="00466D71" w:rsidRDefault="00501570" w:rsidP="00CD56EB">
      <w:pPr>
        <w:jc w:val="center"/>
        <w:rPr>
          <w:rFonts w:cs="Arial"/>
          <w:sz w:val="22"/>
          <w:szCs w:val="22"/>
        </w:rPr>
      </w:pPr>
      <w:r w:rsidRPr="00466D71">
        <w:rPr>
          <w:rFonts w:cs="Arial"/>
          <w:sz w:val="22"/>
          <w:szCs w:val="22"/>
        </w:rPr>
        <w:t>Zadávací dokumentace veřejné zakázky „</w:t>
      </w:r>
      <w:r w:rsidR="000829D1" w:rsidRPr="000829D1">
        <w:rPr>
          <w:rFonts w:cs="Arial"/>
          <w:sz w:val="22"/>
          <w:szCs w:val="22"/>
        </w:rPr>
        <w:t>Poskytnutí služby pronájmu páru optických vláken</w:t>
      </w:r>
      <w:r w:rsidR="00410B7A">
        <w:rPr>
          <w:rFonts w:cs="Arial"/>
          <w:sz w:val="22"/>
          <w:szCs w:val="22"/>
        </w:rPr>
        <w:t xml:space="preserve"> </w:t>
      </w:r>
      <w:r w:rsidR="000829D1" w:rsidRPr="000829D1">
        <w:rPr>
          <w:rFonts w:cs="Arial"/>
          <w:sz w:val="22"/>
          <w:szCs w:val="22"/>
        </w:rPr>
        <w:t>na trase mezi uzly e</w:t>
      </w:r>
      <w:r w:rsidR="00410B7A">
        <w:rPr>
          <w:rFonts w:cs="Arial"/>
          <w:sz w:val="22"/>
          <w:szCs w:val="22"/>
        </w:rPr>
        <w:t>-</w:t>
      </w:r>
      <w:r w:rsidR="000829D1" w:rsidRPr="000829D1">
        <w:rPr>
          <w:rFonts w:cs="Arial"/>
          <w:sz w:val="22"/>
          <w:szCs w:val="22"/>
        </w:rPr>
        <w:t xml:space="preserve">infrastruktury CESNET </w:t>
      </w:r>
      <w:r w:rsidR="00410B7A">
        <w:rPr>
          <w:rFonts w:cs="Arial"/>
          <w:sz w:val="22"/>
          <w:szCs w:val="22"/>
        </w:rPr>
        <w:t>Pardubice</w:t>
      </w:r>
      <w:r w:rsidR="000829D1" w:rsidRPr="000829D1">
        <w:rPr>
          <w:rFonts w:cs="Arial"/>
          <w:sz w:val="22"/>
          <w:szCs w:val="22"/>
        </w:rPr>
        <w:t xml:space="preserve"> a Hradec Králové</w:t>
      </w:r>
      <w:r w:rsidRPr="00466D71">
        <w:rPr>
          <w:rFonts w:cs="Arial"/>
          <w:sz w:val="22"/>
          <w:szCs w:val="22"/>
        </w:rPr>
        <w:t>“</w:t>
      </w:r>
    </w:p>
    <w:p w14:paraId="5AFDE2AE" w14:textId="77777777" w:rsidR="00CD56EB" w:rsidRPr="00466D71" w:rsidRDefault="00CD56EB" w:rsidP="00CD56EB">
      <w:pPr>
        <w:rPr>
          <w:rFonts w:cs="Arial"/>
          <w:sz w:val="22"/>
          <w:szCs w:val="22"/>
        </w:rPr>
      </w:pPr>
    </w:p>
    <w:p w14:paraId="58EE00C1" w14:textId="77777777" w:rsidR="00CD56EB" w:rsidRPr="00466D71" w:rsidRDefault="00CD56EB" w:rsidP="00CD56EB">
      <w:pPr>
        <w:rPr>
          <w:rFonts w:cs="Arial"/>
          <w:sz w:val="22"/>
          <w:szCs w:val="22"/>
        </w:rPr>
      </w:pPr>
    </w:p>
    <w:p w14:paraId="3D9FDA42" w14:textId="77777777" w:rsidR="00CD56EB" w:rsidRPr="00466D71" w:rsidRDefault="00CD56EB" w:rsidP="00CD56EB">
      <w:pPr>
        <w:rPr>
          <w:rFonts w:cs="Arial"/>
          <w:sz w:val="22"/>
          <w:szCs w:val="22"/>
        </w:rPr>
      </w:pPr>
    </w:p>
    <w:p w14:paraId="3884F044" w14:textId="46C40973" w:rsidR="00CD56EB" w:rsidRPr="00466D71" w:rsidRDefault="004B24C4" w:rsidP="004B24C4">
      <w:pPr>
        <w:tabs>
          <w:tab w:val="left" w:pos="5357"/>
        </w:tabs>
        <w:rPr>
          <w:rFonts w:cs="Arial"/>
          <w:sz w:val="22"/>
          <w:szCs w:val="22"/>
        </w:rPr>
      </w:pPr>
      <w:r w:rsidRPr="00466D71">
        <w:rPr>
          <w:rFonts w:cs="Arial"/>
          <w:sz w:val="22"/>
          <w:szCs w:val="22"/>
        </w:rPr>
        <w:tab/>
      </w:r>
    </w:p>
    <w:p w14:paraId="5F0235D2" w14:textId="77777777" w:rsidR="00CD56EB" w:rsidRPr="00466D71" w:rsidRDefault="00CD56EB" w:rsidP="00CD56EB">
      <w:pPr>
        <w:rPr>
          <w:rFonts w:cs="Arial"/>
          <w:sz w:val="22"/>
          <w:szCs w:val="22"/>
        </w:rPr>
      </w:pPr>
    </w:p>
    <w:p w14:paraId="72D7A050" w14:textId="77777777" w:rsidR="00CD56EB" w:rsidRPr="00466D71" w:rsidRDefault="00CD56EB" w:rsidP="00CD56EB">
      <w:pPr>
        <w:rPr>
          <w:rFonts w:cs="Arial"/>
          <w:sz w:val="22"/>
          <w:szCs w:val="22"/>
        </w:rPr>
      </w:pPr>
    </w:p>
    <w:p w14:paraId="552E13E6" w14:textId="77777777" w:rsidR="00CD56EB" w:rsidRPr="00466D71" w:rsidRDefault="00CD56EB" w:rsidP="00CD56EB">
      <w:pPr>
        <w:rPr>
          <w:rFonts w:cs="Arial"/>
          <w:sz w:val="22"/>
          <w:szCs w:val="22"/>
        </w:rPr>
      </w:pPr>
    </w:p>
    <w:p w14:paraId="63BE3BB0" w14:textId="5777880E" w:rsidR="00CD56EB" w:rsidRPr="00466D71" w:rsidRDefault="00501570" w:rsidP="00CD56EB">
      <w:pPr>
        <w:jc w:val="center"/>
        <w:rPr>
          <w:rFonts w:cs="Arial"/>
          <w:b/>
          <w:sz w:val="24"/>
          <w:szCs w:val="22"/>
        </w:rPr>
      </w:pPr>
      <w:r w:rsidRPr="00466D71">
        <w:rPr>
          <w:rFonts w:cs="Arial"/>
          <w:b/>
          <w:sz w:val="24"/>
          <w:szCs w:val="22"/>
        </w:rPr>
        <w:t xml:space="preserve">Závazný vzor </w:t>
      </w:r>
      <w:r w:rsidR="00CD56EB" w:rsidRPr="00466D71">
        <w:rPr>
          <w:rFonts w:cs="Arial"/>
          <w:b/>
          <w:sz w:val="24"/>
          <w:szCs w:val="22"/>
        </w:rPr>
        <w:t>smlouvy o poskytnutí služby pronájmu páru optických vláken</w:t>
      </w:r>
      <w:r w:rsidR="00410B7A">
        <w:rPr>
          <w:rFonts w:cs="Arial"/>
          <w:b/>
          <w:sz w:val="24"/>
          <w:szCs w:val="22"/>
        </w:rPr>
        <w:t xml:space="preserve"> </w:t>
      </w:r>
      <w:r w:rsidRPr="00466D71">
        <w:rPr>
          <w:rFonts w:cs="Arial"/>
          <w:b/>
          <w:sz w:val="24"/>
          <w:szCs w:val="22"/>
        </w:rPr>
        <w:t>na</w:t>
      </w:r>
      <w:r w:rsidR="00410B7A">
        <w:rPr>
          <w:rFonts w:cs="Arial"/>
          <w:b/>
          <w:sz w:val="24"/>
          <w:szCs w:val="22"/>
        </w:rPr>
        <w:t> </w:t>
      </w:r>
      <w:r w:rsidRPr="00466D71">
        <w:rPr>
          <w:rFonts w:cs="Arial"/>
          <w:b/>
          <w:sz w:val="24"/>
          <w:szCs w:val="22"/>
        </w:rPr>
        <w:t xml:space="preserve">trase </w:t>
      </w:r>
      <w:r w:rsidR="00EC3F7D" w:rsidRPr="00466D71">
        <w:rPr>
          <w:rFonts w:cs="Arial"/>
          <w:b/>
          <w:sz w:val="24"/>
          <w:szCs w:val="22"/>
        </w:rPr>
        <w:t xml:space="preserve">mezi uzly e-infrastruktury CESNET </w:t>
      </w:r>
      <w:r w:rsidR="00410B7A" w:rsidRPr="00410B7A">
        <w:rPr>
          <w:rFonts w:cs="Arial"/>
          <w:b/>
          <w:sz w:val="24"/>
          <w:szCs w:val="22"/>
        </w:rPr>
        <w:t xml:space="preserve">Pardubice </w:t>
      </w:r>
      <w:r w:rsidR="00EC3F7D" w:rsidRPr="00466D71">
        <w:rPr>
          <w:rFonts w:cs="Arial"/>
          <w:b/>
          <w:sz w:val="24"/>
          <w:szCs w:val="22"/>
        </w:rPr>
        <w:t>a</w:t>
      </w:r>
      <w:r w:rsidR="00D841F0">
        <w:rPr>
          <w:rFonts w:cs="Arial"/>
          <w:b/>
          <w:sz w:val="24"/>
          <w:szCs w:val="22"/>
        </w:rPr>
        <w:t> </w:t>
      </w:r>
      <w:r w:rsidR="00EC3F7D" w:rsidRPr="00466D71">
        <w:rPr>
          <w:rFonts w:cs="Arial"/>
          <w:b/>
          <w:sz w:val="24"/>
          <w:szCs w:val="22"/>
        </w:rPr>
        <w:t>Hradec Králové</w:t>
      </w:r>
    </w:p>
    <w:p w14:paraId="1404C6AD" w14:textId="77777777" w:rsidR="00CD56EB" w:rsidRPr="00466D71" w:rsidRDefault="00CD56EB" w:rsidP="00CD56EB">
      <w:pPr>
        <w:rPr>
          <w:rFonts w:cs="Arial"/>
          <w:sz w:val="22"/>
          <w:szCs w:val="22"/>
        </w:rPr>
      </w:pPr>
    </w:p>
    <w:p w14:paraId="1646985E" w14:textId="77777777" w:rsidR="00CD56EB" w:rsidRPr="00466D71" w:rsidRDefault="00CD56EB" w:rsidP="00CD56EB">
      <w:pPr>
        <w:rPr>
          <w:rFonts w:cs="Arial"/>
          <w:sz w:val="22"/>
          <w:szCs w:val="22"/>
        </w:rPr>
      </w:pPr>
    </w:p>
    <w:p w14:paraId="2D50067F" w14:textId="77777777" w:rsidR="00CD56EB" w:rsidRPr="00466D71" w:rsidRDefault="00CD56EB" w:rsidP="00CD56EB">
      <w:pPr>
        <w:rPr>
          <w:rFonts w:cs="Arial"/>
          <w:sz w:val="22"/>
          <w:szCs w:val="22"/>
        </w:rPr>
      </w:pPr>
      <w:r w:rsidRPr="00466D71">
        <w:rPr>
          <w:rFonts w:cs="Arial"/>
          <w:sz w:val="22"/>
          <w:szCs w:val="22"/>
        </w:rPr>
        <w:tab/>
      </w:r>
    </w:p>
    <w:p w14:paraId="72160063" w14:textId="77777777" w:rsidR="00CD56EB" w:rsidRPr="00466D71" w:rsidRDefault="00CD56EB" w:rsidP="00CD56EB">
      <w:pPr>
        <w:rPr>
          <w:rFonts w:cs="Arial"/>
          <w:sz w:val="22"/>
          <w:szCs w:val="22"/>
        </w:rPr>
      </w:pPr>
    </w:p>
    <w:p w14:paraId="5119D664" w14:textId="77777777" w:rsidR="00CD56EB" w:rsidRPr="00466D71" w:rsidRDefault="00CD56EB" w:rsidP="00CD56EB">
      <w:pPr>
        <w:rPr>
          <w:rFonts w:cs="Arial"/>
          <w:sz w:val="22"/>
          <w:szCs w:val="22"/>
        </w:rPr>
      </w:pPr>
    </w:p>
    <w:p w14:paraId="6742A10E" w14:textId="77777777" w:rsidR="00CD56EB" w:rsidRPr="00466D71" w:rsidRDefault="00CD56EB" w:rsidP="00CD56EB">
      <w:pPr>
        <w:rPr>
          <w:rFonts w:cs="Arial"/>
          <w:sz w:val="22"/>
          <w:szCs w:val="22"/>
        </w:rPr>
      </w:pPr>
    </w:p>
    <w:p w14:paraId="0229710E" w14:textId="77777777" w:rsidR="00CD56EB" w:rsidRPr="00466D71" w:rsidRDefault="00CD56EB" w:rsidP="00CD56EB">
      <w:pPr>
        <w:rPr>
          <w:rFonts w:cs="Arial"/>
          <w:sz w:val="22"/>
          <w:szCs w:val="22"/>
        </w:rPr>
      </w:pPr>
    </w:p>
    <w:p w14:paraId="0AE2C6D5" w14:textId="77777777" w:rsidR="00CD56EB" w:rsidRPr="00466D71" w:rsidRDefault="00CD56EB" w:rsidP="00CD56EB">
      <w:pPr>
        <w:rPr>
          <w:rFonts w:cs="Arial"/>
          <w:sz w:val="22"/>
          <w:szCs w:val="22"/>
        </w:rPr>
      </w:pPr>
    </w:p>
    <w:p w14:paraId="38F29B52" w14:textId="77777777" w:rsidR="00CD56EB" w:rsidRPr="00466D71" w:rsidRDefault="00CD56EB" w:rsidP="00CD56EB">
      <w:pPr>
        <w:rPr>
          <w:rFonts w:cs="Arial"/>
          <w:sz w:val="22"/>
          <w:szCs w:val="22"/>
        </w:rPr>
      </w:pPr>
    </w:p>
    <w:p w14:paraId="4E3D5D43" w14:textId="77777777" w:rsidR="00CD56EB" w:rsidRPr="00466D71" w:rsidRDefault="00CD56EB" w:rsidP="00CD56EB">
      <w:pPr>
        <w:rPr>
          <w:rFonts w:cs="Arial"/>
          <w:sz w:val="22"/>
          <w:szCs w:val="22"/>
        </w:rPr>
      </w:pPr>
    </w:p>
    <w:p w14:paraId="232FC502" w14:textId="77777777" w:rsidR="00CD56EB" w:rsidRPr="00466D71" w:rsidRDefault="00CD56EB" w:rsidP="00CD56EB">
      <w:pPr>
        <w:rPr>
          <w:rFonts w:cs="Arial"/>
          <w:sz w:val="22"/>
          <w:szCs w:val="22"/>
        </w:rPr>
      </w:pPr>
    </w:p>
    <w:p w14:paraId="7AA5A641" w14:textId="77777777" w:rsidR="00CD56EB" w:rsidRPr="00466D71" w:rsidRDefault="00CD56EB" w:rsidP="00CD56EB">
      <w:pPr>
        <w:rPr>
          <w:rFonts w:cs="Arial"/>
          <w:sz w:val="22"/>
          <w:szCs w:val="22"/>
        </w:rPr>
      </w:pPr>
    </w:p>
    <w:p w14:paraId="3FE80539" w14:textId="77777777" w:rsidR="00CD56EB" w:rsidRPr="00466D71" w:rsidRDefault="00CD56EB" w:rsidP="00CD56EB">
      <w:pPr>
        <w:rPr>
          <w:rFonts w:cs="Arial"/>
          <w:sz w:val="22"/>
          <w:szCs w:val="22"/>
        </w:rPr>
      </w:pPr>
    </w:p>
    <w:p w14:paraId="431D2E0E" w14:textId="77777777" w:rsidR="00CD56EB" w:rsidRPr="00466D71" w:rsidRDefault="00CD56EB" w:rsidP="00CD56EB">
      <w:pPr>
        <w:rPr>
          <w:rFonts w:cs="Arial"/>
          <w:sz w:val="22"/>
          <w:szCs w:val="22"/>
        </w:rPr>
      </w:pPr>
    </w:p>
    <w:p w14:paraId="517C9A77" w14:textId="77777777" w:rsidR="00CD56EB" w:rsidRPr="00466D71" w:rsidRDefault="00CD56EB" w:rsidP="00CD56EB">
      <w:pPr>
        <w:rPr>
          <w:rFonts w:cs="Arial"/>
          <w:sz w:val="22"/>
          <w:szCs w:val="22"/>
        </w:rPr>
      </w:pPr>
    </w:p>
    <w:p w14:paraId="343E96BB" w14:textId="77777777" w:rsidR="00CD56EB" w:rsidRPr="00466D71" w:rsidRDefault="00CD56EB" w:rsidP="00CD56EB">
      <w:pPr>
        <w:rPr>
          <w:rFonts w:cs="Arial"/>
          <w:sz w:val="22"/>
          <w:szCs w:val="22"/>
        </w:rPr>
      </w:pPr>
    </w:p>
    <w:p w14:paraId="6029530E" w14:textId="77777777" w:rsidR="00CD56EB" w:rsidRPr="00466D71" w:rsidRDefault="00CD56EB" w:rsidP="00CD56EB">
      <w:pPr>
        <w:rPr>
          <w:rFonts w:cs="Arial"/>
          <w:sz w:val="22"/>
          <w:szCs w:val="22"/>
        </w:rPr>
      </w:pPr>
    </w:p>
    <w:p w14:paraId="2C643919" w14:textId="77777777" w:rsidR="00CD56EB" w:rsidRPr="00466D71" w:rsidRDefault="00CD56EB" w:rsidP="00CD56EB">
      <w:pPr>
        <w:rPr>
          <w:rFonts w:cs="Arial"/>
          <w:sz w:val="22"/>
          <w:szCs w:val="22"/>
        </w:rPr>
      </w:pPr>
    </w:p>
    <w:p w14:paraId="1BEF34F9" w14:textId="77777777" w:rsidR="00CD56EB" w:rsidRPr="00466D71" w:rsidRDefault="00CD56EB" w:rsidP="00CD56EB">
      <w:pPr>
        <w:rPr>
          <w:rFonts w:cs="Arial"/>
          <w:sz w:val="22"/>
          <w:szCs w:val="22"/>
        </w:rPr>
      </w:pPr>
    </w:p>
    <w:p w14:paraId="42CFF379" w14:textId="77777777" w:rsidR="00CD56EB" w:rsidRPr="00466D71" w:rsidRDefault="00CD56EB" w:rsidP="00CD56EB">
      <w:pPr>
        <w:rPr>
          <w:rFonts w:cs="Arial"/>
          <w:sz w:val="22"/>
          <w:szCs w:val="22"/>
        </w:rPr>
      </w:pPr>
    </w:p>
    <w:p w14:paraId="3EBC3995" w14:textId="77777777" w:rsidR="00CD56EB" w:rsidRPr="00466D71" w:rsidRDefault="00CD56EB" w:rsidP="00CD56EB">
      <w:pPr>
        <w:rPr>
          <w:rFonts w:cs="Arial"/>
          <w:sz w:val="22"/>
          <w:szCs w:val="22"/>
        </w:rPr>
      </w:pPr>
    </w:p>
    <w:p w14:paraId="55F9CDB0" w14:textId="77777777" w:rsidR="00CD56EB" w:rsidRPr="00466D71" w:rsidRDefault="00CD56EB" w:rsidP="00CD56EB">
      <w:pPr>
        <w:rPr>
          <w:rFonts w:cs="Arial"/>
          <w:sz w:val="22"/>
          <w:szCs w:val="22"/>
        </w:rPr>
      </w:pPr>
    </w:p>
    <w:p w14:paraId="6B54BA7E" w14:textId="77777777" w:rsidR="00CD56EB" w:rsidRPr="00466D71" w:rsidRDefault="00CD56EB" w:rsidP="00CD56EB">
      <w:pPr>
        <w:rPr>
          <w:rFonts w:cs="Arial"/>
          <w:sz w:val="22"/>
          <w:szCs w:val="22"/>
        </w:rPr>
      </w:pPr>
    </w:p>
    <w:p w14:paraId="2C8360A5" w14:textId="77777777" w:rsidR="00CD56EB" w:rsidRPr="00466D71" w:rsidRDefault="00CD56EB" w:rsidP="00CD56EB">
      <w:pPr>
        <w:rPr>
          <w:rFonts w:cs="Arial"/>
          <w:sz w:val="22"/>
          <w:szCs w:val="22"/>
        </w:rPr>
      </w:pPr>
    </w:p>
    <w:p w14:paraId="471F70EF" w14:textId="77777777" w:rsidR="00CD56EB" w:rsidRPr="00466D71" w:rsidRDefault="00CD56EB" w:rsidP="00CD56EB">
      <w:pPr>
        <w:rPr>
          <w:rFonts w:cs="Arial"/>
          <w:sz w:val="22"/>
          <w:szCs w:val="22"/>
        </w:rPr>
      </w:pPr>
    </w:p>
    <w:p w14:paraId="1C3C563F" w14:textId="77777777" w:rsidR="00CD56EB" w:rsidRPr="00466D71" w:rsidRDefault="00CD56EB" w:rsidP="00CD56EB">
      <w:pPr>
        <w:rPr>
          <w:rFonts w:cs="Arial"/>
          <w:sz w:val="22"/>
          <w:szCs w:val="22"/>
        </w:rPr>
      </w:pPr>
    </w:p>
    <w:p w14:paraId="51C5650F" w14:textId="77777777" w:rsidR="00CD56EB" w:rsidRPr="00466D71" w:rsidRDefault="00CD56EB" w:rsidP="00CD56EB">
      <w:pPr>
        <w:rPr>
          <w:rFonts w:cs="Arial"/>
          <w:sz w:val="22"/>
          <w:szCs w:val="22"/>
        </w:rPr>
      </w:pPr>
    </w:p>
    <w:p w14:paraId="1CC2D6CE" w14:textId="77777777" w:rsidR="00CD56EB" w:rsidRPr="00466D71" w:rsidRDefault="00CD56EB" w:rsidP="00CD56EB">
      <w:pPr>
        <w:rPr>
          <w:rFonts w:cs="Arial"/>
          <w:sz w:val="22"/>
          <w:szCs w:val="22"/>
        </w:rPr>
      </w:pPr>
    </w:p>
    <w:p w14:paraId="79B754F4" w14:textId="77777777" w:rsidR="00CD56EB" w:rsidRPr="00466D71" w:rsidRDefault="00CD56EB" w:rsidP="00CD56EB">
      <w:pPr>
        <w:rPr>
          <w:rFonts w:cs="Arial"/>
          <w:sz w:val="22"/>
          <w:szCs w:val="22"/>
        </w:rPr>
      </w:pPr>
    </w:p>
    <w:p w14:paraId="094316B8" w14:textId="77777777" w:rsidR="00CD56EB" w:rsidRPr="00466D71" w:rsidRDefault="00CD56EB" w:rsidP="00CD56EB">
      <w:pPr>
        <w:rPr>
          <w:rFonts w:cs="Arial"/>
          <w:sz w:val="22"/>
          <w:szCs w:val="22"/>
        </w:rPr>
      </w:pPr>
    </w:p>
    <w:p w14:paraId="6DCB50E8" w14:textId="77777777" w:rsidR="00CD56EB" w:rsidRPr="00466D71" w:rsidRDefault="00CD56EB" w:rsidP="00CD56EB">
      <w:pPr>
        <w:rPr>
          <w:rFonts w:cs="Arial"/>
          <w:sz w:val="22"/>
          <w:szCs w:val="22"/>
        </w:rPr>
      </w:pPr>
    </w:p>
    <w:p w14:paraId="2BEBB9BC" w14:textId="3D1519CB" w:rsidR="00CD56EB" w:rsidRPr="00466D71" w:rsidRDefault="00357D33" w:rsidP="00CD56EB">
      <w:pPr>
        <w:rPr>
          <w:rFonts w:cs="Arial"/>
          <w:b/>
          <w:i/>
          <w:color w:val="FF0000"/>
          <w:sz w:val="22"/>
          <w:szCs w:val="22"/>
        </w:rPr>
      </w:pPr>
      <w:r w:rsidRPr="00466D71">
        <w:rPr>
          <w:rFonts w:cs="Arial"/>
          <w:b/>
          <w:i/>
          <w:color w:val="FF0000"/>
          <w:sz w:val="22"/>
          <w:szCs w:val="22"/>
        </w:rPr>
        <w:t>Č</w:t>
      </w:r>
      <w:r w:rsidR="00CD56EB" w:rsidRPr="00466D71">
        <w:rPr>
          <w:rFonts w:cs="Arial"/>
          <w:b/>
          <w:i/>
          <w:color w:val="FF0000"/>
          <w:sz w:val="22"/>
          <w:szCs w:val="22"/>
        </w:rPr>
        <w:t xml:space="preserve">ásti vzoru smlouvy označené </w:t>
      </w:r>
      <w:r w:rsidR="00CD56EB" w:rsidRPr="00466D71">
        <w:rPr>
          <w:rFonts w:cs="Arial"/>
          <w:b/>
          <w:i/>
          <w:color w:val="FF0000"/>
          <w:sz w:val="22"/>
          <w:szCs w:val="22"/>
          <w:highlight w:val="yellow"/>
        </w:rPr>
        <w:t>žlutě</w:t>
      </w:r>
      <w:r w:rsidR="00CD56EB" w:rsidRPr="00466D71">
        <w:rPr>
          <w:rFonts w:cs="Arial"/>
          <w:b/>
          <w:i/>
          <w:color w:val="FF0000"/>
          <w:sz w:val="22"/>
          <w:szCs w:val="22"/>
        </w:rPr>
        <w:t xml:space="preserve"> doplní účastník</w:t>
      </w:r>
      <w:r w:rsidRPr="00466D71">
        <w:rPr>
          <w:rFonts w:cs="Arial"/>
          <w:b/>
          <w:i/>
          <w:color w:val="FF0000"/>
          <w:sz w:val="22"/>
          <w:szCs w:val="22"/>
        </w:rPr>
        <w:t>.</w:t>
      </w:r>
    </w:p>
    <w:p w14:paraId="7EE5A4D0" w14:textId="77777777" w:rsidR="00357D33" w:rsidRPr="00466D71" w:rsidRDefault="00357D33" w:rsidP="00CD56EB">
      <w:pPr>
        <w:rPr>
          <w:rFonts w:cs="Arial"/>
          <w:b/>
          <w:i/>
          <w:color w:val="FF0000"/>
          <w:sz w:val="22"/>
          <w:szCs w:val="22"/>
        </w:rPr>
      </w:pPr>
    </w:p>
    <w:p w14:paraId="0D41390B" w14:textId="6EDD8212" w:rsidR="00CD56EB" w:rsidRPr="00466D71" w:rsidRDefault="00357D33" w:rsidP="00CD56EB">
      <w:pPr>
        <w:rPr>
          <w:rFonts w:cs="Arial"/>
          <w:b/>
          <w:i/>
          <w:color w:val="FF0000"/>
          <w:sz w:val="22"/>
          <w:szCs w:val="22"/>
        </w:rPr>
      </w:pPr>
      <w:r w:rsidRPr="00466D71">
        <w:rPr>
          <w:rFonts w:cs="Arial"/>
          <w:b/>
          <w:i/>
          <w:color w:val="FF0000"/>
          <w:sz w:val="22"/>
          <w:szCs w:val="22"/>
        </w:rPr>
        <w:t xml:space="preserve">Jakákoliv úprava nebo zásah účastníkem do </w:t>
      </w:r>
      <w:proofErr w:type="gramStart"/>
      <w:r w:rsidRPr="00466D71">
        <w:rPr>
          <w:rFonts w:cs="Arial"/>
          <w:b/>
          <w:i/>
          <w:color w:val="FF0000"/>
          <w:sz w:val="22"/>
          <w:szCs w:val="22"/>
        </w:rPr>
        <w:t>jiných</w:t>
      </w:r>
      <w:proofErr w:type="gramEnd"/>
      <w:r w:rsidRPr="00466D71">
        <w:rPr>
          <w:rFonts w:cs="Arial"/>
          <w:b/>
          <w:i/>
          <w:color w:val="FF0000"/>
          <w:sz w:val="22"/>
          <w:szCs w:val="22"/>
        </w:rPr>
        <w:t xml:space="preserve"> než žlutě označených částí</w:t>
      </w:r>
      <w:r w:rsidR="00134888" w:rsidRPr="00466D71">
        <w:rPr>
          <w:rFonts w:cs="Arial"/>
          <w:b/>
          <w:i/>
          <w:color w:val="FF0000"/>
          <w:sz w:val="22"/>
          <w:szCs w:val="22"/>
        </w:rPr>
        <w:t xml:space="preserve"> závazného</w:t>
      </w:r>
      <w:r w:rsidRPr="00466D71">
        <w:rPr>
          <w:rFonts w:cs="Arial"/>
          <w:b/>
          <w:i/>
          <w:color w:val="FF0000"/>
          <w:sz w:val="22"/>
          <w:szCs w:val="22"/>
        </w:rPr>
        <w:t xml:space="preserve"> vzoru smlouvy</w:t>
      </w:r>
      <w:r w:rsidR="00CD56EB" w:rsidRPr="00466D71">
        <w:rPr>
          <w:rFonts w:cs="Arial"/>
          <w:b/>
          <w:i/>
          <w:color w:val="FF0000"/>
          <w:sz w:val="22"/>
          <w:szCs w:val="22"/>
        </w:rPr>
        <w:t xml:space="preserve"> </w:t>
      </w:r>
      <w:r w:rsidR="00134888" w:rsidRPr="00466D71">
        <w:rPr>
          <w:rFonts w:cs="Arial"/>
          <w:b/>
          <w:i/>
          <w:color w:val="FF0000"/>
          <w:sz w:val="22"/>
          <w:szCs w:val="22"/>
        </w:rPr>
        <w:t>bude</w:t>
      </w:r>
      <w:r w:rsidR="00CD56EB" w:rsidRPr="00466D71">
        <w:rPr>
          <w:rFonts w:cs="Arial"/>
          <w:b/>
          <w:i/>
          <w:color w:val="FF0000"/>
          <w:sz w:val="22"/>
          <w:szCs w:val="22"/>
        </w:rPr>
        <w:t xml:space="preserve"> posouzen zadavatelem jako nesplnění zadávacích podmínek s důsledkem vyloučení účastníka z</w:t>
      </w:r>
      <w:r w:rsidR="00134888" w:rsidRPr="00466D71">
        <w:rPr>
          <w:rFonts w:cs="Arial"/>
          <w:b/>
          <w:i/>
          <w:color w:val="FF0000"/>
          <w:sz w:val="22"/>
          <w:szCs w:val="22"/>
        </w:rPr>
        <w:t>e zadávacího</w:t>
      </w:r>
      <w:r w:rsidR="00CD56EB" w:rsidRPr="00466D71">
        <w:rPr>
          <w:rFonts w:cs="Arial"/>
          <w:b/>
          <w:i/>
          <w:color w:val="FF0000"/>
          <w:sz w:val="22"/>
          <w:szCs w:val="22"/>
        </w:rPr>
        <w:t xml:space="preserve"> řízení</w:t>
      </w:r>
      <w:r w:rsidRPr="00466D71">
        <w:rPr>
          <w:rFonts w:cs="Arial"/>
          <w:b/>
          <w:i/>
          <w:color w:val="FF0000"/>
          <w:sz w:val="22"/>
          <w:szCs w:val="22"/>
        </w:rPr>
        <w:t>.</w:t>
      </w:r>
    </w:p>
    <w:p w14:paraId="251E3D6B" w14:textId="30425488" w:rsidR="00CD56EB" w:rsidRPr="00466D71" w:rsidRDefault="00CD56EB" w:rsidP="00501570">
      <w:pPr>
        <w:jc w:val="center"/>
        <w:rPr>
          <w:rFonts w:cs="Arial"/>
          <w:b/>
          <w:sz w:val="28"/>
          <w:szCs w:val="22"/>
        </w:rPr>
      </w:pPr>
      <w:r w:rsidRPr="00466D71">
        <w:rPr>
          <w:rFonts w:cs="Arial"/>
          <w:sz w:val="22"/>
          <w:szCs w:val="22"/>
        </w:rPr>
        <w:br w:type="page"/>
      </w:r>
      <w:r w:rsidRPr="00466D71">
        <w:rPr>
          <w:rFonts w:cs="Arial"/>
          <w:b/>
          <w:sz w:val="28"/>
          <w:szCs w:val="22"/>
          <w:lang w:eastAsia="en-US"/>
        </w:rPr>
        <w:lastRenderedPageBreak/>
        <w:t xml:space="preserve">Smlouva </w:t>
      </w:r>
      <w:r w:rsidR="00501570" w:rsidRPr="00466D71">
        <w:rPr>
          <w:rFonts w:cs="Arial"/>
          <w:b/>
          <w:sz w:val="28"/>
          <w:szCs w:val="22"/>
          <w:lang w:eastAsia="en-US"/>
        </w:rPr>
        <w:t>o poskytnutí služby pronájmu páru optických vláken</w:t>
      </w:r>
      <w:r w:rsidR="000D6ACD">
        <w:rPr>
          <w:rFonts w:cs="Arial"/>
          <w:b/>
          <w:sz w:val="28"/>
          <w:szCs w:val="22"/>
          <w:lang w:eastAsia="en-US"/>
        </w:rPr>
        <w:t xml:space="preserve"> </w:t>
      </w:r>
      <w:r w:rsidR="00501570" w:rsidRPr="00466D71">
        <w:rPr>
          <w:rFonts w:cs="Arial"/>
          <w:b/>
          <w:sz w:val="28"/>
          <w:szCs w:val="22"/>
          <w:lang w:eastAsia="en-US"/>
        </w:rPr>
        <w:t>na</w:t>
      </w:r>
      <w:r w:rsidR="000D6ACD">
        <w:rPr>
          <w:rFonts w:cs="Arial"/>
          <w:b/>
          <w:sz w:val="28"/>
          <w:szCs w:val="22"/>
          <w:lang w:eastAsia="en-US"/>
        </w:rPr>
        <w:t> </w:t>
      </w:r>
      <w:r w:rsidR="00501570" w:rsidRPr="00466D71">
        <w:rPr>
          <w:rFonts w:cs="Arial"/>
          <w:b/>
          <w:sz w:val="28"/>
          <w:szCs w:val="22"/>
          <w:lang w:eastAsia="en-US"/>
        </w:rPr>
        <w:t xml:space="preserve">trase </w:t>
      </w:r>
      <w:r w:rsidR="00A267AA" w:rsidRPr="00466D71">
        <w:rPr>
          <w:rFonts w:cs="Arial"/>
          <w:b/>
          <w:sz w:val="28"/>
          <w:szCs w:val="22"/>
          <w:lang w:eastAsia="en-US"/>
        </w:rPr>
        <w:t xml:space="preserve">mezi uzly e-infrastruktury CESNET </w:t>
      </w:r>
      <w:r w:rsidR="000D6ACD" w:rsidRPr="000D6ACD">
        <w:rPr>
          <w:rFonts w:cs="Arial"/>
          <w:b/>
          <w:sz w:val="28"/>
          <w:szCs w:val="22"/>
          <w:lang w:eastAsia="en-US"/>
        </w:rPr>
        <w:t xml:space="preserve">Pardubice </w:t>
      </w:r>
      <w:r w:rsidR="00A267AA" w:rsidRPr="00466D71">
        <w:rPr>
          <w:rFonts w:cs="Arial"/>
          <w:b/>
          <w:sz w:val="28"/>
          <w:szCs w:val="22"/>
          <w:lang w:eastAsia="en-US"/>
        </w:rPr>
        <w:t>a Hradec Králové</w:t>
      </w:r>
    </w:p>
    <w:p w14:paraId="1426F59C" w14:textId="77777777" w:rsidR="00CD56EB" w:rsidRPr="00466D71" w:rsidRDefault="00CD56EB" w:rsidP="00CD56EB">
      <w:pPr>
        <w:jc w:val="center"/>
        <w:rPr>
          <w:rFonts w:cs="Arial"/>
          <w:b/>
          <w:sz w:val="22"/>
          <w:szCs w:val="22"/>
        </w:rPr>
      </w:pPr>
      <w:r w:rsidRPr="00466D71">
        <w:rPr>
          <w:rFonts w:cs="Arial"/>
          <w:b/>
          <w:sz w:val="22"/>
          <w:szCs w:val="22"/>
          <w:lang w:eastAsia="en-US"/>
        </w:rPr>
        <w:t>(dále jen „smlouva“)</w:t>
      </w:r>
    </w:p>
    <w:p w14:paraId="33C81707" w14:textId="77777777" w:rsidR="00CD56EB" w:rsidRPr="00466D71" w:rsidRDefault="00CD56EB" w:rsidP="004B24C4">
      <w:pPr>
        <w:spacing w:before="120"/>
        <w:jc w:val="center"/>
        <w:rPr>
          <w:rFonts w:cs="Arial"/>
          <w:sz w:val="22"/>
          <w:szCs w:val="22"/>
          <w:lang w:eastAsia="en-US"/>
        </w:rPr>
      </w:pPr>
      <w:r w:rsidRPr="00466D71">
        <w:rPr>
          <w:rFonts w:cs="Arial"/>
          <w:sz w:val="22"/>
          <w:szCs w:val="22"/>
          <w:lang w:eastAsia="en-US"/>
        </w:rPr>
        <w:t>uzavřená ve smyslu ustanovení dle § 1746 odst. 2 zák. č. 89/2012 Sb., občanský zákoník, ve znění pozdějších předpisů (dále jen „OZ“)</w:t>
      </w:r>
    </w:p>
    <w:p w14:paraId="1E283A57" w14:textId="78813EEE" w:rsidR="00CD56EB" w:rsidRPr="00466D71" w:rsidRDefault="00CD56EB" w:rsidP="00CD56EB">
      <w:pPr>
        <w:spacing w:before="120"/>
        <w:jc w:val="center"/>
        <w:rPr>
          <w:rFonts w:cs="Arial"/>
          <w:sz w:val="22"/>
          <w:szCs w:val="22"/>
          <w:lang w:eastAsia="en-US"/>
        </w:rPr>
      </w:pPr>
      <w:r w:rsidRPr="00466D71">
        <w:rPr>
          <w:rFonts w:cs="Arial"/>
          <w:sz w:val="22"/>
          <w:szCs w:val="22"/>
          <w:lang w:eastAsia="en-US"/>
        </w:rPr>
        <w:t xml:space="preserve">Číslo smlouvy objednatele: </w:t>
      </w:r>
      <w:r w:rsidRPr="00466D71">
        <w:rPr>
          <w:rFonts w:cs="Arial"/>
          <w:color w:val="FFC000"/>
          <w:sz w:val="22"/>
          <w:szCs w:val="22"/>
          <w:lang w:eastAsia="en-US"/>
        </w:rPr>
        <w:t>(bude doplněno před uzavřením smlouvy)</w:t>
      </w:r>
    </w:p>
    <w:p w14:paraId="11581A56" w14:textId="5DD6BBC6" w:rsidR="004B24C4" w:rsidRPr="00466D71" w:rsidRDefault="004B24C4" w:rsidP="004B24C4">
      <w:pPr>
        <w:jc w:val="center"/>
        <w:rPr>
          <w:rFonts w:cs="Arial"/>
          <w:sz w:val="22"/>
          <w:szCs w:val="22"/>
        </w:rPr>
      </w:pPr>
      <w:r w:rsidRPr="00466D71">
        <w:rPr>
          <w:rFonts w:cs="Arial"/>
          <w:sz w:val="22"/>
          <w:szCs w:val="22"/>
          <w:lang w:eastAsia="en-US"/>
        </w:rPr>
        <w:t xml:space="preserve">Číslo smlouvy poskytovatele: </w:t>
      </w:r>
      <w:r w:rsidRPr="00466D71">
        <w:rPr>
          <w:rFonts w:cs="Arial"/>
          <w:color w:val="FFC000"/>
          <w:sz w:val="22"/>
          <w:szCs w:val="22"/>
          <w:lang w:eastAsia="en-US"/>
        </w:rPr>
        <w:t>(bude případně doplněno před uzavřením smlouvy)</w:t>
      </w:r>
    </w:p>
    <w:p w14:paraId="6FF85B18" w14:textId="11EE7200" w:rsidR="00CD56EB" w:rsidRPr="00466D71" w:rsidRDefault="00CD56EB" w:rsidP="00CD56EB">
      <w:pPr>
        <w:rPr>
          <w:rFonts w:cs="Arial"/>
          <w:sz w:val="22"/>
          <w:szCs w:val="22"/>
        </w:rPr>
      </w:pPr>
    </w:p>
    <w:p w14:paraId="03982007" w14:textId="77777777" w:rsidR="004B24C4" w:rsidRPr="00466D71" w:rsidRDefault="004B24C4" w:rsidP="00CD56EB">
      <w:pPr>
        <w:rPr>
          <w:rFonts w:cs="Arial"/>
          <w:sz w:val="22"/>
          <w:szCs w:val="22"/>
        </w:rPr>
      </w:pPr>
    </w:p>
    <w:p w14:paraId="25CB9F75" w14:textId="77777777" w:rsidR="00CD56EB" w:rsidRPr="00466D71" w:rsidRDefault="00CD56EB" w:rsidP="00CD56EB">
      <w:pPr>
        <w:numPr>
          <w:ilvl w:val="0"/>
          <w:numId w:val="3"/>
        </w:numPr>
        <w:rPr>
          <w:rFonts w:cs="Arial"/>
          <w:b/>
          <w:sz w:val="22"/>
          <w:szCs w:val="22"/>
          <w:u w:val="single"/>
        </w:rPr>
      </w:pPr>
      <w:r w:rsidRPr="00466D71">
        <w:rPr>
          <w:rFonts w:cs="Arial"/>
          <w:b/>
          <w:sz w:val="22"/>
          <w:szCs w:val="22"/>
          <w:u w:val="single"/>
        </w:rPr>
        <w:t>Smluvní strany</w:t>
      </w:r>
    </w:p>
    <w:p w14:paraId="0FB1092C" w14:textId="77777777" w:rsidR="00CD56EB" w:rsidRPr="00466D71" w:rsidRDefault="00CD56EB" w:rsidP="00CD56EB">
      <w:pPr>
        <w:numPr>
          <w:ilvl w:val="1"/>
          <w:numId w:val="3"/>
        </w:numPr>
        <w:ind w:left="567" w:hanging="567"/>
        <w:rPr>
          <w:rFonts w:cs="Arial"/>
          <w:b/>
          <w:sz w:val="22"/>
          <w:szCs w:val="22"/>
          <w:u w:val="single"/>
        </w:rPr>
      </w:pPr>
      <w:r w:rsidRPr="00466D71">
        <w:rPr>
          <w:rFonts w:cs="Arial"/>
          <w:b/>
          <w:sz w:val="22"/>
          <w:szCs w:val="22"/>
          <w:u w:val="single"/>
        </w:rPr>
        <w:t>Objednatel</w:t>
      </w:r>
    </w:p>
    <w:p w14:paraId="15B9A345" w14:textId="0F19770F" w:rsidR="00CD56EB" w:rsidRPr="00466D71" w:rsidRDefault="00CD56EB" w:rsidP="00CD56EB">
      <w:pPr>
        <w:ind w:left="567"/>
        <w:jc w:val="both"/>
        <w:rPr>
          <w:rFonts w:cs="Arial"/>
          <w:sz w:val="22"/>
          <w:szCs w:val="22"/>
          <w:lang w:eastAsia="en-US"/>
        </w:rPr>
      </w:pPr>
      <w:r w:rsidRPr="00466D71">
        <w:rPr>
          <w:rFonts w:cs="Arial"/>
          <w:sz w:val="22"/>
          <w:szCs w:val="22"/>
          <w:lang w:eastAsia="en-US"/>
        </w:rPr>
        <w:t>Název:</w:t>
      </w:r>
      <w:r w:rsidRPr="00466D71">
        <w:rPr>
          <w:rFonts w:cs="Arial"/>
          <w:sz w:val="22"/>
          <w:szCs w:val="22"/>
          <w:lang w:eastAsia="en-US"/>
        </w:rPr>
        <w:tab/>
      </w:r>
      <w:r w:rsidRPr="00466D71">
        <w:rPr>
          <w:rFonts w:cs="Arial"/>
          <w:sz w:val="22"/>
          <w:szCs w:val="22"/>
          <w:lang w:eastAsia="en-US"/>
        </w:rPr>
        <w:tab/>
      </w:r>
      <w:r w:rsidR="00501570" w:rsidRPr="00466D71">
        <w:rPr>
          <w:rFonts w:cs="Arial"/>
          <w:sz w:val="22"/>
          <w:szCs w:val="22"/>
          <w:lang w:eastAsia="en-US"/>
        </w:rPr>
        <w:tab/>
      </w:r>
      <w:r w:rsidR="00501570" w:rsidRPr="00466D71">
        <w:rPr>
          <w:rFonts w:cs="Arial"/>
          <w:sz w:val="22"/>
          <w:szCs w:val="22"/>
          <w:lang w:eastAsia="en-US"/>
        </w:rPr>
        <w:tab/>
      </w:r>
      <w:r w:rsidRPr="00466D71">
        <w:rPr>
          <w:rFonts w:cs="Arial"/>
          <w:b/>
          <w:sz w:val="22"/>
          <w:szCs w:val="22"/>
          <w:lang w:eastAsia="en-US"/>
        </w:rPr>
        <w:t>CESNET, zájmové sdružení právnických osob</w:t>
      </w:r>
    </w:p>
    <w:p w14:paraId="3C9406F0" w14:textId="170D9E29" w:rsidR="006C6CD8" w:rsidRPr="00466D71" w:rsidRDefault="00CD56EB" w:rsidP="00CD56EB">
      <w:pPr>
        <w:ind w:left="567"/>
        <w:jc w:val="both"/>
        <w:rPr>
          <w:rFonts w:cs="Arial"/>
          <w:sz w:val="22"/>
          <w:szCs w:val="22"/>
          <w:lang w:eastAsia="en-US"/>
        </w:rPr>
      </w:pPr>
      <w:r w:rsidRPr="00466D71">
        <w:rPr>
          <w:rFonts w:cs="Arial"/>
          <w:sz w:val="22"/>
          <w:szCs w:val="22"/>
          <w:lang w:eastAsia="en-US"/>
        </w:rPr>
        <w:t>Sídlo:</w:t>
      </w:r>
      <w:r w:rsidRPr="00466D71">
        <w:rPr>
          <w:rFonts w:cs="Arial"/>
          <w:sz w:val="22"/>
          <w:szCs w:val="22"/>
          <w:lang w:eastAsia="en-US"/>
        </w:rPr>
        <w:tab/>
      </w:r>
      <w:r w:rsidRPr="00466D71">
        <w:rPr>
          <w:rFonts w:cs="Arial"/>
          <w:sz w:val="22"/>
          <w:szCs w:val="22"/>
          <w:lang w:eastAsia="en-US"/>
        </w:rPr>
        <w:tab/>
      </w:r>
      <w:r w:rsidR="00501570" w:rsidRPr="00466D71">
        <w:rPr>
          <w:rFonts w:cs="Arial"/>
          <w:sz w:val="22"/>
          <w:szCs w:val="22"/>
          <w:lang w:eastAsia="en-US"/>
        </w:rPr>
        <w:tab/>
      </w:r>
      <w:r w:rsidR="00501570" w:rsidRPr="00466D71">
        <w:rPr>
          <w:rFonts w:cs="Arial"/>
          <w:sz w:val="22"/>
          <w:szCs w:val="22"/>
          <w:lang w:eastAsia="en-US"/>
        </w:rPr>
        <w:tab/>
      </w:r>
      <w:r w:rsidR="006C6CD8" w:rsidRPr="00466D71">
        <w:rPr>
          <w:rFonts w:cs="Arial"/>
          <w:sz w:val="22"/>
          <w:szCs w:val="22"/>
        </w:rPr>
        <w:t>Generála Píky 430/26, 160 00 Praha 6</w:t>
      </w:r>
    </w:p>
    <w:p w14:paraId="1941EA15" w14:textId="4ACA0119" w:rsidR="00CD56EB" w:rsidRPr="00466D71" w:rsidRDefault="00CD56EB" w:rsidP="00CD56EB">
      <w:pPr>
        <w:ind w:left="567"/>
        <w:jc w:val="both"/>
        <w:rPr>
          <w:rFonts w:cs="Arial"/>
          <w:sz w:val="22"/>
          <w:szCs w:val="22"/>
          <w:lang w:eastAsia="en-US"/>
        </w:rPr>
      </w:pPr>
      <w:r w:rsidRPr="00466D71">
        <w:rPr>
          <w:rFonts w:cs="Arial"/>
          <w:sz w:val="22"/>
          <w:szCs w:val="22"/>
          <w:lang w:eastAsia="en-US"/>
        </w:rPr>
        <w:t xml:space="preserve">IČO: </w:t>
      </w:r>
      <w:r w:rsidRPr="00466D71">
        <w:rPr>
          <w:rFonts w:cs="Arial"/>
          <w:sz w:val="22"/>
          <w:szCs w:val="22"/>
          <w:lang w:eastAsia="en-US"/>
        </w:rPr>
        <w:tab/>
      </w:r>
      <w:r w:rsidRPr="00466D71">
        <w:rPr>
          <w:rFonts w:cs="Arial"/>
          <w:sz w:val="22"/>
          <w:szCs w:val="22"/>
          <w:lang w:eastAsia="en-US"/>
        </w:rPr>
        <w:tab/>
      </w:r>
      <w:r w:rsidR="00501570" w:rsidRPr="00466D71">
        <w:rPr>
          <w:rFonts w:cs="Arial"/>
          <w:sz w:val="22"/>
          <w:szCs w:val="22"/>
          <w:lang w:eastAsia="en-US"/>
        </w:rPr>
        <w:tab/>
      </w:r>
      <w:r w:rsidR="00501570" w:rsidRPr="00466D71">
        <w:rPr>
          <w:rFonts w:cs="Arial"/>
          <w:sz w:val="22"/>
          <w:szCs w:val="22"/>
          <w:lang w:eastAsia="en-US"/>
        </w:rPr>
        <w:tab/>
      </w:r>
      <w:r w:rsidRPr="00466D71">
        <w:rPr>
          <w:rFonts w:cs="Arial"/>
          <w:sz w:val="22"/>
          <w:szCs w:val="22"/>
          <w:lang w:eastAsia="en-US"/>
        </w:rPr>
        <w:t>63839172</w:t>
      </w:r>
    </w:p>
    <w:p w14:paraId="10BDE0CD" w14:textId="04527704" w:rsidR="00CD56EB" w:rsidRPr="00466D71" w:rsidRDefault="00CD56EB" w:rsidP="00CD56EB">
      <w:pPr>
        <w:ind w:left="567"/>
        <w:jc w:val="both"/>
        <w:rPr>
          <w:rFonts w:cs="Arial"/>
          <w:sz w:val="22"/>
          <w:szCs w:val="22"/>
          <w:lang w:eastAsia="en-US"/>
        </w:rPr>
      </w:pPr>
      <w:r w:rsidRPr="00466D71">
        <w:rPr>
          <w:rFonts w:cs="Arial"/>
          <w:sz w:val="22"/>
          <w:szCs w:val="22"/>
          <w:lang w:eastAsia="en-US"/>
        </w:rPr>
        <w:t>DIČ:</w:t>
      </w:r>
      <w:r w:rsidRPr="00466D71">
        <w:rPr>
          <w:rFonts w:cs="Arial"/>
          <w:sz w:val="22"/>
          <w:szCs w:val="22"/>
          <w:lang w:eastAsia="en-US"/>
        </w:rPr>
        <w:tab/>
      </w:r>
      <w:r w:rsidRPr="00466D71">
        <w:rPr>
          <w:rFonts w:cs="Arial"/>
          <w:sz w:val="22"/>
          <w:szCs w:val="22"/>
          <w:lang w:eastAsia="en-US"/>
        </w:rPr>
        <w:tab/>
      </w:r>
      <w:r w:rsidR="00501570" w:rsidRPr="00466D71">
        <w:rPr>
          <w:rFonts w:cs="Arial"/>
          <w:sz w:val="22"/>
          <w:szCs w:val="22"/>
          <w:lang w:eastAsia="en-US"/>
        </w:rPr>
        <w:tab/>
      </w:r>
      <w:r w:rsidR="00501570" w:rsidRPr="00466D71">
        <w:rPr>
          <w:rFonts w:cs="Arial"/>
          <w:sz w:val="22"/>
          <w:szCs w:val="22"/>
          <w:lang w:eastAsia="en-US"/>
        </w:rPr>
        <w:tab/>
      </w:r>
      <w:r w:rsidRPr="00466D71">
        <w:rPr>
          <w:rFonts w:cs="Arial"/>
          <w:sz w:val="22"/>
          <w:szCs w:val="22"/>
          <w:lang w:eastAsia="en-US"/>
        </w:rPr>
        <w:t>CZ63839172</w:t>
      </w:r>
    </w:p>
    <w:p w14:paraId="49831332" w14:textId="78D8FC44" w:rsidR="00626C60" w:rsidRPr="00466D71" w:rsidRDefault="00626C60" w:rsidP="00CD56EB">
      <w:pPr>
        <w:ind w:left="567"/>
        <w:jc w:val="both"/>
        <w:rPr>
          <w:rFonts w:cs="Arial"/>
          <w:sz w:val="22"/>
          <w:szCs w:val="22"/>
          <w:lang w:eastAsia="en-US"/>
        </w:rPr>
      </w:pPr>
      <w:r w:rsidRPr="00466D71">
        <w:rPr>
          <w:rFonts w:cs="Arial"/>
          <w:sz w:val="22"/>
          <w:szCs w:val="22"/>
          <w:lang w:eastAsia="en-US"/>
        </w:rPr>
        <w:t>ID DS:</w:t>
      </w:r>
      <w:r w:rsidRPr="00466D71">
        <w:rPr>
          <w:rFonts w:cs="Arial"/>
          <w:sz w:val="22"/>
          <w:szCs w:val="22"/>
          <w:lang w:eastAsia="en-US"/>
        </w:rPr>
        <w:tab/>
      </w:r>
      <w:r w:rsidRPr="00466D71">
        <w:rPr>
          <w:rFonts w:cs="Arial"/>
          <w:sz w:val="22"/>
          <w:szCs w:val="22"/>
          <w:lang w:eastAsia="en-US"/>
        </w:rPr>
        <w:tab/>
      </w:r>
      <w:r w:rsidR="00501570" w:rsidRPr="00466D71">
        <w:rPr>
          <w:rFonts w:cs="Arial"/>
          <w:sz w:val="22"/>
          <w:szCs w:val="22"/>
          <w:lang w:eastAsia="en-US"/>
        </w:rPr>
        <w:tab/>
      </w:r>
      <w:r w:rsidR="00501570" w:rsidRPr="00466D71">
        <w:rPr>
          <w:rFonts w:cs="Arial"/>
          <w:sz w:val="22"/>
          <w:szCs w:val="22"/>
          <w:lang w:eastAsia="en-US"/>
        </w:rPr>
        <w:tab/>
      </w:r>
      <w:r w:rsidRPr="00466D71">
        <w:rPr>
          <w:rFonts w:cs="Arial"/>
          <w:sz w:val="22"/>
          <w:szCs w:val="22"/>
          <w:lang w:eastAsia="en-US"/>
        </w:rPr>
        <w:t>gn35eaq</w:t>
      </w:r>
    </w:p>
    <w:p w14:paraId="5F65E2A6" w14:textId="77777777" w:rsidR="00CD56EB" w:rsidRPr="00466D71" w:rsidRDefault="00CD56EB" w:rsidP="00CD56EB">
      <w:pPr>
        <w:ind w:left="567"/>
        <w:jc w:val="both"/>
        <w:rPr>
          <w:rFonts w:cs="Arial"/>
          <w:sz w:val="22"/>
          <w:szCs w:val="22"/>
          <w:lang w:eastAsia="en-US"/>
        </w:rPr>
      </w:pPr>
      <w:r w:rsidRPr="00466D71">
        <w:rPr>
          <w:rFonts w:cs="Arial"/>
          <w:sz w:val="22"/>
          <w:szCs w:val="22"/>
          <w:lang w:eastAsia="en-US"/>
        </w:rPr>
        <w:t>Zapsané ve spolkovém rejstříku vedeném Městským soudem v Praze, spis. značka L 58848</w:t>
      </w:r>
    </w:p>
    <w:p w14:paraId="62B4F3C3" w14:textId="7E115E97" w:rsidR="00CD56EB" w:rsidRPr="00466D71" w:rsidRDefault="00CD56EB" w:rsidP="00CD56EB">
      <w:pPr>
        <w:ind w:left="567"/>
        <w:jc w:val="both"/>
        <w:rPr>
          <w:rFonts w:cs="Arial"/>
          <w:sz w:val="22"/>
          <w:szCs w:val="22"/>
          <w:lang w:eastAsia="en-US"/>
        </w:rPr>
      </w:pPr>
      <w:r w:rsidRPr="00466D71">
        <w:rPr>
          <w:rFonts w:cs="Arial"/>
          <w:sz w:val="22"/>
          <w:szCs w:val="22"/>
          <w:lang w:eastAsia="en-US"/>
        </w:rPr>
        <w:t xml:space="preserve">Bankovní spojení: </w:t>
      </w:r>
      <w:r w:rsidRPr="00466D71">
        <w:rPr>
          <w:rFonts w:cs="Arial"/>
          <w:sz w:val="22"/>
          <w:szCs w:val="22"/>
          <w:lang w:eastAsia="en-US"/>
        </w:rPr>
        <w:tab/>
      </w:r>
      <w:r w:rsidR="00501570" w:rsidRPr="00466D71">
        <w:rPr>
          <w:rFonts w:cs="Arial"/>
          <w:sz w:val="22"/>
          <w:szCs w:val="22"/>
          <w:lang w:eastAsia="en-US"/>
        </w:rPr>
        <w:tab/>
      </w:r>
      <w:r w:rsidRPr="00466D71">
        <w:rPr>
          <w:rFonts w:cs="Arial"/>
          <w:sz w:val="22"/>
          <w:szCs w:val="22"/>
          <w:lang w:eastAsia="en-US"/>
        </w:rPr>
        <w:t>Komerční banka, a. s., pobočka Praha 6</w:t>
      </w:r>
    </w:p>
    <w:p w14:paraId="52F86A89" w14:textId="7B66D3F1" w:rsidR="00CD56EB" w:rsidRPr="00466D71" w:rsidRDefault="00CD56EB" w:rsidP="00CD56EB">
      <w:pPr>
        <w:ind w:left="567"/>
        <w:jc w:val="both"/>
        <w:rPr>
          <w:rFonts w:cs="Arial"/>
          <w:sz w:val="22"/>
          <w:szCs w:val="22"/>
          <w:lang w:eastAsia="en-US"/>
        </w:rPr>
      </w:pPr>
      <w:r w:rsidRPr="00466D71">
        <w:rPr>
          <w:rFonts w:cs="Arial"/>
          <w:sz w:val="22"/>
          <w:szCs w:val="22"/>
          <w:lang w:eastAsia="en-US"/>
        </w:rPr>
        <w:t>Číslo účtu:</w:t>
      </w:r>
      <w:r w:rsidRPr="00466D71">
        <w:rPr>
          <w:rFonts w:cs="Arial"/>
          <w:sz w:val="22"/>
          <w:szCs w:val="22"/>
          <w:lang w:eastAsia="en-US"/>
        </w:rPr>
        <w:tab/>
      </w:r>
      <w:r w:rsidRPr="00466D71">
        <w:rPr>
          <w:rFonts w:cs="Arial"/>
          <w:sz w:val="22"/>
          <w:szCs w:val="22"/>
          <w:lang w:eastAsia="en-US"/>
        </w:rPr>
        <w:tab/>
      </w:r>
      <w:r w:rsidR="00501570" w:rsidRPr="00466D71">
        <w:rPr>
          <w:rFonts w:cs="Arial"/>
          <w:sz w:val="22"/>
          <w:szCs w:val="22"/>
          <w:lang w:eastAsia="en-US"/>
        </w:rPr>
        <w:tab/>
      </w:r>
      <w:r w:rsidRPr="00466D71">
        <w:rPr>
          <w:rFonts w:cs="Arial"/>
          <w:sz w:val="22"/>
          <w:szCs w:val="22"/>
          <w:lang w:eastAsia="en-US"/>
        </w:rPr>
        <w:t>19-8482200297/0100</w:t>
      </w:r>
    </w:p>
    <w:p w14:paraId="1F1BFCC9" w14:textId="14CF5AD8" w:rsidR="00CD56EB" w:rsidRPr="00466D71" w:rsidRDefault="00CD56EB" w:rsidP="00CD56EB">
      <w:pPr>
        <w:ind w:left="567"/>
        <w:jc w:val="both"/>
        <w:rPr>
          <w:rFonts w:cs="Arial"/>
          <w:sz w:val="22"/>
          <w:szCs w:val="22"/>
          <w:lang w:eastAsia="en-US"/>
        </w:rPr>
      </w:pPr>
      <w:r w:rsidRPr="00466D71">
        <w:rPr>
          <w:rFonts w:cs="Arial"/>
          <w:sz w:val="22"/>
          <w:szCs w:val="22"/>
          <w:lang w:eastAsia="en-US"/>
        </w:rPr>
        <w:t>Zastoupen</w:t>
      </w:r>
      <w:r w:rsidR="00816BC7" w:rsidRPr="00466D71">
        <w:rPr>
          <w:rFonts w:cs="Arial"/>
          <w:sz w:val="22"/>
          <w:szCs w:val="22"/>
          <w:lang w:eastAsia="en-US"/>
        </w:rPr>
        <w:t>é</w:t>
      </w:r>
      <w:r w:rsidRPr="00466D71">
        <w:rPr>
          <w:rFonts w:cs="Arial"/>
          <w:sz w:val="22"/>
          <w:szCs w:val="22"/>
          <w:lang w:eastAsia="en-US"/>
        </w:rPr>
        <w:t>:</w:t>
      </w:r>
      <w:r w:rsidRPr="00466D71">
        <w:rPr>
          <w:rFonts w:cs="Arial"/>
          <w:sz w:val="22"/>
          <w:szCs w:val="22"/>
          <w:lang w:eastAsia="en-US"/>
        </w:rPr>
        <w:tab/>
      </w:r>
      <w:r w:rsidR="00501570" w:rsidRPr="00466D71">
        <w:rPr>
          <w:rFonts w:cs="Arial"/>
          <w:sz w:val="22"/>
          <w:szCs w:val="22"/>
          <w:lang w:eastAsia="en-US"/>
        </w:rPr>
        <w:tab/>
      </w:r>
      <w:r w:rsidR="00501570" w:rsidRPr="00466D71">
        <w:rPr>
          <w:rFonts w:cs="Arial"/>
          <w:sz w:val="22"/>
          <w:szCs w:val="22"/>
          <w:lang w:eastAsia="en-US"/>
        </w:rPr>
        <w:tab/>
      </w:r>
      <w:r w:rsidRPr="00466D71">
        <w:rPr>
          <w:rFonts w:cs="Arial"/>
          <w:sz w:val="22"/>
          <w:szCs w:val="22"/>
          <w:lang w:eastAsia="en-US"/>
        </w:rPr>
        <w:t>Ing. Jakubem Papírníkem, ředitelem</w:t>
      </w:r>
    </w:p>
    <w:p w14:paraId="0FBD7DE5" w14:textId="77777777" w:rsidR="00CD56EB" w:rsidRPr="00466D71" w:rsidRDefault="00CD56EB" w:rsidP="00CD56EB">
      <w:pPr>
        <w:spacing w:before="60" w:after="60"/>
        <w:ind w:left="567"/>
        <w:jc w:val="both"/>
        <w:rPr>
          <w:rFonts w:cs="Arial"/>
          <w:sz w:val="22"/>
          <w:szCs w:val="22"/>
          <w:lang w:eastAsia="en-US"/>
        </w:rPr>
      </w:pPr>
      <w:r w:rsidRPr="00466D71">
        <w:rPr>
          <w:rFonts w:cs="Arial"/>
          <w:sz w:val="22"/>
          <w:szCs w:val="22"/>
          <w:lang w:eastAsia="en-US"/>
        </w:rPr>
        <w:t>(dále jen „</w:t>
      </w:r>
      <w:r w:rsidRPr="00466D71">
        <w:rPr>
          <w:rFonts w:cs="Arial"/>
          <w:b/>
          <w:sz w:val="22"/>
          <w:szCs w:val="22"/>
          <w:lang w:eastAsia="en-US"/>
        </w:rPr>
        <w:t>objednatel</w:t>
      </w:r>
      <w:r w:rsidRPr="00466D71">
        <w:rPr>
          <w:rFonts w:cs="Arial"/>
          <w:sz w:val="22"/>
          <w:szCs w:val="22"/>
          <w:lang w:eastAsia="en-US"/>
        </w:rPr>
        <w:t>“)</w:t>
      </w:r>
    </w:p>
    <w:p w14:paraId="7393699E" w14:textId="77777777" w:rsidR="00CD56EB" w:rsidRPr="00466D71" w:rsidRDefault="00CD56EB" w:rsidP="00CD56EB">
      <w:pPr>
        <w:spacing w:before="240" w:after="240"/>
        <w:ind w:left="567"/>
        <w:jc w:val="both"/>
        <w:rPr>
          <w:rFonts w:cs="Arial"/>
          <w:sz w:val="22"/>
          <w:szCs w:val="22"/>
          <w:lang w:eastAsia="en-US"/>
        </w:rPr>
      </w:pPr>
      <w:r w:rsidRPr="00466D71">
        <w:rPr>
          <w:rFonts w:cs="Arial"/>
          <w:sz w:val="22"/>
          <w:szCs w:val="22"/>
          <w:lang w:eastAsia="en-US"/>
        </w:rPr>
        <w:t>a</w:t>
      </w:r>
    </w:p>
    <w:p w14:paraId="7947D1C6" w14:textId="77777777" w:rsidR="00CD56EB" w:rsidRPr="00466D71" w:rsidRDefault="00CD56EB" w:rsidP="00CD56EB">
      <w:pPr>
        <w:numPr>
          <w:ilvl w:val="1"/>
          <w:numId w:val="3"/>
        </w:numPr>
        <w:ind w:left="567" w:hanging="567"/>
        <w:rPr>
          <w:rFonts w:cs="Arial"/>
          <w:b/>
          <w:sz w:val="22"/>
          <w:szCs w:val="22"/>
          <w:u w:val="single"/>
        </w:rPr>
      </w:pPr>
      <w:r w:rsidRPr="00466D71">
        <w:rPr>
          <w:rFonts w:cs="Arial"/>
          <w:b/>
          <w:sz w:val="22"/>
          <w:szCs w:val="22"/>
          <w:u w:val="single"/>
        </w:rPr>
        <w:t xml:space="preserve">Poskytovatel </w:t>
      </w:r>
    </w:p>
    <w:p w14:paraId="5347910A" w14:textId="77777777" w:rsidR="00CD56EB" w:rsidRPr="00466D71" w:rsidRDefault="00CD56EB" w:rsidP="00CD56EB">
      <w:pPr>
        <w:ind w:left="567"/>
        <w:jc w:val="both"/>
        <w:rPr>
          <w:rFonts w:cs="Arial"/>
          <w:sz w:val="22"/>
          <w:szCs w:val="22"/>
          <w:lang w:eastAsia="en-US"/>
        </w:rPr>
      </w:pPr>
      <w:r w:rsidRPr="00466D71">
        <w:rPr>
          <w:rFonts w:cs="Arial"/>
          <w:sz w:val="22"/>
          <w:szCs w:val="22"/>
          <w:lang w:eastAsia="en-US"/>
        </w:rPr>
        <w:t>Název/obchodní firma:</w:t>
      </w:r>
      <w:r w:rsidRPr="00466D71">
        <w:rPr>
          <w:rFonts w:cs="Arial"/>
          <w:sz w:val="22"/>
          <w:szCs w:val="22"/>
          <w:lang w:eastAsia="en-US"/>
        </w:rPr>
        <w:tab/>
      </w:r>
      <w:r w:rsidRPr="00466D71">
        <w:rPr>
          <w:rFonts w:cs="Arial"/>
          <w:sz w:val="22"/>
          <w:szCs w:val="22"/>
          <w:lang w:eastAsia="en-US"/>
        </w:rPr>
        <w:tab/>
      </w:r>
      <w:r w:rsidRPr="00466D71">
        <w:rPr>
          <w:rFonts w:cs="Arial"/>
          <w:sz w:val="22"/>
          <w:szCs w:val="22"/>
          <w:highlight w:val="yellow"/>
          <w:lang w:eastAsia="en-US"/>
        </w:rPr>
        <w:t>……………………</w:t>
      </w:r>
      <w:proofErr w:type="gramStart"/>
      <w:r w:rsidRPr="00466D71">
        <w:rPr>
          <w:rFonts w:cs="Arial"/>
          <w:sz w:val="22"/>
          <w:szCs w:val="22"/>
          <w:highlight w:val="yellow"/>
          <w:lang w:eastAsia="en-US"/>
        </w:rPr>
        <w:t>…….</w:t>
      </w:r>
      <w:proofErr w:type="gramEnd"/>
      <w:r w:rsidRPr="00466D71">
        <w:rPr>
          <w:rFonts w:cs="Arial"/>
          <w:sz w:val="22"/>
          <w:szCs w:val="22"/>
          <w:highlight w:val="yellow"/>
          <w:lang w:eastAsia="en-US"/>
        </w:rPr>
        <w:t>.</w:t>
      </w:r>
    </w:p>
    <w:p w14:paraId="7B940D10" w14:textId="77777777" w:rsidR="00CD56EB" w:rsidRPr="00466D71" w:rsidRDefault="00CD56EB" w:rsidP="00CD56EB">
      <w:pPr>
        <w:ind w:left="567"/>
        <w:jc w:val="both"/>
        <w:rPr>
          <w:rFonts w:cs="Arial"/>
          <w:sz w:val="22"/>
          <w:szCs w:val="22"/>
          <w:highlight w:val="yellow"/>
          <w:lang w:eastAsia="en-US"/>
        </w:rPr>
      </w:pPr>
      <w:r w:rsidRPr="00466D71">
        <w:rPr>
          <w:rFonts w:cs="Arial"/>
          <w:sz w:val="22"/>
          <w:szCs w:val="22"/>
          <w:lang w:eastAsia="en-US"/>
        </w:rPr>
        <w:t>Sídlo:</w:t>
      </w:r>
      <w:r w:rsidRPr="00466D71">
        <w:rPr>
          <w:rFonts w:cs="Arial"/>
          <w:sz w:val="22"/>
          <w:szCs w:val="22"/>
          <w:lang w:eastAsia="en-US"/>
        </w:rPr>
        <w:tab/>
      </w:r>
      <w:r w:rsidRPr="00466D71">
        <w:rPr>
          <w:rFonts w:cs="Arial"/>
          <w:sz w:val="22"/>
          <w:szCs w:val="22"/>
          <w:lang w:eastAsia="en-US"/>
        </w:rPr>
        <w:tab/>
      </w:r>
      <w:r w:rsidRPr="00466D71">
        <w:rPr>
          <w:rFonts w:cs="Arial"/>
          <w:sz w:val="22"/>
          <w:szCs w:val="22"/>
          <w:lang w:eastAsia="en-US"/>
        </w:rPr>
        <w:tab/>
      </w:r>
      <w:r w:rsidRPr="00466D71">
        <w:rPr>
          <w:rFonts w:cs="Arial"/>
          <w:sz w:val="22"/>
          <w:szCs w:val="22"/>
          <w:lang w:eastAsia="en-US"/>
        </w:rPr>
        <w:tab/>
      </w:r>
      <w:r w:rsidRPr="00466D71">
        <w:rPr>
          <w:rFonts w:cs="Arial"/>
          <w:sz w:val="22"/>
          <w:szCs w:val="22"/>
          <w:highlight w:val="yellow"/>
          <w:lang w:eastAsia="en-US"/>
        </w:rPr>
        <w:t>……………………</w:t>
      </w:r>
      <w:proofErr w:type="gramStart"/>
      <w:r w:rsidRPr="00466D71">
        <w:rPr>
          <w:rFonts w:cs="Arial"/>
          <w:sz w:val="22"/>
          <w:szCs w:val="22"/>
          <w:highlight w:val="yellow"/>
          <w:lang w:eastAsia="en-US"/>
        </w:rPr>
        <w:t>…….</w:t>
      </w:r>
      <w:proofErr w:type="gramEnd"/>
      <w:r w:rsidRPr="00466D71">
        <w:rPr>
          <w:rFonts w:cs="Arial"/>
          <w:sz w:val="22"/>
          <w:szCs w:val="22"/>
          <w:highlight w:val="yellow"/>
          <w:lang w:eastAsia="en-US"/>
        </w:rPr>
        <w:t>.</w:t>
      </w:r>
    </w:p>
    <w:p w14:paraId="79C6163F" w14:textId="77777777" w:rsidR="00CD56EB" w:rsidRPr="00466D71" w:rsidRDefault="00CD56EB" w:rsidP="00CD56EB">
      <w:pPr>
        <w:ind w:left="567"/>
        <w:jc w:val="both"/>
        <w:rPr>
          <w:rFonts w:cs="Arial"/>
          <w:sz w:val="22"/>
          <w:szCs w:val="22"/>
          <w:highlight w:val="yellow"/>
          <w:lang w:eastAsia="en-US"/>
        </w:rPr>
      </w:pPr>
      <w:r w:rsidRPr="00466D71">
        <w:rPr>
          <w:rFonts w:cs="Arial"/>
          <w:sz w:val="22"/>
          <w:szCs w:val="22"/>
          <w:lang w:eastAsia="en-US"/>
        </w:rPr>
        <w:t xml:space="preserve">IČO: </w:t>
      </w:r>
      <w:r w:rsidRPr="00466D71">
        <w:rPr>
          <w:rFonts w:cs="Arial"/>
          <w:sz w:val="22"/>
          <w:szCs w:val="22"/>
          <w:lang w:eastAsia="en-US"/>
        </w:rPr>
        <w:tab/>
      </w:r>
      <w:r w:rsidRPr="00466D71">
        <w:rPr>
          <w:rFonts w:cs="Arial"/>
          <w:sz w:val="22"/>
          <w:szCs w:val="22"/>
          <w:lang w:eastAsia="en-US"/>
        </w:rPr>
        <w:tab/>
      </w:r>
      <w:r w:rsidRPr="00466D71">
        <w:rPr>
          <w:rFonts w:cs="Arial"/>
          <w:sz w:val="22"/>
          <w:szCs w:val="22"/>
          <w:lang w:eastAsia="en-US"/>
        </w:rPr>
        <w:tab/>
      </w:r>
      <w:r w:rsidRPr="00466D71">
        <w:rPr>
          <w:rFonts w:cs="Arial"/>
          <w:sz w:val="22"/>
          <w:szCs w:val="22"/>
          <w:lang w:eastAsia="en-US"/>
        </w:rPr>
        <w:tab/>
      </w:r>
      <w:r w:rsidRPr="00466D71">
        <w:rPr>
          <w:rFonts w:cs="Arial"/>
          <w:sz w:val="22"/>
          <w:szCs w:val="22"/>
          <w:highlight w:val="yellow"/>
          <w:lang w:eastAsia="en-US"/>
        </w:rPr>
        <w:t>……………………</w:t>
      </w:r>
      <w:proofErr w:type="gramStart"/>
      <w:r w:rsidRPr="00466D71">
        <w:rPr>
          <w:rFonts w:cs="Arial"/>
          <w:sz w:val="22"/>
          <w:szCs w:val="22"/>
          <w:highlight w:val="yellow"/>
          <w:lang w:eastAsia="en-US"/>
        </w:rPr>
        <w:t>…….</w:t>
      </w:r>
      <w:proofErr w:type="gramEnd"/>
      <w:r w:rsidRPr="00466D71">
        <w:rPr>
          <w:rFonts w:cs="Arial"/>
          <w:sz w:val="22"/>
          <w:szCs w:val="22"/>
          <w:highlight w:val="yellow"/>
          <w:lang w:eastAsia="en-US"/>
        </w:rPr>
        <w:t>.</w:t>
      </w:r>
    </w:p>
    <w:p w14:paraId="3F505D68" w14:textId="4D305898" w:rsidR="00CD56EB" w:rsidRPr="00466D71" w:rsidRDefault="00CD56EB" w:rsidP="00CD56EB">
      <w:pPr>
        <w:ind w:left="567"/>
        <w:jc w:val="both"/>
        <w:rPr>
          <w:rFonts w:cs="Arial"/>
          <w:sz w:val="22"/>
          <w:szCs w:val="22"/>
          <w:highlight w:val="yellow"/>
          <w:lang w:eastAsia="en-US"/>
        </w:rPr>
      </w:pPr>
      <w:r w:rsidRPr="00466D71">
        <w:rPr>
          <w:rFonts w:cs="Arial"/>
          <w:sz w:val="22"/>
          <w:szCs w:val="22"/>
          <w:lang w:eastAsia="en-US"/>
        </w:rPr>
        <w:t xml:space="preserve">DIČ: </w:t>
      </w:r>
      <w:r w:rsidRPr="00466D71">
        <w:rPr>
          <w:rFonts w:cs="Arial"/>
          <w:sz w:val="22"/>
          <w:szCs w:val="22"/>
          <w:lang w:eastAsia="en-US"/>
        </w:rPr>
        <w:tab/>
      </w:r>
      <w:r w:rsidRPr="00466D71">
        <w:rPr>
          <w:rFonts w:cs="Arial"/>
          <w:sz w:val="22"/>
          <w:szCs w:val="22"/>
          <w:lang w:eastAsia="en-US"/>
        </w:rPr>
        <w:tab/>
      </w:r>
      <w:r w:rsidRPr="00466D71">
        <w:rPr>
          <w:rFonts w:cs="Arial"/>
          <w:sz w:val="22"/>
          <w:szCs w:val="22"/>
          <w:lang w:eastAsia="en-US"/>
        </w:rPr>
        <w:tab/>
      </w:r>
      <w:r w:rsidRPr="00466D71">
        <w:rPr>
          <w:rFonts w:cs="Arial"/>
          <w:sz w:val="22"/>
          <w:szCs w:val="22"/>
          <w:lang w:eastAsia="en-US"/>
        </w:rPr>
        <w:tab/>
      </w:r>
      <w:r w:rsidRPr="00466D71">
        <w:rPr>
          <w:rFonts w:cs="Arial"/>
          <w:sz w:val="22"/>
          <w:szCs w:val="22"/>
          <w:highlight w:val="yellow"/>
          <w:lang w:eastAsia="en-US"/>
        </w:rPr>
        <w:t>……………………</w:t>
      </w:r>
      <w:proofErr w:type="gramStart"/>
      <w:r w:rsidRPr="00466D71">
        <w:rPr>
          <w:rFonts w:cs="Arial"/>
          <w:sz w:val="22"/>
          <w:szCs w:val="22"/>
          <w:highlight w:val="yellow"/>
          <w:lang w:eastAsia="en-US"/>
        </w:rPr>
        <w:t>…….</w:t>
      </w:r>
      <w:proofErr w:type="gramEnd"/>
      <w:r w:rsidRPr="00466D71">
        <w:rPr>
          <w:rFonts w:cs="Arial"/>
          <w:sz w:val="22"/>
          <w:szCs w:val="22"/>
          <w:highlight w:val="yellow"/>
          <w:lang w:eastAsia="en-US"/>
        </w:rPr>
        <w:t>.</w:t>
      </w:r>
    </w:p>
    <w:p w14:paraId="52C38D4C" w14:textId="037DD487" w:rsidR="00EF0328" w:rsidRPr="00466D71" w:rsidRDefault="00EF0328" w:rsidP="00CD56EB">
      <w:pPr>
        <w:ind w:left="567"/>
        <w:jc w:val="both"/>
        <w:rPr>
          <w:rFonts w:cs="Arial"/>
          <w:sz w:val="22"/>
          <w:szCs w:val="22"/>
          <w:highlight w:val="yellow"/>
          <w:lang w:eastAsia="en-US"/>
        </w:rPr>
      </w:pPr>
      <w:r w:rsidRPr="00466D71">
        <w:rPr>
          <w:rFonts w:cs="Arial"/>
          <w:sz w:val="22"/>
          <w:szCs w:val="22"/>
          <w:lang w:eastAsia="en-US"/>
        </w:rPr>
        <w:t>ID DS:</w:t>
      </w:r>
      <w:r w:rsidRPr="00466D71">
        <w:rPr>
          <w:rFonts w:cs="Arial"/>
          <w:sz w:val="22"/>
          <w:szCs w:val="22"/>
          <w:lang w:eastAsia="en-US"/>
        </w:rPr>
        <w:tab/>
      </w:r>
      <w:r w:rsidRPr="00466D71">
        <w:rPr>
          <w:rFonts w:cs="Arial"/>
          <w:sz w:val="22"/>
          <w:szCs w:val="22"/>
          <w:lang w:eastAsia="en-US"/>
        </w:rPr>
        <w:tab/>
      </w:r>
      <w:r w:rsidRPr="00466D71">
        <w:rPr>
          <w:rFonts w:cs="Arial"/>
          <w:sz w:val="22"/>
          <w:szCs w:val="22"/>
          <w:lang w:eastAsia="en-US"/>
        </w:rPr>
        <w:tab/>
      </w:r>
      <w:r w:rsidRPr="00466D71">
        <w:rPr>
          <w:rFonts w:cs="Arial"/>
          <w:sz w:val="22"/>
          <w:szCs w:val="22"/>
          <w:lang w:eastAsia="en-US"/>
        </w:rPr>
        <w:tab/>
      </w:r>
      <w:r w:rsidRPr="00466D71">
        <w:rPr>
          <w:rFonts w:cs="Arial"/>
          <w:sz w:val="22"/>
          <w:szCs w:val="22"/>
          <w:highlight w:val="yellow"/>
          <w:lang w:eastAsia="en-US"/>
        </w:rPr>
        <w:t>……………………</w:t>
      </w:r>
      <w:proofErr w:type="gramStart"/>
      <w:r w:rsidRPr="00466D71">
        <w:rPr>
          <w:rFonts w:cs="Arial"/>
          <w:sz w:val="22"/>
          <w:szCs w:val="22"/>
          <w:highlight w:val="yellow"/>
          <w:lang w:eastAsia="en-US"/>
        </w:rPr>
        <w:t>…….</w:t>
      </w:r>
      <w:proofErr w:type="gramEnd"/>
      <w:r w:rsidRPr="00466D71">
        <w:rPr>
          <w:rFonts w:cs="Arial"/>
          <w:sz w:val="22"/>
          <w:szCs w:val="22"/>
          <w:highlight w:val="yellow"/>
          <w:lang w:eastAsia="en-US"/>
        </w:rPr>
        <w:t>.</w:t>
      </w:r>
    </w:p>
    <w:p w14:paraId="091C35A0" w14:textId="4A9E6DD6" w:rsidR="00CD56EB" w:rsidRPr="00466D71" w:rsidRDefault="00CD56EB" w:rsidP="00CD56EB">
      <w:pPr>
        <w:ind w:left="567"/>
        <w:jc w:val="both"/>
        <w:rPr>
          <w:rFonts w:cs="Arial"/>
          <w:sz w:val="22"/>
          <w:szCs w:val="22"/>
          <w:highlight w:val="yellow"/>
          <w:lang w:eastAsia="en-US"/>
        </w:rPr>
      </w:pPr>
      <w:r w:rsidRPr="00466D71">
        <w:rPr>
          <w:rFonts w:cs="Arial"/>
          <w:sz w:val="22"/>
          <w:szCs w:val="22"/>
          <w:lang w:eastAsia="en-US"/>
        </w:rPr>
        <w:t>Zapsaná v obchodním rejstříku</w:t>
      </w:r>
      <w:r w:rsidR="006C6CD8" w:rsidRPr="00466D71">
        <w:rPr>
          <w:rFonts w:cs="Arial"/>
          <w:sz w:val="22"/>
          <w:szCs w:val="22"/>
          <w:lang w:eastAsia="en-US"/>
        </w:rPr>
        <w:t xml:space="preserve"> vedeném</w:t>
      </w:r>
      <w:r w:rsidR="00FF3B04" w:rsidRPr="00466D71">
        <w:rPr>
          <w:rFonts w:cs="Arial"/>
          <w:sz w:val="22"/>
          <w:szCs w:val="22"/>
          <w:lang w:eastAsia="en-US"/>
        </w:rPr>
        <w:t xml:space="preserve"> </w:t>
      </w:r>
      <w:r w:rsidRPr="00466D71">
        <w:rPr>
          <w:rFonts w:cs="Arial"/>
          <w:sz w:val="22"/>
          <w:szCs w:val="22"/>
          <w:highlight w:val="yellow"/>
          <w:lang w:eastAsia="en-US"/>
        </w:rPr>
        <w:t>…</w:t>
      </w:r>
      <w:proofErr w:type="gramStart"/>
      <w:r w:rsidRPr="00466D71">
        <w:rPr>
          <w:rFonts w:cs="Arial"/>
          <w:sz w:val="22"/>
          <w:szCs w:val="22"/>
          <w:highlight w:val="yellow"/>
          <w:lang w:eastAsia="en-US"/>
        </w:rPr>
        <w:t>…….</w:t>
      </w:r>
      <w:proofErr w:type="gramEnd"/>
      <w:r w:rsidRPr="00466D71">
        <w:rPr>
          <w:rFonts w:cs="Arial"/>
          <w:sz w:val="22"/>
          <w:szCs w:val="22"/>
          <w:highlight w:val="yellow"/>
          <w:lang w:eastAsia="en-US"/>
        </w:rPr>
        <w:t>.</w:t>
      </w:r>
      <w:r w:rsidR="006C6CD8" w:rsidRPr="00466D71">
        <w:rPr>
          <w:rFonts w:cs="Arial"/>
          <w:sz w:val="22"/>
          <w:szCs w:val="22"/>
          <w:highlight w:val="yellow"/>
          <w:lang w:eastAsia="en-US"/>
        </w:rPr>
        <w:t xml:space="preserve"> </w:t>
      </w:r>
      <w:r w:rsidR="006C6CD8" w:rsidRPr="00466D71">
        <w:rPr>
          <w:rFonts w:cs="Arial"/>
          <w:sz w:val="22"/>
          <w:szCs w:val="22"/>
          <w:lang w:eastAsia="en-US"/>
        </w:rPr>
        <w:t xml:space="preserve">soudem v </w:t>
      </w:r>
      <w:r w:rsidR="006C6CD8" w:rsidRPr="00466D71">
        <w:rPr>
          <w:rFonts w:cs="Arial"/>
          <w:sz w:val="22"/>
          <w:szCs w:val="22"/>
          <w:highlight w:val="yellow"/>
          <w:lang w:eastAsia="en-US"/>
        </w:rPr>
        <w:t>…</w:t>
      </w:r>
      <w:proofErr w:type="gramStart"/>
      <w:r w:rsidR="006C6CD8" w:rsidRPr="00466D71">
        <w:rPr>
          <w:rFonts w:cs="Arial"/>
          <w:sz w:val="22"/>
          <w:szCs w:val="22"/>
          <w:highlight w:val="yellow"/>
          <w:lang w:eastAsia="en-US"/>
        </w:rPr>
        <w:t>…….</w:t>
      </w:r>
      <w:proofErr w:type="gramEnd"/>
      <w:r w:rsidR="006C6CD8" w:rsidRPr="00466D71">
        <w:rPr>
          <w:rFonts w:cs="Arial"/>
          <w:sz w:val="22"/>
          <w:szCs w:val="22"/>
          <w:highlight w:val="yellow"/>
          <w:lang w:eastAsia="en-US"/>
        </w:rPr>
        <w:t>.</w:t>
      </w:r>
      <w:r w:rsidR="006C6CD8" w:rsidRPr="00466D71">
        <w:rPr>
          <w:rFonts w:cs="Arial"/>
          <w:sz w:val="22"/>
          <w:szCs w:val="22"/>
          <w:lang w:eastAsia="en-US"/>
        </w:rPr>
        <w:t xml:space="preserve">, spis. značka </w:t>
      </w:r>
      <w:r w:rsidR="006C6CD8" w:rsidRPr="00466D71">
        <w:rPr>
          <w:rFonts w:cs="Arial"/>
          <w:sz w:val="22"/>
          <w:szCs w:val="22"/>
          <w:highlight w:val="yellow"/>
          <w:lang w:eastAsia="en-US"/>
        </w:rPr>
        <w:t>…</w:t>
      </w:r>
      <w:proofErr w:type="gramStart"/>
      <w:r w:rsidR="006C6CD8" w:rsidRPr="00466D71">
        <w:rPr>
          <w:rFonts w:cs="Arial"/>
          <w:sz w:val="22"/>
          <w:szCs w:val="22"/>
          <w:highlight w:val="yellow"/>
          <w:lang w:eastAsia="en-US"/>
        </w:rPr>
        <w:t>…….</w:t>
      </w:r>
      <w:proofErr w:type="gramEnd"/>
      <w:r w:rsidR="006C6CD8" w:rsidRPr="00466D71">
        <w:rPr>
          <w:rFonts w:cs="Arial"/>
          <w:sz w:val="22"/>
          <w:szCs w:val="22"/>
          <w:highlight w:val="yellow"/>
          <w:lang w:eastAsia="en-US"/>
        </w:rPr>
        <w:t>.</w:t>
      </w:r>
    </w:p>
    <w:p w14:paraId="1A42029C" w14:textId="32DDC5F4" w:rsidR="00CD56EB" w:rsidRPr="00466D71" w:rsidRDefault="00CD56EB" w:rsidP="00CD56EB">
      <w:pPr>
        <w:ind w:left="567"/>
        <w:jc w:val="both"/>
        <w:rPr>
          <w:rFonts w:cs="Arial"/>
          <w:sz w:val="22"/>
          <w:szCs w:val="22"/>
          <w:highlight w:val="yellow"/>
          <w:lang w:eastAsia="en-US"/>
        </w:rPr>
      </w:pPr>
      <w:r w:rsidRPr="00466D71">
        <w:rPr>
          <w:rFonts w:cs="Arial"/>
          <w:sz w:val="22"/>
          <w:szCs w:val="22"/>
          <w:lang w:eastAsia="en-US"/>
        </w:rPr>
        <w:t xml:space="preserve">Bankovní spojení: </w:t>
      </w:r>
      <w:r w:rsidRPr="00466D71">
        <w:rPr>
          <w:rFonts w:cs="Arial"/>
          <w:sz w:val="22"/>
          <w:szCs w:val="22"/>
          <w:lang w:eastAsia="en-US"/>
        </w:rPr>
        <w:tab/>
      </w:r>
      <w:r w:rsidRPr="00466D71">
        <w:rPr>
          <w:rFonts w:cs="Arial"/>
          <w:sz w:val="22"/>
          <w:szCs w:val="22"/>
          <w:lang w:eastAsia="en-US"/>
        </w:rPr>
        <w:tab/>
      </w:r>
      <w:r w:rsidRPr="00466D71">
        <w:rPr>
          <w:rFonts w:cs="Arial"/>
          <w:sz w:val="22"/>
          <w:szCs w:val="22"/>
          <w:highlight w:val="yellow"/>
          <w:lang w:eastAsia="en-US"/>
        </w:rPr>
        <w:t>……………………</w:t>
      </w:r>
      <w:proofErr w:type="gramStart"/>
      <w:r w:rsidRPr="00466D71">
        <w:rPr>
          <w:rFonts w:cs="Arial"/>
          <w:sz w:val="22"/>
          <w:szCs w:val="22"/>
          <w:highlight w:val="yellow"/>
          <w:lang w:eastAsia="en-US"/>
        </w:rPr>
        <w:t>…….</w:t>
      </w:r>
      <w:proofErr w:type="gramEnd"/>
      <w:r w:rsidRPr="00466D71">
        <w:rPr>
          <w:rFonts w:cs="Arial"/>
          <w:sz w:val="22"/>
          <w:szCs w:val="22"/>
          <w:highlight w:val="yellow"/>
          <w:lang w:eastAsia="en-US"/>
        </w:rPr>
        <w:t>.</w:t>
      </w:r>
    </w:p>
    <w:p w14:paraId="716AD916" w14:textId="00FFEFCC" w:rsidR="00CD56EB" w:rsidRPr="00466D71" w:rsidRDefault="00CD56EB" w:rsidP="00CD56EB">
      <w:pPr>
        <w:ind w:left="567"/>
        <w:jc w:val="both"/>
        <w:rPr>
          <w:rFonts w:cs="Arial"/>
          <w:sz w:val="22"/>
          <w:szCs w:val="22"/>
          <w:highlight w:val="yellow"/>
          <w:lang w:eastAsia="en-US"/>
        </w:rPr>
      </w:pPr>
      <w:r w:rsidRPr="00466D71">
        <w:rPr>
          <w:rFonts w:cs="Arial"/>
          <w:sz w:val="22"/>
          <w:szCs w:val="22"/>
          <w:lang w:eastAsia="en-US"/>
        </w:rPr>
        <w:t>Číslo účtu:</w:t>
      </w:r>
      <w:r w:rsidRPr="00466D71">
        <w:rPr>
          <w:rFonts w:cs="Arial"/>
          <w:sz w:val="22"/>
          <w:szCs w:val="22"/>
          <w:lang w:eastAsia="en-US"/>
        </w:rPr>
        <w:tab/>
      </w:r>
      <w:r w:rsidRPr="00466D71">
        <w:rPr>
          <w:rFonts w:cs="Arial"/>
          <w:sz w:val="22"/>
          <w:szCs w:val="22"/>
          <w:lang w:eastAsia="en-US"/>
        </w:rPr>
        <w:tab/>
      </w:r>
      <w:r w:rsidRPr="00466D71">
        <w:rPr>
          <w:rFonts w:cs="Arial"/>
          <w:sz w:val="22"/>
          <w:szCs w:val="22"/>
          <w:lang w:eastAsia="en-US"/>
        </w:rPr>
        <w:tab/>
      </w:r>
      <w:r w:rsidRPr="00466D71">
        <w:rPr>
          <w:rFonts w:cs="Arial"/>
          <w:sz w:val="22"/>
          <w:szCs w:val="22"/>
          <w:highlight w:val="yellow"/>
          <w:lang w:eastAsia="en-US"/>
        </w:rPr>
        <w:t>……………………</w:t>
      </w:r>
      <w:proofErr w:type="gramStart"/>
      <w:r w:rsidRPr="00466D71">
        <w:rPr>
          <w:rFonts w:cs="Arial"/>
          <w:sz w:val="22"/>
          <w:szCs w:val="22"/>
          <w:highlight w:val="yellow"/>
          <w:lang w:eastAsia="en-US"/>
        </w:rPr>
        <w:t>…….</w:t>
      </w:r>
      <w:proofErr w:type="gramEnd"/>
      <w:r w:rsidRPr="00466D71">
        <w:rPr>
          <w:rFonts w:cs="Arial"/>
          <w:sz w:val="22"/>
          <w:szCs w:val="22"/>
          <w:highlight w:val="yellow"/>
          <w:lang w:eastAsia="en-US"/>
        </w:rPr>
        <w:t>.</w:t>
      </w:r>
    </w:p>
    <w:p w14:paraId="2B170699" w14:textId="77777777" w:rsidR="00CD56EB" w:rsidRPr="00466D71" w:rsidRDefault="00CD56EB" w:rsidP="00CD56EB">
      <w:pPr>
        <w:ind w:left="567"/>
        <w:jc w:val="both"/>
        <w:rPr>
          <w:rFonts w:cs="Arial"/>
          <w:sz w:val="22"/>
          <w:szCs w:val="22"/>
          <w:highlight w:val="yellow"/>
          <w:lang w:eastAsia="en-US"/>
        </w:rPr>
      </w:pPr>
      <w:r w:rsidRPr="00466D71">
        <w:rPr>
          <w:rFonts w:cs="Arial"/>
          <w:sz w:val="22"/>
          <w:szCs w:val="22"/>
          <w:lang w:eastAsia="en-US"/>
        </w:rPr>
        <w:t>Zastoupená:</w:t>
      </w:r>
      <w:r w:rsidRPr="00466D71">
        <w:rPr>
          <w:rFonts w:cs="Arial"/>
          <w:sz w:val="22"/>
          <w:szCs w:val="22"/>
          <w:lang w:eastAsia="en-US"/>
        </w:rPr>
        <w:tab/>
      </w:r>
      <w:r w:rsidRPr="00466D71">
        <w:rPr>
          <w:rFonts w:cs="Arial"/>
          <w:sz w:val="22"/>
          <w:szCs w:val="22"/>
          <w:lang w:eastAsia="en-US"/>
        </w:rPr>
        <w:tab/>
      </w:r>
      <w:r w:rsidRPr="00466D71">
        <w:rPr>
          <w:rFonts w:cs="Arial"/>
          <w:sz w:val="22"/>
          <w:szCs w:val="22"/>
          <w:lang w:eastAsia="en-US"/>
        </w:rPr>
        <w:tab/>
      </w:r>
      <w:r w:rsidRPr="00466D71">
        <w:rPr>
          <w:rFonts w:cs="Arial"/>
          <w:sz w:val="22"/>
          <w:szCs w:val="22"/>
          <w:highlight w:val="yellow"/>
          <w:lang w:eastAsia="en-US"/>
        </w:rPr>
        <w:t>……………………</w:t>
      </w:r>
      <w:proofErr w:type="gramStart"/>
      <w:r w:rsidRPr="00466D71">
        <w:rPr>
          <w:rFonts w:cs="Arial"/>
          <w:sz w:val="22"/>
          <w:szCs w:val="22"/>
          <w:highlight w:val="yellow"/>
          <w:lang w:eastAsia="en-US"/>
        </w:rPr>
        <w:t>…….</w:t>
      </w:r>
      <w:proofErr w:type="gramEnd"/>
      <w:r w:rsidRPr="00466D71">
        <w:rPr>
          <w:rFonts w:cs="Arial"/>
          <w:sz w:val="22"/>
          <w:szCs w:val="22"/>
          <w:highlight w:val="yellow"/>
          <w:lang w:eastAsia="en-US"/>
        </w:rPr>
        <w:t>.</w:t>
      </w:r>
    </w:p>
    <w:p w14:paraId="2D64DABF" w14:textId="77777777" w:rsidR="00CD56EB" w:rsidRPr="00466D71" w:rsidRDefault="00CD56EB" w:rsidP="00CD56EB">
      <w:pPr>
        <w:spacing w:before="60" w:after="60"/>
        <w:ind w:left="567"/>
        <w:jc w:val="both"/>
        <w:rPr>
          <w:rFonts w:cs="Arial"/>
          <w:sz w:val="22"/>
          <w:szCs w:val="22"/>
          <w:lang w:eastAsia="en-US"/>
        </w:rPr>
      </w:pPr>
      <w:r w:rsidRPr="00466D71">
        <w:rPr>
          <w:rFonts w:cs="Arial"/>
          <w:sz w:val="22"/>
          <w:szCs w:val="22"/>
          <w:lang w:eastAsia="en-US"/>
        </w:rPr>
        <w:t>(dále jen „</w:t>
      </w:r>
      <w:r w:rsidRPr="00466D71">
        <w:rPr>
          <w:rFonts w:cs="Arial"/>
          <w:b/>
          <w:sz w:val="22"/>
          <w:szCs w:val="22"/>
          <w:lang w:eastAsia="en-US"/>
        </w:rPr>
        <w:t>poskytovatel</w:t>
      </w:r>
      <w:r w:rsidRPr="00466D71">
        <w:rPr>
          <w:rFonts w:cs="Arial"/>
          <w:sz w:val="22"/>
          <w:szCs w:val="22"/>
          <w:lang w:eastAsia="en-US"/>
        </w:rPr>
        <w:t>“)</w:t>
      </w:r>
    </w:p>
    <w:p w14:paraId="1128AFF3" w14:textId="77777777" w:rsidR="00CD56EB" w:rsidRPr="00466D71" w:rsidRDefault="00CD56EB" w:rsidP="00CD56EB">
      <w:pPr>
        <w:rPr>
          <w:rFonts w:cs="Arial"/>
          <w:sz w:val="22"/>
          <w:szCs w:val="22"/>
        </w:rPr>
      </w:pPr>
    </w:p>
    <w:p w14:paraId="5AC6DE86" w14:textId="69FC286A" w:rsidR="00CD56EB" w:rsidRPr="00466D71" w:rsidRDefault="00CD56EB" w:rsidP="00CD56EB">
      <w:pPr>
        <w:rPr>
          <w:rFonts w:cs="Arial"/>
          <w:sz w:val="22"/>
          <w:szCs w:val="22"/>
        </w:rPr>
      </w:pPr>
    </w:p>
    <w:p w14:paraId="09A76791" w14:textId="77777777" w:rsidR="004B24C4" w:rsidRPr="00466D71" w:rsidRDefault="004B24C4" w:rsidP="00CD56EB">
      <w:pPr>
        <w:rPr>
          <w:rFonts w:cs="Arial"/>
          <w:sz w:val="22"/>
          <w:szCs w:val="22"/>
        </w:rPr>
      </w:pPr>
    </w:p>
    <w:p w14:paraId="1A53A083" w14:textId="77777777" w:rsidR="00CD56EB" w:rsidRPr="00466D71" w:rsidRDefault="00CD56EB" w:rsidP="00CD56EB">
      <w:pPr>
        <w:numPr>
          <w:ilvl w:val="0"/>
          <w:numId w:val="3"/>
        </w:numPr>
        <w:rPr>
          <w:rFonts w:cs="Arial"/>
          <w:b/>
          <w:sz w:val="22"/>
          <w:szCs w:val="22"/>
          <w:u w:val="single"/>
        </w:rPr>
      </w:pPr>
      <w:r w:rsidRPr="00466D71">
        <w:rPr>
          <w:rFonts w:cs="Arial"/>
          <w:b/>
          <w:sz w:val="22"/>
          <w:szCs w:val="22"/>
          <w:u w:val="single"/>
        </w:rPr>
        <w:t>Úvodní ustanovení</w:t>
      </w:r>
    </w:p>
    <w:p w14:paraId="15416F4D" w14:textId="2F0846BB" w:rsidR="00CD56EB" w:rsidRPr="00466D71" w:rsidRDefault="00CD56EB" w:rsidP="00CD56EB">
      <w:pPr>
        <w:numPr>
          <w:ilvl w:val="1"/>
          <w:numId w:val="3"/>
        </w:numPr>
        <w:ind w:left="567" w:hanging="567"/>
        <w:jc w:val="both"/>
        <w:rPr>
          <w:rFonts w:cs="Arial"/>
          <w:sz w:val="22"/>
          <w:szCs w:val="22"/>
        </w:rPr>
      </w:pPr>
      <w:bookmarkStart w:id="1" w:name="_Ref488315459"/>
      <w:r w:rsidRPr="00466D71">
        <w:rPr>
          <w:rFonts w:cs="Arial"/>
          <w:sz w:val="22"/>
          <w:szCs w:val="22"/>
        </w:rPr>
        <w:t xml:space="preserve">Tato smlouva je uzavřena na základě </w:t>
      </w:r>
      <w:r w:rsidR="00501570" w:rsidRPr="00466D71">
        <w:rPr>
          <w:rFonts w:cs="Arial"/>
          <w:sz w:val="22"/>
          <w:szCs w:val="22"/>
        </w:rPr>
        <w:t xml:space="preserve">zadávacího řízení na zadání </w:t>
      </w:r>
      <w:r w:rsidRPr="00466D71">
        <w:rPr>
          <w:rFonts w:cs="Arial"/>
          <w:sz w:val="22"/>
          <w:szCs w:val="22"/>
        </w:rPr>
        <w:t>veřejné zakázky s</w:t>
      </w:r>
      <w:r w:rsidR="002D2E38">
        <w:rPr>
          <w:rFonts w:cs="Arial"/>
          <w:sz w:val="22"/>
          <w:szCs w:val="22"/>
        </w:rPr>
        <w:t> </w:t>
      </w:r>
      <w:r w:rsidRPr="00466D71">
        <w:rPr>
          <w:rFonts w:cs="Arial"/>
          <w:sz w:val="22"/>
          <w:szCs w:val="22"/>
        </w:rPr>
        <w:t>názvem „</w:t>
      </w:r>
      <w:r w:rsidR="004B24C4" w:rsidRPr="00466D71">
        <w:rPr>
          <w:rFonts w:cs="Arial"/>
          <w:i/>
          <w:sz w:val="22"/>
          <w:szCs w:val="22"/>
        </w:rPr>
        <w:t>Poskytnutí služby pronájmu páru optických vláken na trase mezi uzly e</w:t>
      </w:r>
      <w:r w:rsidR="001B3967">
        <w:rPr>
          <w:rFonts w:cs="Arial"/>
          <w:i/>
          <w:sz w:val="22"/>
          <w:szCs w:val="22"/>
        </w:rPr>
        <w:noBreakHyphen/>
      </w:r>
      <w:r w:rsidR="004B24C4" w:rsidRPr="00466D71">
        <w:rPr>
          <w:rFonts w:cs="Arial"/>
          <w:i/>
          <w:sz w:val="22"/>
          <w:szCs w:val="22"/>
        </w:rPr>
        <w:t xml:space="preserve">infrastruktury CESNET </w:t>
      </w:r>
      <w:r w:rsidR="00CE3D71" w:rsidRPr="00CE3D71">
        <w:rPr>
          <w:rFonts w:cs="Arial"/>
          <w:i/>
          <w:sz w:val="22"/>
          <w:szCs w:val="22"/>
        </w:rPr>
        <w:t>Pardubice</w:t>
      </w:r>
      <w:r w:rsidR="00874611" w:rsidRPr="00874611">
        <w:rPr>
          <w:rFonts w:cs="Arial"/>
          <w:i/>
          <w:sz w:val="22"/>
          <w:szCs w:val="22"/>
        </w:rPr>
        <w:t xml:space="preserve"> </w:t>
      </w:r>
      <w:r w:rsidR="004B24C4" w:rsidRPr="00466D71">
        <w:rPr>
          <w:rFonts w:cs="Arial"/>
          <w:i/>
          <w:sz w:val="22"/>
          <w:szCs w:val="22"/>
        </w:rPr>
        <w:t>a Hradec Králové</w:t>
      </w:r>
      <w:r w:rsidRPr="00466D71">
        <w:rPr>
          <w:rFonts w:cs="Arial"/>
          <w:sz w:val="22"/>
          <w:szCs w:val="22"/>
        </w:rPr>
        <w:t>“</w:t>
      </w:r>
      <w:r w:rsidR="004056FF">
        <w:rPr>
          <w:rFonts w:cs="Arial"/>
          <w:sz w:val="22"/>
          <w:szCs w:val="22"/>
        </w:rPr>
        <w:t xml:space="preserve"> (dále také jen „Veřejná zakázk</w:t>
      </w:r>
      <w:r w:rsidR="0090421E">
        <w:rPr>
          <w:rFonts w:cs="Arial"/>
          <w:sz w:val="22"/>
          <w:szCs w:val="22"/>
        </w:rPr>
        <w:t>a</w:t>
      </w:r>
      <w:r w:rsidR="004056FF">
        <w:rPr>
          <w:rFonts w:cs="Arial"/>
          <w:sz w:val="22"/>
          <w:szCs w:val="22"/>
        </w:rPr>
        <w:t>“)</w:t>
      </w:r>
      <w:r w:rsidRPr="00466D71">
        <w:rPr>
          <w:rFonts w:cs="Arial"/>
          <w:sz w:val="22"/>
          <w:szCs w:val="22"/>
        </w:rPr>
        <w:t xml:space="preserve">, </w:t>
      </w:r>
      <w:r w:rsidR="004B24C4" w:rsidRPr="00466D71">
        <w:rPr>
          <w:rFonts w:cs="Arial"/>
          <w:sz w:val="22"/>
          <w:szCs w:val="22"/>
        </w:rPr>
        <w:t xml:space="preserve">která </w:t>
      </w:r>
      <w:r w:rsidRPr="00466D71">
        <w:rPr>
          <w:rFonts w:cs="Arial"/>
          <w:sz w:val="22"/>
          <w:szCs w:val="22"/>
        </w:rPr>
        <w:t>je financována ze státního rozpočtu České republiky. Poskytovatelem dotace je Ministerstvo školství, mládeže a</w:t>
      </w:r>
      <w:r w:rsidR="00006C21">
        <w:rPr>
          <w:rFonts w:cs="Arial"/>
          <w:sz w:val="22"/>
          <w:szCs w:val="22"/>
        </w:rPr>
        <w:t> </w:t>
      </w:r>
      <w:r w:rsidRPr="00466D71">
        <w:rPr>
          <w:rFonts w:cs="Arial"/>
          <w:sz w:val="22"/>
          <w:szCs w:val="22"/>
        </w:rPr>
        <w:t>tělovýchovy ČR. Vzhledem k tomu se na zadávací řízení, na plnění zakázky a na následnou kontrolu vztahují příslušné právní předpisy, zejm.</w:t>
      </w:r>
      <w:bookmarkEnd w:id="1"/>
    </w:p>
    <w:p w14:paraId="0A5788CF" w14:textId="2AEDD097" w:rsidR="00CD56EB" w:rsidRPr="00466D71" w:rsidRDefault="00CD56EB" w:rsidP="00CD56EB">
      <w:pPr>
        <w:numPr>
          <w:ilvl w:val="0"/>
          <w:numId w:val="4"/>
        </w:numPr>
        <w:tabs>
          <w:tab w:val="left" w:pos="-3119"/>
        </w:tabs>
        <w:suppressAutoHyphens w:val="0"/>
        <w:spacing w:before="60"/>
        <w:ind w:left="709" w:hanging="141"/>
        <w:jc w:val="both"/>
        <w:rPr>
          <w:rFonts w:cs="Arial"/>
          <w:sz w:val="22"/>
          <w:szCs w:val="22"/>
        </w:rPr>
      </w:pPr>
      <w:r w:rsidRPr="00466D71">
        <w:rPr>
          <w:rFonts w:cs="Arial"/>
          <w:sz w:val="22"/>
          <w:szCs w:val="22"/>
        </w:rPr>
        <w:t>zák. č. 218/2000 Sb., o rozpočtových pravidlech a o změně některých souvisejících zákonů (rozpočtová pravidla), ve znění pozdějších předpisů</w:t>
      </w:r>
      <w:r w:rsidR="006C6CD8" w:rsidRPr="00466D71">
        <w:rPr>
          <w:rFonts w:cs="Arial"/>
          <w:sz w:val="22"/>
          <w:szCs w:val="22"/>
        </w:rPr>
        <w:t>,</w:t>
      </w:r>
    </w:p>
    <w:p w14:paraId="5B282AA4" w14:textId="3AE87539" w:rsidR="00CD56EB" w:rsidRPr="00466D71" w:rsidRDefault="00CD56EB" w:rsidP="00CD56EB">
      <w:pPr>
        <w:numPr>
          <w:ilvl w:val="0"/>
          <w:numId w:val="4"/>
        </w:numPr>
        <w:tabs>
          <w:tab w:val="left" w:pos="-3119"/>
        </w:tabs>
        <w:suppressAutoHyphens w:val="0"/>
        <w:spacing w:before="60"/>
        <w:ind w:left="709" w:hanging="141"/>
        <w:jc w:val="both"/>
        <w:rPr>
          <w:rFonts w:cs="Arial"/>
          <w:sz w:val="22"/>
          <w:szCs w:val="22"/>
        </w:rPr>
      </w:pPr>
      <w:r w:rsidRPr="00466D71">
        <w:rPr>
          <w:rFonts w:cs="Arial"/>
          <w:sz w:val="22"/>
          <w:szCs w:val="22"/>
        </w:rPr>
        <w:t>zák. č. 320/2001 Sb., o finanční kontrole ve veřejné správě</w:t>
      </w:r>
      <w:r w:rsidR="006C6CD8" w:rsidRPr="00466D71">
        <w:rPr>
          <w:rFonts w:cs="Arial"/>
          <w:sz w:val="22"/>
          <w:szCs w:val="22"/>
        </w:rPr>
        <w:t xml:space="preserve"> a o změně některých zákonů (zákon o finanční kontrole), </w:t>
      </w:r>
      <w:r w:rsidRPr="00466D71">
        <w:rPr>
          <w:rFonts w:cs="Arial"/>
          <w:sz w:val="22"/>
          <w:szCs w:val="22"/>
        </w:rPr>
        <w:t>ve znění pozdějších předpisů</w:t>
      </w:r>
      <w:r w:rsidR="006C6CD8" w:rsidRPr="00466D71">
        <w:rPr>
          <w:rFonts w:cs="Arial"/>
          <w:sz w:val="22"/>
          <w:szCs w:val="22"/>
        </w:rPr>
        <w:t>,</w:t>
      </w:r>
    </w:p>
    <w:p w14:paraId="2EF8AD52" w14:textId="43D20F7D" w:rsidR="00CD56EB" w:rsidRPr="00466D71" w:rsidRDefault="00CD56EB" w:rsidP="00CD56EB">
      <w:pPr>
        <w:numPr>
          <w:ilvl w:val="0"/>
          <w:numId w:val="4"/>
        </w:numPr>
        <w:tabs>
          <w:tab w:val="left" w:pos="-3119"/>
        </w:tabs>
        <w:suppressAutoHyphens w:val="0"/>
        <w:spacing w:before="60"/>
        <w:ind w:left="709" w:hanging="141"/>
        <w:jc w:val="both"/>
        <w:rPr>
          <w:rFonts w:cs="Arial"/>
          <w:sz w:val="22"/>
          <w:szCs w:val="22"/>
        </w:rPr>
      </w:pPr>
      <w:r w:rsidRPr="00466D71">
        <w:rPr>
          <w:rFonts w:cs="Arial"/>
          <w:sz w:val="22"/>
          <w:szCs w:val="22"/>
        </w:rPr>
        <w:lastRenderedPageBreak/>
        <w:t>zák. č. 255/2012 Sb., o kontrole (kontrolní řád), ve znění pozdějších předpisů</w:t>
      </w:r>
      <w:r w:rsidR="006C6CD8" w:rsidRPr="00466D71">
        <w:rPr>
          <w:rFonts w:cs="Arial"/>
          <w:sz w:val="22"/>
          <w:szCs w:val="22"/>
        </w:rPr>
        <w:t>,</w:t>
      </w:r>
    </w:p>
    <w:p w14:paraId="151DF12B" w14:textId="3381B2D0" w:rsidR="00CD56EB" w:rsidRPr="00466D71" w:rsidRDefault="00CD56EB" w:rsidP="00CD56EB">
      <w:pPr>
        <w:numPr>
          <w:ilvl w:val="0"/>
          <w:numId w:val="4"/>
        </w:numPr>
        <w:tabs>
          <w:tab w:val="left" w:pos="-3119"/>
        </w:tabs>
        <w:suppressAutoHyphens w:val="0"/>
        <w:spacing w:before="60"/>
        <w:ind w:left="709" w:hanging="141"/>
        <w:jc w:val="both"/>
        <w:rPr>
          <w:rFonts w:cs="Arial"/>
          <w:sz w:val="22"/>
          <w:szCs w:val="22"/>
        </w:rPr>
      </w:pPr>
      <w:r w:rsidRPr="00466D71">
        <w:rPr>
          <w:rFonts w:cs="Arial"/>
          <w:sz w:val="22"/>
          <w:szCs w:val="22"/>
        </w:rPr>
        <w:t>zák. č. 130/2002 Sb., o podpoře výzkumu, experimentálního vývoje a inovací z veřejných prostředků a o změně některých souvisejících zákonů (zákon o podpoře výzkumu, experimentálního vývoje a inovací), ve znění pozdějších předpisů</w:t>
      </w:r>
      <w:r w:rsidR="006C6CD8" w:rsidRPr="00466D71">
        <w:rPr>
          <w:rFonts w:cs="Arial"/>
          <w:sz w:val="22"/>
          <w:szCs w:val="22"/>
        </w:rPr>
        <w:t>,</w:t>
      </w:r>
    </w:p>
    <w:p w14:paraId="50812E8B" w14:textId="70B4E482" w:rsidR="006C6CD8" w:rsidRPr="00466D71" w:rsidRDefault="006C6CD8" w:rsidP="00CD56EB">
      <w:pPr>
        <w:numPr>
          <w:ilvl w:val="0"/>
          <w:numId w:val="4"/>
        </w:numPr>
        <w:tabs>
          <w:tab w:val="left" w:pos="-3119"/>
        </w:tabs>
        <w:suppressAutoHyphens w:val="0"/>
        <w:spacing w:before="60"/>
        <w:ind w:left="709" w:hanging="141"/>
        <w:jc w:val="both"/>
        <w:rPr>
          <w:rFonts w:cs="Arial"/>
          <w:sz w:val="22"/>
          <w:szCs w:val="22"/>
        </w:rPr>
      </w:pPr>
      <w:r w:rsidRPr="00466D71">
        <w:rPr>
          <w:rFonts w:cs="Arial"/>
          <w:sz w:val="22"/>
          <w:szCs w:val="22"/>
        </w:rPr>
        <w:t>zák. č. 134/2016 Sb., o zadávání veřejných zakázek, ve znění pozdějších předpisů</w:t>
      </w:r>
      <w:r w:rsidR="00326431">
        <w:rPr>
          <w:rFonts w:cs="Arial"/>
          <w:sz w:val="22"/>
          <w:szCs w:val="22"/>
        </w:rPr>
        <w:t xml:space="preserve"> </w:t>
      </w:r>
      <w:r w:rsidR="00326431" w:rsidRPr="00B45924">
        <w:rPr>
          <w:rFonts w:cs="Arial"/>
          <w:sz w:val="22"/>
          <w:szCs w:val="22"/>
        </w:rPr>
        <w:t>(dále jen „ZZVZ“)</w:t>
      </w:r>
      <w:r w:rsidRPr="00466D71">
        <w:rPr>
          <w:rFonts w:cs="Arial"/>
          <w:sz w:val="22"/>
          <w:szCs w:val="22"/>
        </w:rPr>
        <w:t>.</w:t>
      </w:r>
    </w:p>
    <w:p w14:paraId="095131A9" w14:textId="77777777" w:rsidR="004B24C4" w:rsidRPr="00466D71" w:rsidRDefault="004B24C4" w:rsidP="00CD56EB">
      <w:pPr>
        <w:tabs>
          <w:tab w:val="left" w:pos="-3119"/>
        </w:tabs>
        <w:suppressAutoHyphens w:val="0"/>
        <w:spacing w:before="60"/>
        <w:jc w:val="both"/>
        <w:rPr>
          <w:rFonts w:cs="Arial"/>
          <w:sz w:val="22"/>
          <w:szCs w:val="22"/>
        </w:rPr>
      </w:pPr>
    </w:p>
    <w:p w14:paraId="74F39DAE" w14:textId="77777777" w:rsidR="00CD56EB" w:rsidRPr="00466D71" w:rsidRDefault="00CD56EB" w:rsidP="00CD56EB">
      <w:pPr>
        <w:numPr>
          <w:ilvl w:val="0"/>
          <w:numId w:val="3"/>
        </w:numPr>
        <w:rPr>
          <w:rFonts w:cs="Arial"/>
          <w:b/>
          <w:sz w:val="22"/>
          <w:szCs w:val="22"/>
          <w:u w:val="single"/>
        </w:rPr>
      </w:pPr>
      <w:r w:rsidRPr="00466D71">
        <w:rPr>
          <w:rFonts w:cs="Arial"/>
          <w:b/>
          <w:sz w:val="22"/>
          <w:szCs w:val="22"/>
          <w:u w:val="single"/>
        </w:rPr>
        <w:t>Předmět smlouvy</w:t>
      </w:r>
    </w:p>
    <w:p w14:paraId="23AFB469" w14:textId="70CC31DF" w:rsidR="00396046" w:rsidRPr="005E250E" w:rsidRDefault="00CD56EB" w:rsidP="0032000B">
      <w:pPr>
        <w:numPr>
          <w:ilvl w:val="1"/>
          <w:numId w:val="3"/>
        </w:numPr>
        <w:ind w:left="567" w:hanging="567"/>
        <w:jc w:val="both"/>
        <w:rPr>
          <w:rFonts w:cs="Arial"/>
          <w:sz w:val="22"/>
          <w:szCs w:val="22"/>
        </w:rPr>
      </w:pPr>
      <w:r w:rsidRPr="00466D71">
        <w:rPr>
          <w:rFonts w:cs="Arial"/>
          <w:sz w:val="22"/>
          <w:szCs w:val="22"/>
        </w:rPr>
        <w:t xml:space="preserve">Předmětem plnění této smlouvy je poskytování služby </w:t>
      </w:r>
      <w:r w:rsidRPr="0017383D">
        <w:rPr>
          <w:rFonts w:cs="Arial"/>
          <w:sz w:val="22"/>
          <w:szCs w:val="22"/>
        </w:rPr>
        <w:t xml:space="preserve">pronájmu </w:t>
      </w:r>
      <w:r w:rsidR="00786FE3" w:rsidRPr="0017383D">
        <w:rPr>
          <w:rFonts w:cs="Arial"/>
          <w:sz w:val="22"/>
          <w:szCs w:val="22"/>
        </w:rPr>
        <w:t xml:space="preserve">jednoho </w:t>
      </w:r>
      <w:r w:rsidRPr="0017383D">
        <w:rPr>
          <w:rFonts w:cs="Arial"/>
          <w:sz w:val="22"/>
          <w:szCs w:val="22"/>
        </w:rPr>
        <w:t xml:space="preserve">páru </w:t>
      </w:r>
      <w:r w:rsidR="00A618D4" w:rsidRPr="00EA295C">
        <w:rPr>
          <w:rFonts w:cs="Arial"/>
          <w:sz w:val="22"/>
          <w:szCs w:val="22"/>
        </w:rPr>
        <w:t>temných</w:t>
      </w:r>
      <w:r w:rsidR="00A618D4" w:rsidRPr="0017383D">
        <w:rPr>
          <w:rFonts w:cs="Arial"/>
          <w:sz w:val="22"/>
          <w:szCs w:val="22"/>
        </w:rPr>
        <w:t xml:space="preserve"> </w:t>
      </w:r>
      <w:r w:rsidRPr="005E250E">
        <w:rPr>
          <w:rFonts w:cs="Arial"/>
          <w:sz w:val="22"/>
          <w:szCs w:val="22"/>
        </w:rPr>
        <w:t>optických vláken (dále jen „</w:t>
      </w:r>
      <w:r w:rsidRPr="005E250E">
        <w:rPr>
          <w:rFonts w:cs="Arial"/>
          <w:b/>
          <w:sz w:val="22"/>
          <w:szCs w:val="22"/>
        </w:rPr>
        <w:t>služba</w:t>
      </w:r>
      <w:r w:rsidRPr="005E250E">
        <w:rPr>
          <w:rFonts w:cs="Arial"/>
          <w:sz w:val="22"/>
          <w:szCs w:val="22"/>
        </w:rPr>
        <w:t>“ nebo „</w:t>
      </w:r>
      <w:r w:rsidRPr="005E250E">
        <w:rPr>
          <w:rFonts w:cs="Arial"/>
          <w:b/>
          <w:sz w:val="22"/>
          <w:szCs w:val="22"/>
        </w:rPr>
        <w:t>trasa</w:t>
      </w:r>
      <w:r w:rsidRPr="005E250E">
        <w:rPr>
          <w:rFonts w:cs="Arial"/>
          <w:sz w:val="22"/>
          <w:szCs w:val="22"/>
        </w:rPr>
        <w:t>“) mezi koncovými body</w:t>
      </w:r>
      <w:r w:rsidR="00396046" w:rsidRPr="005E250E">
        <w:rPr>
          <w:rFonts w:cs="Arial"/>
          <w:sz w:val="22"/>
          <w:szCs w:val="22"/>
        </w:rPr>
        <w:t>:</w:t>
      </w:r>
    </w:p>
    <w:p w14:paraId="00CDACE8" w14:textId="0CA18707" w:rsidR="00396046" w:rsidRPr="0017383D" w:rsidRDefault="0042071D" w:rsidP="00396046">
      <w:pPr>
        <w:pStyle w:val="Odstavecseseznamem"/>
        <w:numPr>
          <w:ilvl w:val="0"/>
          <w:numId w:val="4"/>
        </w:numPr>
        <w:ind w:left="993"/>
        <w:jc w:val="both"/>
        <w:rPr>
          <w:rFonts w:cs="Arial"/>
          <w:sz w:val="22"/>
          <w:szCs w:val="22"/>
        </w:rPr>
      </w:pPr>
      <w:r w:rsidRPr="00F70102">
        <w:rPr>
          <w:rFonts w:eastAsia="Arial" w:cs="Arial"/>
          <w:color w:val="000000"/>
          <w:sz w:val="22"/>
          <w:szCs w:val="22"/>
        </w:rPr>
        <w:t>Univerzita Pardubice, Studentská 84, 530 09 Pardubice, 4. NP, č</w:t>
      </w:r>
      <w:r>
        <w:rPr>
          <w:rFonts w:eastAsia="Arial" w:cs="Arial"/>
          <w:color w:val="000000"/>
          <w:sz w:val="22"/>
          <w:szCs w:val="22"/>
        </w:rPr>
        <w:t xml:space="preserve">. </w:t>
      </w:r>
      <w:r w:rsidRPr="00F70102">
        <w:rPr>
          <w:rFonts w:eastAsia="Arial" w:cs="Arial"/>
          <w:color w:val="000000"/>
          <w:sz w:val="22"/>
          <w:szCs w:val="22"/>
        </w:rPr>
        <w:t>místnosti 030904028</w:t>
      </w:r>
      <w:r w:rsidR="00CD56EB" w:rsidRPr="0017383D">
        <w:rPr>
          <w:rFonts w:cs="Arial"/>
          <w:sz w:val="22"/>
          <w:szCs w:val="22"/>
        </w:rPr>
        <w:t xml:space="preserve"> (koncový bod A)</w:t>
      </w:r>
    </w:p>
    <w:p w14:paraId="2C68DA0D" w14:textId="2CDE8889" w:rsidR="00A618D4" w:rsidRPr="00A618D4" w:rsidRDefault="00396046" w:rsidP="00A618D4">
      <w:pPr>
        <w:pStyle w:val="Odstavecseseznamem"/>
        <w:numPr>
          <w:ilvl w:val="0"/>
          <w:numId w:val="4"/>
        </w:numPr>
        <w:ind w:left="993"/>
        <w:jc w:val="both"/>
        <w:rPr>
          <w:rFonts w:cs="Arial"/>
          <w:sz w:val="22"/>
          <w:szCs w:val="22"/>
        </w:rPr>
      </w:pPr>
      <w:r w:rsidRPr="005E250E">
        <w:rPr>
          <w:rFonts w:cs="Arial"/>
          <w:sz w:val="22"/>
          <w:szCs w:val="22"/>
        </w:rPr>
        <w:t>Výzkumné a výukové centrum Univerzity Karlovy MEPHARED</w:t>
      </w:r>
      <w:r w:rsidRPr="00396046">
        <w:rPr>
          <w:rFonts w:cs="Arial"/>
          <w:sz w:val="22"/>
          <w:szCs w:val="22"/>
        </w:rPr>
        <w:t xml:space="preserve"> 1</w:t>
      </w:r>
      <w:r w:rsidR="00501570" w:rsidRPr="00396046">
        <w:rPr>
          <w:rFonts w:cs="Arial"/>
          <w:sz w:val="22"/>
          <w:szCs w:val="22"/>
        </w:rPr>
        <w:t xml:space="preserve">, </w:t>
      </w:r>
      <w:r w:rsidRPr="00396046">
        <w:rPr>
          <w:rFonts w:cs="Arial"/>
          <w:sz w:val="22"/>
          <w:szCs w:val="22"/>
        </w:rPr>
        <w:t>1. podzemní podlaží</w:t>
      </w:r>
      <w:r>
        <w:rPr>
          <w:rFonts w:cs="Arial"/>
          <w:sz w:val="22"/>
          <w:szCs w:val="22"/>
        </w:rPr>
        <w:t xml:space="preserve">, </w:t>
      </w:r>
      <w:r w:rsidRPr="00396046">
        <w:rPr>
          <w:rFonts w:cs="Arial"/>
          <w:sz w:val="22"/>
          <w:szCs w:val="22"/>
        </w:rPr>
        <w:t xml:space="preserve">Zborovská 2089, </w:t>
      </w:r>
      <w:r w:rsidR="007A0C42">
        <w:rPr>
          <w:rFonts w:cs="Arial"/>
          <w:sz w:val="22"/>
          <w:szCs w:val="22"/>
        </w:rPr>
        <w:t xml:space="preserve">500 03 </w:t>
      </w:r>
      <w:r w:rsidRPr="00396046">
        <w:rPr>
          <w:rFonts w:cs="Arial"/>
          <w:sz w:val="22"/>
          <w:szCs w:val="22"/>
        </w:rPr>
        <w:t>Hradec Králové</w:t>
      </w:r>
      <w:r w:rsidR="00CD56EB" w:rsidRPr="00396046">
        <w:rPr>
          <w:rFonts w:cs="Arial"/>
          <w:sz w:val="22"/>
          <w:szCs w:val="22"/>
        </w:rPr>
        <w:t xml:space="preserve"> (koncový bod B).</w:t>
      </w:r>
    </w:p>
    <w:p w14:paraId="15476C28" w14:textId="3B803C15" w:rsidR="00CD56EB" w:rsidRPr="00466D71" w:rsidRDefault="00CD56EB" w:rsidP="00CD56EB">
      <w:pPr>
        <w:numPr>
          <w:ilvl w:val="1"/>
          <w:numId w:val="3"/>
        </w:numPr>
        <w:ind w:left="567" w:hanging="567"/>
        <w:jc w:val="both"/>
        <w:rPr>
          <w:rFonts w:cs="Arial"/>
          <w:sz w:val="22"/>
          <w:szCs w:val="22"/>
        </w:rPr>
      </w:pPr>
      <w:r w:rsidRPr="00466D71">
        <w:rPr>
          <w:rFonts w:cs="Arial"/>
          <w:sz w:val="22"/>
          <w:szCs w:val="22"/>
        </w:rPr>
        <w:t>Detailní specifikace koncových bodů trasy, popis a technické parametry poskytované služby jsou uvedeny v příloze č. 1 k této smlouvě, která tvoří její nedílnou součást. Poskytovatel garantuje objednateli, že služba bude mít parametry uvedené v této smlouvě a příloze č. 1.</w:t>
      </w:r>
    </w:p>
    <w:p w14:paraId="700CF007" w14:textId="3B2797D8" w:rsidR="00CD56EB" w:rsidRDefault="00CD56EB" w:rsidP="00CD56EB">
      <w:pPr>
        <w:numPr>
          <w:ilvl w:val="1"/>
          <w:numId w:val="3"/>
        </w:numPr>
        <w:ind w:left="567" w:hanging="567"/>
        <w:jc w:val="both"/>
        <w:rPr>
          <w:rFonts w:cs="Arial"/>
          <w:sz w:val="22"/>
          <w:szCs w:val="22"/>
        </w:rPr>
      </w:pPr>
      <w:r w:rsidRPr="00466D71">
        <w:rPr>
          <w:rFonts w:cs="Arial"/>
          <w:sz w:val="22"/>
          <w:szCs w:val="22"/>
        </w:rPr>
        <w:t>Spolu se službou se poskytovatel dále zavazuje poskytovat objednateli další služby, které spočívají v pravidelné údržbě trasy, odstraňování poruch vzniklých na ní a na ostatních zařízeních, které s poskytováním služby souvisí.</w:t>
      </w:r>
    </w:p>
    <w:p w14:paraId="2E3CF33F" w14:textId="77777777" w:rsidR="00B45924" w:rsidRPr="00B45924" w:rsidRDefault="00B45924" w:rsidP="00CD56EB">
      <w:pPr>
        <w:numPr>
          <w:ilvl w:val="1"/>
          <w:numId w:val="3"/>
        </w:numPr>
        <w:ind w:left="567" w:hanging="567"/>
        <w:jc w:val="both"/>
        <w:rPr>
          <w:rFonts w:cs="Arial"/>
          <w:sz w:val="22"/>
          <w:szCs w:val="22"/>
          <w:u w:val="single"/>
        </w:rPr>
      </w:pPr>
      <w:r w:rsidRPr="00B45924">
        <w:rPr>
          <w:rFonts w:cs="Arial"/>
          <w:sz w:val="22"/>
          <w:szCs w:val="22"/>
          <w:u w:val="single"/>
        </w:rPr>
        <w:t>Vyhrazené změny závazku</w:t>
      </w:r>
    </w:p>
    <w:p w14:paraId="78F91CF8" w14:textId="097AAEA7" w:rsidR="00911C94" w:rsidRDefault="00BF74E2" w:rsidP="008A517D">
      <w:pPr>
        <w:numPr>
          <w:ilvl w:val="2"/>
          <w:numId w:val="3"/>
        </w:numPr>
        <w:spacing w:before="60"/>
        <w:ind w:hanging="657"/>
        <w:jc w:val="both"/>
        <w:rPr>
          <w:rFonts w:cs="Arial"/>
          <w:sz w:val="22"/>
          <w:szCs w:val="22"/>
        </w:rPr>
      </w:pPr>
      <w:r>
        <w:rPr>
          <w:rFonts w:cs="Arial"/>
          <w:sz w:val="22"/>
          <w:szCs w:val="22"/>
        </w:rPr>
        <w:t xml:space="preserve">Objednatel má zájem provozovat svou síť na maximální možné úrovni zabezpečení a spolehlivosti, přičemž jedním ze stavebních kamenů této politiky je omezení vzájemného souběhu optických vláken tak, aby přerušení </w:t>
      </w:r>
      <w:r w:rsidR="00BD1B4C">
        <w:rPr>
          <w:rFonts w:cs="Arial"/>
          <w:sz w:val="22"/>
          <w:szCs w:val="22"/>
        </w:rPr>
        <w:t>(</w:t>
      </w:r>
      <w:r w:rsidR="005E084D">
        <w:rPr>
          <w:rFonts w:cs="Arial"/>
          <w:sz w:val="22"/>
          <w:szCs w:val="22"/>
        </w:rPr>
        <w:t xml:space="preserve">např. fyzické přerušení optického vlákna, </w:t>
      </w:r>
      <w:r w:rsidR="00BD1B4C">
        <w:rPr>
          <w:rFonts w:cs="Arial"/>
          <w:sz w:val="22"/>
          <w:szCs w:val="22"/>
        </w:rPr>
        <w:t>porucha apod.) v jednom místě optické sítě</w:t>
      </w:r>
      <w:r w:rsidR="0090421E">
        <w:rPr>
          <w:rFonts w:cs="Arial"/>
          <w:sz w:val="22"/>
          <w:szCs w:val="22"/>
        </w:rPr>
        <w:t>,</w:t>
      </w:r>
      <w:r w:rsidR="00BD1B4C">
        <w:rPr>
          <w:rFonts w:cs="Arial"/>
          <w:sz w:val="22"/>
          <w:szCs w:val="22"/>
        </w:rPr>
        <w:t xml:space="preserve"> </w:t>
      </w:r>
      <w:r w:rsidR="00AD6169">
        <w:rPr>
          <w:rFonts w:cs="Arial"/>
          <w:sz w:val="22"/>
          <w:szCs w:val="22"/>
        </w:rPr>
        <w:t>pokud možno</w:t>
      </w:r>
      <w:r w:rsidR="0090421E">
        <w:rPr>
          <w:rFonts w:cs="Arial"/>
          <w:sz w:val="22"/>
          <w:szCs w:val="22"/>
        </w:rPr>
        <w:t>,</w:t>
      </w:r>
      <w:r w:rsidR="00AD6169">
        <w:rPr>
          <w:rFonts w:cs="Arial"/>
          <w:sz w:val="22"/>
          <w:szCs w:val="22"/>
        </w:rPr>
        <w:t xml:space="preserve"> </w:t>
      </w:r>
      <w:r w:rsidR="005E084D">
        <w:rPr>
          <w:rFonts w:cs="Arial"/>
          <w:sz w:val="22"/>
          <w:szCs w:val="22"/>
        </w:rPr>
        <w:t xml:space="preserve">vůbec </w:t>
      </w:r>
      <w:r w:rsidR="0017383D">
        <w:rPr>
          <w:rFonts w:cs="Arial"/>
          <w:sz w:val="22"/>
          <w:szCs w:val="22"/>
        </w:rPr>
        <w:t>neomezil</w:t>
      </w:r>
      <w:r w:rsidR="005E084D">
        <w:rPr>
          <w:rFonts w:cs="Arial"/>
          <w:sz w:val="22"/>
          <w:szCs w:val="22"/>
        </w:rPr>
        <w:t>o</w:t>
      </w:r>
      <w:r w:rsidR="0017383D">
        <w:rPr>
          <w:rFonts w:cs="Arial"/>
          <w:sz w:val="22"/>
          <w:szCs w:val="22"/>
        </w:rPr>
        <w:t xml:space="preserve"> </w:t>
      </w:r>
      <w:r w:rsidR="005E084D">
        <w:rPr>
          <w:rFonts w:cs="Arial"/>
          <w:sz w:val="22"/>
          <w:szCs w:val="22"/>
        </w:rPr>
        <w:t>provoz sítě</w:t>
      </w:r>
      <w:r w:rsidR="0090421E">
        <w:rPr>
          <w:rFonts w:cs="Arial"/>
          <w:sz w:val="22"/>
          <w:szCs w:val="22"/>
        </w:rPr>
        <w:t>,</w:t>
      </w:r>
      <w:r w:rsidR="0017383D">
        <w:rPr>
          <w:rFonts w:cs="Arial"/>
          <w:sz w:val="22"/>
          <w:szCs w:val="22"/>
        </w:rPr>
        <w:t xml:space="preserve"> </w:t>
      </w:r>
      <w:r w:rsidR="00AD6169">
        <w:rPr>
          <w:rFonts w:cs="Arial"/>
          <w:sz w:val="22"/>
          <w:szCs w:val="22"/>
        </w:rPr>
        <w:t>popř. aby</w:t>
      </w:r>
      <w:r w:rsidR="0017383D">
        <w:rPr>
          <w:rFonts w:cs="Arial"/>
          <w:sz w:val="22"/>
          <w:szCs w:val="22"/>
        </w:rPr>
        <w:t xml:space="preserve"> </w:t>
      </w:r>
      <w:r w:rsidR="00BD1B4C">
        <w:rPr>
          <w:rFonts w:cs="Arial"/>
          <w:sz w:val="22"/>
          <w:szCs w:val="22"/>
        </w:rPr>
        <w:t>omezil</w:t>
      </w:r>
      <w:r w:rsidR="005E084D">
        <w:rPr>
          <w:rFonts w:cs="Arial"/>
          <w:sz w:val="22"/>
          <w:szCs w:val="22"/>
        </w:rPr>
        <w:t>o</w:t>
      </w:r>
      <w:r w:rsidR="00BD1B4C">
        <w:rPr>
          <w:rFonts w:cs="Arial"/>
          <w:sz w:val="22"/>
          <w:szCs w:val="22"/>
        </w:rPr>
        <w:t xml:space="preserve"> </w:t>
      </w:r>
      <w:r w:rsidR="005E084D">
        <w:rPr>
          <w:rFonts w:cs="Arial"/>
          <w:sz w:val="22"/>
          <w:szCs w:val="22"/>
        </w:rPr>
        <w:t xml:space="preserve">provoz sítě </w:t>
      </w:r>
      <w:r w:rsidR="00BD1B4C">
        <w:rPr>
          <w:rFonts w:cs="Arial"/>
          <w:sz w:val="22"/>
          <w:szCs w:val="22"/>
        </w:rPr>
        <w:t>co možná nejm</w:t>
      </w:r>
      <w:r w:rsidR="005E084D">
        <w:rPr>
          <w:rFonts w:cs="Arial"/>
          <w:sz w:val="22"/>
          <w:szCs w:val="22"/>
        </w:rPr>
        <w:t>éně</w:t>
      </w:r>
      <w:r w:rsidR="00BD1B4C">
        <w:rPr>
          <w:rFonts w:cs="Arial"/>
          <w:sz w:val="22"/>
          <w:szCs w:val="22"/>
        </w:rPr>
        <w:t>. Z toho důvodu</w:t>
      </w:r>
      <w:r w:rsidR="00692A43">
        <w:rPr>
          <w:rFonts w:cs="Arial"/>
          <w:sz w:val="22"/>
          <w:szCs w:val="22"/>
        </w:rPr>
        <w:t xml:space="preserve"> a s ohledem na to, že objednatel nebyl schopen v průběhu zadávacího řízení ovlivnit přesný průběh optické trasy poskytované na základě této smlouvy a zároveň není schopen ovlivnit </w:t>
      </w:r>
      <w:r w:rsidR="00AD6169">
        <w:rPr>
          <w:rFonts w:cs="Arial"/>
          <w:sz w:val="22"/>
          <w:szCs w:val="22"/>
        </w:rPr>
        <w:t xml:space="preserve">ani průběh dalších optických tras, </w:t>
      </w:r>
      <w:r w:rsidR="005E084D">
        <w:rPr>
          <w:rFonts w:cs="Arial"/>
          <w:sz w:val="22"/>
          <w:szCs w:val="22"/>
        </w:rPr>
        <w:t xml:space="preserve">které objednatel již využívá nebo teprve v budoucnu začne využívat, </w:t>
      </w:r>
      <w:r w:rsidR="00BD1B4C">
        <w:rPr>
          <w:rFonts w:cs="Arial"/>
          <w:sz w:val="22"/>
          <w:szCs w:val="22"/>
        </w:rPr>
        <w:t>si o</w:t>
      </w:r>
      <w:r w:rsidR="00B45924" w:rsidRPr="00B45924">
        <w:rPr>
          <w:rFonts w:cs="Arial"/>
          <w:sz w:val="22"/>
          <w:szCs w:val="22"/>
        </w:rPr>
        <w:t xml:space="preserve">bjednatel v souladu s § 100 odst. 1 </w:t>
      </w:r>
      <w:r w:rsidR="00326431">
        <w:rPr>
          <w:rFonts w:cs="Arial"/>
          <w:sz w:val="22"/>
          <w:szCs w:val="22"/>
        </w:rPr>
        <w:t>ZZVZ</w:t>
      </w:r>
      <w:r w:rsidR="00B45924" w:rsidRPr="00B45924">
        <w:rPr>
          <w:rFonts w:cs="Arial"/>
          <w:sz w:val="22"/>
          <w:szCs w:val="22"/>
        </w:rPr>
        <w:t xml:space="preserve"> vyhrazuje </w:t>
      </w:r>
      <w:r w:rsidR="00B657C5">
        <w:rPr>
          <w:rFonts w:cs="Arial"/>
          <w:sz w:val="22"/>
          <w:szCs w:val="22"/>
        </w:rPr>
        <w:t xml:space="preserve">možnost </w:t>
      </w:r>
      <w:r w:rsidR="00B45924" w:rsidRPr="00B45924">
        <w:rPr>
          <w:rFonts w:cs="Arial"/>
          <w:sz w:val="22"/>
          <w:szCs w:val="22"/>
        </w:rPr>
        <w:t>změn</w:t>
      </w:r>
      <w:r w:rsidR="00B657C5">
        <w:rPr>
          <w:rFonts w:cs="Arial"/>
          <w:sz w:val="22"/>
          <w:szCs w:val="22"/>
        </w:rPr>
        <w:t>y</w:t>
      </w:r>
      <w:r w:rsidR="00B45924" w:rsidRPr="00B45924">
        <w:rPr>
          <w:rFonts w:cs="Arial"/>
          <w:sz w:val="22"/>
          <w:szCs w:val="22"/>
        </w:rPr>
        <w:t xml:space="preserve"> závazků </w:t>
      </w:r>
      <w:r w:rsidR="00B657C5">
        <w:rPr>
          <w:rFonts w:cs="Arial"/>
          <w:sz w:val="22"/>
          <w:szCs w:val="22"/>
        </w:rPr>
        <w:t xml:space="preserve">vyplývajících </w:t>
      </w:r>
      <w:r w:rsidR="00B45924" w:rsidRPr="00B45924">
        <w:rPr>
          <w:rFonts w:cs="Arial"/>
          <w:sz w:val="22"/>
          <w:szCs w:val="22"/>
        </w:rPr>
        <w:t>z</w:t>
      </w:r>
      <w:r w:rsidR="00B657C5">
        <w:rPr>
          <w:rFonts w:cs="Arial"/>
          <w:sz w:val="22"/>
          <w:szCs w:val="22"/>
        </w:rPr>
        <w:t> této s</w:t>
      </w:r>
      <w:r w:rsidR="00B45924" w:rsidRPr="00B45924">
        <w:rPr>
          <w:rFonts w:cs="Arial"/>
          <w:sz w:val="22"/>
          <w:szCs w:val="22"/>
        </w:rPr>
        <w:t>mlouvy</w:t>
      </w:r>
      <w:r w:rsidR="008A517D">
        <w:rPr>
          <w:rFonts w:cs="Arial"/>
          <w:sz w:val="22"/>
          <w:szCs w:val="22"/>
        </w:rPr>
        <w:t xml:space="preserve">, </w:t>
      </w:r>
      <w:r w:rsidR="008A517D">
        <w:rPr>
          <w:rFonts w:cs="Arial"/>
          <w:color w:val="000000"/>
          <w:sz w:val="22"/>
          <w:szCs w:val="22"/>
        </w:rPr>
        <w:t>spočívající v možnosti změny vedení trasy v případě, že nastane nežádoucí souběh trasy realizované na základě této smlouvy s dalšími trasami, které zadavatel již využívá, popř. které začne využívat v budoucnosti na základě samostatných veřejných zakázek</w:t>
      </w:r>
      <w:r w:rsidR="00B45924" w:rsidRPr="00B45924">
        <w:rPr>
          <w:rFonts w:cs="Arial"/>
          <w:sz w:val="22"/>
          <w:szCs w:val="22"/>
        </w:rPr>
        <w:t>.</w:t>
      </w:r>
    </w:p>
    <w:p w14:paraId="13D02408" w14:textId="428AFA7C" w:rsidR="008A517D" w:rsidRPr="008A517D" w:rsidRDefault="008A517D" w:rsidP="005E250E">
      <w:pPr>
        <w:numPr>
          <w:ilvl w:val="2"/>
          <w:numId w:val="3"/>
        </w:numPr>
        <w:spacing w:before="60"/>
        <w:ind w:hanging="657"/>
        <w:jc w:val="both"/>
        <w:rPr>
          <w:rFonts w:cs="Arial"/>
          <w:sz w:val="22"/>
          <w:szCs w:val="22"/>
        </w:rPr>
      </w:pPr>
      <w:r w:rsidRPr="008A517D">
        <w:rPr>
          <w:rFonts w:cs="Arial"/>
          <w:sz w:val="22"/>
          <w:szCs w:val="22"/>
        </w:rPr>
        <w:t>Objednatel si vyhrazuje právo pož</w:t>
      </w:r>
      <w:r w:rsidR="00852F96">
        <w:rPr>
          <w:rFonts w:cs="Arial"/>
          <w:sz w:val="22"/>
          <w:szCs w:val="22"/>
        </w:rPr>
        <w:t>ádat</w:t>
      </w:r>
      <w:r w:rsidRPr="008A517D">
        <w:rPr>
          <w:rFonts w:cs="Arial"/>
          <w:sz w:val="22"/>
          <w:szCs w:val="22"/>
        </w:rPr>
        <w:t xml:space="preserve"> </w:t>
      </w:r>
      <w:r w:rsidR="0017383D">
        <w:rPr>
          <w:rFonts w:cs="Arial"/>
          <w:sz w:val="22"/>
          <w:szCs w:val="22"/>
        </w:rPr>
        <w:t>poskytovatele</w:t>
      </w:r>
      <w:r w:rsidRPr="008A517D">
        <w:rPr>
          <w:rFonts w:cs="Arial"/>
          <w:sz w:val="22"/>
          <w:szCs w:val="22"/>
        </w:rPr>
        <w:t xml:space="preserve"> </w:t>
      </w:r>
      <w:r w:rsidR="00852F96">
        <w:rPr>
          <w:rFonts w:cs="Arial"/>
          <w:sz w:val="22"/>
          <w:szCs w:val="22"/>
        </w:rPr>
        <w:t xml:space="preserve">o změnu služby poskytované poskytovatelem </w:t>
      </w:r>
      <w:r w:rsidR="0017383D">
        <w:rPr>
          <w:rFonts w:cs="Arial"/>
          <w:sz w:val="22"/>
          <w:szCs w:val="22"/>
        </w:rPr>
        <w:t xml:space="preserve">na základě této smlouvy – o částečnou změnu </w:t>
      </w:r>
      <w:r w:rsidR="00852F96">
        <w:rPr>
          <w:rFonts w:cs="Arial"/>
          <w:sz w:val="22"/>
          <w:szCs w:val="22"/>
        </w:rPr>
        <w:t xml:space="preserve">vedení </w:t>
      </w:r>
      <w:r w:rsidR="0017383D">
        <w:rPr>
          <w:rFonts w:cs="Arial"/>
          <w:sz w:val="22"/>
          <w:szCs w:val="22"/>
        </w:rPr>
        <w:t xml:space="preserve">optické </w:t>
      </w:r>
      <w:r w:rsidR="00852F96">
        <w:rPr>
          <w:rFonts w:cs="Arial"/>
          <w:sz w:val="22"/>
          <w:szCs w:val="22"/>
        </w:rPr>
        <w:t xml:space="preserve">trasy, bude-li </w:t>
      </w:r>
      <w:r w:rsidR="0017383D">
        <w:rPr>
          <w:rFonts w:cs="Arial"/>
          <w:sz w:val="22"/>
          <w:szCs w:val="22"/>
        </w:rPr>
        <w:t xml:space="preserve">to </w:t>
      </w:r>
      <w:r w:rsidR="00852F96">
        <w:rPr>
          <w:rFonts w:cs="Arial"/>
          <w:sz w:val="22"/>
          <w:szCs w:val="22"/>
        </w:rPr>
        <w:t xml:space="preserve">potřebné pro úplné vyloučení nebo alespoň minimalizaci vzájemného souběhu </w:t>
      </w:r>
      <w:r w:rsidR="0017383D">
        <w:rPr>
          <w:rFonts w:cs="Arial"/>
          <w:sz w:val="22"/>
          <w:szCs w:val="22"/>
        </w:rPr>
        <w:t>více optických tras využívaných objednatelem</w:t>
      </w:r>
      <w:r w:rsidRPr="008A517D">
        <w:rPr>
          <w:rFonts w:cs="Arial"/>
          <w:sz w:val="22"/>
          <w:szCs w:val="22"/>
        </w:rPr>
        <w:t>, a to za následujících podmínek:</w:t>
      </w:r>
    </w:p>
    <w:p w14:paraId="3BBF6980" w14:textId="769B0806" w:rsidR="00EC4DB1" w:rsidRDefault="008A517D" w:rsidP="005E250E">
      <w:pPr>
        <w:pStyle w:val="Odstavecseseznamem"/>
        <w:numPr>
          <w:ilvl w:val="0"/>
          <w:numId w:val="17"/>
        </w:numPr>
        <w:spacing w:before="60"/>
        <w:ind w:left="1560"/>
        <w:jc w:val="both"/>
        <w:rPr>
          <w:rFonts w:cs="Arial"/>
          <w:sz w:val="22"/>
          <w:szCs w:val="22"/>
        </w:rPr>
      </w:pPr>
      <w:r w:rsidRPr="00F15F9D">
        <w:rPr>
          <w:rFonts w:cs="Arial"/>
          <w:sz w:val="22"/>
          <w:szCs w:val="22"/>
        </w:rPr>
        <w:t xml:space="preserve">Výhrada </w:t>
      </w:r>
      <w:r w:rsidR="00C66C87">
        <w:rPr>
          <w:rFonts w:cs="Arial"/>
          <w:sz w:val="22"/>
          <w:szCs w:val="22"/>
        </w:rPr>
        <w:t>může být o</w:t>
      </w:r>
      <w:r w:rsidRPr="00F15F9D">
        <w:rPr>
          <w:rFonts w:cs="Arial"/>
          <w:sz w:val="22"/>
          <w:szCs w:val="22"/>
        </w:rPr>
        <w:t xml:space="preserve">bjednatelem využita v případě, </w:t>
      </w:r>
      <w:r w:rsidR="00C66C87">
        <w:rPr>
          <w:rFonts w:cs="Arial"/>
          <w:sz w:val="22"/>
          <w:szCs w:val="22"/>
        </w:rPr>
        <w:t xml:space="preserve">kdy dojde k situaci, že se optická trasa poskytovaná / využívaná na základě této smlouvy dostane do souběhu s jinou optickou trasou, využívanou objednatelem </w:t>
      </w:r>
      <w:r w:rsidR="00EC4DB1">
        <w:rPr>
          <w:rFonts w:cs="Arial"/>
          <w:sz w:val="22"/>
          <w:szCs w:val="22"/>
        </w:rPr>
        <w:t xml:space="preserve">pro účely provozování sítě CESNET, resp. </w:t>
      </w:r>
      <w:r w:rsidR="00C66C87">
        <w:rPr>
          <w:rFonts w:cs="Arial"/>
          <w:sz w:val="22"/>
          <w:szCs w:val="22"/>
        </w:rPr>
        <w:t>e</w:t>
      </w:r>
      <w:r w:rsidR="00C66C87">
        <w:rPr>
          <w:rFonts w:cs="Arial"/>
          <w:sz w:val="22"/>
          <w:szCs w:val="22"/>
        </w:rPr>
        <w:noBreakHyphen/>
        <w:t>infastruktury CESNET</w:t>
      </w:r>
      <w:r w:rsidR="00EC4DB1">
        <w:rPr>
          <w:rFonts w:cs="Arial"/>
          <w:sz w:val="22"/>
          <w:szCs w:val="22"/>
        </w:rPr>
        <w:t>, a to bez ohledu na to, zda se jedná o trasu objednatelem již využívanou na základě v minulosti uzavřených platných a účinných smluv, či trasu, kterou objednatel začne používat v budoucnosti na základě dalších samostatných smluv.</w:t>
      </w:r>
    </w:p>
    <w:p w14:paraId="1668BAF7" w14:textId="21527669" w:rsidR="008A517D" w:rsidRPr="00F15F9D" w:rsidRDefault="008A517D" w:rsidP="005E250E">
      <w:pPr>
        <w:pStyle w:val="Odstavecseseznamem"/>
        <w:numPr>
          <w:ilvl w:val="0"/>
          <w:numId w:val="17"/>
        </w:numPr>
        <w:spacing w:before="60"/>
        <w:ind w:left="1560"/>
        <w:jc w:val="both"/>
        <w:rPr>
          <w:rFonts w:cs="Arial"/>
          <w:sz w:val="22"/>
          <w:szCs w:val="22"/>
        </w:rPr>
      </w:pPr>
      <w:r w:rsidRPr="00F15F9D">
        <w:rPr>
          <w:rFonts w:cs="Arial"/>
          <w:sz w:val="22"/>
          <w:szCs w:val="22"/>
        </w:rPr>
        <w:t xml:space="preserve">V případě využití výhrady podle tohoto odstavce platí pro služby obdobné podmínky, jako pro poskytnutí služeb, které nejsou předmětem vyhrazené změny, </w:t>
      </w:r>
      <w:r w:rsidR="00BA741C">
        <w:rPr>
          <w:rFonts w:cs="Arial"/>
          <w:sz w:val="22"/>
          <w:szCs w:val="22"/>
        </w:rPr>
        <w:t>s tím, že</w:t>
      </w:r>
      <w:r w:rsidRPr="00F15F9D">
        <w:rPr>
          <w:rFonts w:cs="Arial"/>
          <w:sz w:val="22"/>
          <w:szCs w:val="22"/>
        </w:rPr>
        <w:t>:</w:t>
      </w:r>
    </w:p>
    <w:p w14:paraId="4AD94143" w14:textId="68B83B44" w:rsidR="008A517D" w:rsidRPr="00F15F9D" w:rsidRDefault="008A517D" w:rsidP="00D076E1">
      <w:pPr>
        <w:numPr>
          <w:ilvl w:val="2"/>
          <w:numId w:val="19"/>
        </w:numPr>
        <w:spacing w:before="60"/>
        <w:ind w:left="1843" w:hanging="79"/>
        <w:jc w:val="both"/>
        <w:rPr>
          <w:rFonts w:cs="Arial"/>
          <w:sz w:val="22"/>
          <w:szCs w:val="22"/>
        </w:rPr>
      </w:pPr>
      <w:r w:rsidRPr="00F15F9D">
        <w:rPr>
          <w:rFonts w:cs="Arial"/>
          <w:sz w:val="22"/>
          <w:szCs w:val="22"/>
        </w:rPr>
        <w:t>K</w:t>
      </w:r>
      <w:r w:rsidR="004E6064">
        <w:rPr>
          <w:rFonts w:cs="Arial"/>
          <w:sz w:val="22"/>
          <w:szCs w:val="22"/>
        </w:rPr>
        <w:t xml:space="preserve">e změně služby (změně </w:t>
      </w:r>
      <w:r w:rsidR="00F779D3">
        <w:rPr>
          <w:rFonts w:cs="Arial"/>
          <w:sz w:val="22"/>
          <w:szCs w:val="22"/>
        </w:rPr>
        <w:t xml:space="preserve">vedení </w:t>
      </w:r>
      <w:r w:rsidR="004E6064">
        <w:rPr>
          <w:rFonts w:cs="Arial"/>
          <w:sz w:val="22"/>
          <w:szCs w:val="22"/>
        </w:rPr>
        <w:t>optické trasy) </w:t>
      </w:r>
      <w:r w:rsidRPr="00F15F9D">
        <w:rPr>
          <w:rFonts w:cs="Arial"/>
          <w:sz w:val="22"/>
          <w:szCs w:val="22"/>
        </w:rPr>
        <w:t xml:space="preserve">vyzve </w:t>
      </w:r>
      <w:r w:rsidR="00F779D3">
        <w:rPr>
          <w:rFonts w:cs="Arial"/>
          <w:sz w:val="22"/>
          <w:szCs w:val="22"/>
        </w:rPr>
        <w:t>o</w:t>
      </w:r>
      <w:r w:rsidRPr="00F15F9D">
        <w:rPr>
          <w:rFonts w:cs="Arial"/>
          <w:sz w:val="22"/>
          <w:szCs w:val="22"/>
        </w:rPr>
        <w:t xml:space="preserve">bjednatel </w:t>
      </w:r>
      <w:r w:rsidR="004E6064">
        <w:rPr>
          <w:rFonts w:cs="Arial"/>
          <w:sz w:val="22"/>
          <w:szCs w:val="22"/>
        </w:rPr>
        <w:t xml:space="preserve">poskytovatele </w:t>
      </w:r>
      <w:r w:rsidR="00F779D3">
        <w:rPr>
          <w:rFonts w:cs="Arial"/>
          <w:sz w:val="22"/>
          <w:szCs w:val="22"/>
        </w:rPr>
        <w:t>písemnou výzvou, k</w:t>
      </w:r>
      <w:r w:rsidR="00C947D8">
        <w:rPr>
          <w:rFonts w:cs="Arial"/>
          <w:sz w:val="22"/>
          <w:szCs w:val="22"/>
        </w:rPr>
        <w:t>t</w:t>
      </w:r>
      <w:r w:rsidR="00F779D3">
        <w:rPr>
          <w:rFonts w:cs="Arial"/>
          <w:sz w:val="22"/>
          <w:szCs w:val="22"/>
        </w:rPr>
        <w:t>erou bude zahájeno jednání o podrobnostech změněné trasy</w:t>
      </w:r>
      <w:r w:rsidR="00E92932">
        <w:rPr>
          <w:rFonts w:cs="Arial"/>
          <w:sz w:val="22"/>
          <w:szCs w:val="22"/>
        </w:rPr>
        <w:t>. Změna bude provedena ve formě dodatku ke smlouvě</w:t>
      </w:r>
      <w:r w:rsidR="008220E0">
        <w:rPr>
          <w:rFonts w:cs="Arial"/>
          <w:sz w:val="22"/>
          <w:szCs w:val="22"/>
        </w:rPr>
        <w:t>.</w:t>
      </w:r>
    </w:p>
    <w:p w14:paraId="235BD808" w14:textId="08CAFF9C" w:rsidR="008A3B4B" w:rsidRDefault="00CD08B4" w:rsidP="00D076E1">
      <w:pPr>
        <w:numPr>
          <w:ilvl w:val="2"/>
          <w:numId w:val="19"/>
        </w:numPr>
        <w:spacing w:before="60"/>
        <w:ind w:left="1843" w:hanging="79"/>
        <w:jc w:val="both"/>
        <w:rPr>
          <w:rFonts w:cs="Arial"/>
          <w:sz w:val="22"/>
          <w:szCs w:val="22"/>
        </w:rPr>
      </w:pPr>
      <w:bookmarkStart w:id="2" w:name="_Hlk167262698"/>
      <w:r>
        <w:rPr>
          <w:rFonts w:cs="Arial"/>
          <w:sz w:val="22"/>
          <w:szCs w:val="22"/>
        </w:rPr>
        <w:lastRenderedPageBreak/>
        <w:t xml:space="preserve">Poskytovatel bezdůvodně změnu vedení </w:t>
      </w:r>
      <w:r w:rsidR="008220E0">
        <w:rPr>
          <w:rFonts w:cs="Arial"/>
          <w:sz w:val="22"/>
          <w:szCs w:val="22"/>
        </w:rPr>
        <w:t xml:space="preserve">trasy </w:t>
      </w:r>
      <w:r>
        <w:rPr>
          <w:rFonts w:cs="Arial"/>
          <w:sz w:val="22"/>
          <w:szCs w:val="22"/>
        </w:rPr>
        <w:t>neodmítne</w:t>
      </w:r>
      <w:r w:rsidR="003A03FE">
        <w:rPr>
          <w:rFonts w:cs="Arial"/>
          <w:sz w:val="22"/>
          <w:szCs w:val="22"/>
        </w:rPr>
        <w:t>;</w:t>
      </w:r>
      <w:r w:rsidR="001C1736">
        <w:rPr>
          <w:rFonts w:cs="Arial"/>
          <w:sz w:val="22"/>
          <w:szCs w:val="22"/>
        </w:rPr>
        <w:t xml:space="preserve"> důvody </w:t>
      </w:r>
      <w:r w:rsidR="003A03FE">
        <w:rPr>
          <w:rFonts w:cs="Arial"/>
          <w:sz w:val="22"/>
          <w:szCs w:val="22"/>
        </w:rPr>
        <w:t xml:space="preserve">případného </w:t>
      </w:r>
      <w:r w:rsidR="001C1736">
        <w:rPr>
          <w:rFonts w:cs="Arial"/>
          <w:sz w:val="22"/>
          <w:szCs w:val="22"/>
        </w:rPr>
        <w:t xml:space="preserve">odmítnutí </w:t>
      </w:r>
      <w:r w:rsidR="003A03FE">
        <w:rPr>
          <w:rFonts w:cs="Arial"/>
          <w:sz w:val="22"/>
          <w:szCs w:val="22"/>
        </w:rPr>
        <w:t xml:space="preserve">změny vedení trasy </w:t>
      </w:r>
      <w:r w:rsidR="001C1736">
        <w:rPr>
          <w:rFonts w:cs="Arial"/>
          <w:sz w:val="22"/>
          <w:szCs w:val="22"/>
        </w:rPr>
        <w:t>je povinen písemně sdělit objednateli</w:t>
      </w:r>
      <w:r w:rsidR="008220E0">
        <w:rPr>
          <w:rFonts w:cs="Arial"/>
          <w:sz w:val="22"/>
          <w:szCs w:val="22"/>
        </w:rPr>
        <w:t>.</w:t>
      </w:r>
      <w:bookmarkEnd w:id="2"/>
    </w:p>
    <w:p w14:paraId="6F09BA2C" w14:textId="7EC67FD5" w:rsidR="00D9789E" w:rsidRDefault="008A3B4B" w:rsidP="00D076E1">
      <w:pPr>
        <w:numPr>
          <w:ilvl w:val="2"/>
          <w:numId w:val="19"/>
        </w:numPr>
        <w:spacing w:before="60"/>
        <w:ind w:left="1843" w:hanging="79"/>
        <w:jc w:val="both"/>
        <w:rPr>
          <w:rFonts w:cs="Arial"/>
          <w:sz w:val="22"/>
          <w:szCs w:val="22"/>
        </w:rPr>
      </w:pPr>
      <w:r>
        <w:rPr>
          <w:rFonts w:cs="Arial"/>
          <w:sz w:val="22"/>
          <w:szCs w:val="22"/>
        </w:rPr>
        <w:t>Náklady spojené se změnou veden</w:t>
      </w:r>
      <w:r w:rsidR="00C25ECC">
        <w:rPr>
          <w:rFonts w:cs="Arial"/>
          <w:sz w:val="22"/>
          <w:szCs w:val="22"/>
        </w:rPr>
        <w:t>í</w:t>
      </w:r>
      <w:r>
        <w:rPr>
          <w:rFonts w:cs="Arial"/>
          <w:sz w:val="22"/>
          <w:szCs w:val="22"/>
        </w:rPr>
        <w:t xml:space="preserve"> trasy nese objednatel</w:t>
      </w:r>
      <w:r w:rsidR="00371078">
        <w:rPr>
          <w:rFonts w:cs="Arial"/>
          <w:sz w:val="22"/>
          <w:szCs w:val="22"/>
        </w:rPr>
        <w:t xml:space="preserve">. </w:t>
      </w:r>
      <w:r w:rsidR="00D9789E">
        <w:rPr>
          <w:rFonts w:cs="Arial"/>
          <w:sz w:val="22"/>
          <w:szCs w:val="22"/>
        </w:rPr>
        <w:t>Platí však, že:</w:t>
      </w:r>
    </w:p>
    <w:p w14:paraId="2163AA4C" w14:textId="45EF210D" w:rsidR="00447E59" w:rsidRDefault="00D9789E" w:rsidP="00D9789E">
      <w:pPr>
        <w:pStyle w:val="Odstavecseseznamem"/>
        <w:numPr>
          <w:ilvl w:val="0"/>
          <w:numId w:val="4"/>
        </w:numPr>
        <w:spacing w:before="60"/>
        <w:ind w:left="2268"/>
        <w:jc w:val="both"/>
        <w:rPr>
          <w:rFonts w:cs="Arial"/>
          <w:sz w:val="22"/>
          <w:szCs w:val="22"/>
        </w:rPr>
      </w:pPr>
      <w:r>
        <w:rPr>
          <w:rFonts w:cs="Arial"/>
          <w:sz w:val="22"/>
          <w:szCs w:val="22"/>
        </w:rPr>
        <w:t xml:space="preserve">Jednorázové náklady (zřizovací poplatek / poplatek za změnu) </w:t>
      </w:r>
      <w:r w:rsidR="00371078" w:rsidRPr="005C3EEA">
        <w:rPr>
          <w:rFonts w:cs="Arial"/>
          <w:sz w:val="22"/>
          <w:szCs w:val="22"/>
        </w:rPr>
        <w:t xml:space="preserve">nesmí být vyšší než </w:t>
      </w:r>
      <w:r w:rsidR="00296F24" w:rsidRPr="003A03FE">
        <w:rPr>
          <w:rFonts w:cs="Arial"/>
          <w:sz w:val="22"/>
          <w:szCs w:val="22"/>
        </w:rPr>
        <w:t>2</w:t>
      </w:r>
      <w:r w:rsidR="00220D61" w:rsidRPr="003A03FE">
        <w:rPr>
          <w:rFonts w:cs="Arial"/>
          <w:sz w:val="22"/>
          <w:szCs w:val="22"/>
        </w:rPr>
        <w:t>5</w:t>
      </w:r>
      <w:r w:rsidRPr="003A03FE">
        <w:rPr>
          <w:rFonts w:cs="Arial"/>
          <w:sz w:val="22"/>
          <w:szCs w:val="22"/>
        </w:rPr>
        <w:t>0 000</w:t>
      </w:r>
      <w:r>
        <w:rPr>
          <w:rFonts w:cs="Arial"/>
          <w:sz w:val="22"/>
          <w:szCs w:val="22"/>
        </w:rPr>
        <w:t>,- Kč bez DPH</w:t>
      </w:r>
      <w:r w:rsidR="003D6803">
        <w:rPr>
          <w:rFonts w:cs="Arial"/>
          <w:sz w:val="22"/>
          <w:szCs w:val="22"/>
        </w:rPr>
        <w:t>.</w:t>
      </w:r>
      <w:r w:rsidR="004D54AD" w:rsidRPr="005C3EEA">
        <w:rPr>
          <w:rFonts w:cs="Arial"/>
          <w:sz w:val="22"/>
          <w:szCs w:val="22"/>
        </w:rPr>
        <w:t xml:space="preserve"> </w:t>
      </w:r>
    </w:p>
    <w:p w14:paraId="022CD836" w14:textId="427C32B5" w:rsidR="00F979B3" w:rsidRPr="005C3EEA" w:rsidRDefault="005C3EEA" w:rsidP="00F979B3">
      <w:pPr>
        <w:pStyle w:val="Odstavecseseznamem"/>
        <w:numPr>
          <w:ilvl w:val="0"/>
          <w:numId w:val="4"/>
        </w:numPr>
        <w:spacing w:before="60"/>
        <w:ind w:left="2268"/>
        <w:jc w:val="both"/>
        <w:rPr>
          <w:rFonts w:cs="Arial"/>
          <w:sz w:val="22"/>
          <w:szCs w:val="22"/>
        </w:rPr>
      </w:pPr>
      <w:r>
        <w:rPr>
          <w:rFonts w:cs="Arial"/>
          <w:sz w:val="22"/>
          <w:szCs w:val="22"/>
        </w:rPr>
        <w:t>Pravidelný m</w:t>
      </w:r>
      <w:r w:rsidR="00F979B3">
        <w:rPr>
          <w:rFonts w:cs="Arial"/>
          <w:sz w:val="22"/>
          <w:szCs w:val="22"/>
        </w:rPr>
        <w:t xml:space="preserve">ěsíční </w:t>
      </w:r>
      <w:r>
        <w:rPr>
          <w:rFonts w:cs="Arial"/>
          <w:sz w:val="22"/>
          <w:szCs w:val="22"/>
        </w:rPr>
        <w:t xml:space="preserve">poplatek (řádek 3.3. v tabulce č. 3 v příloze č. 1 této smlouvy) </w:t>
      </w:r>
      <w:r w:rsidR="00590167">
        <w:rPr>
          <w:rFonts w:cs="Arial"/>
          <w:sz w:val="22"/>
          <w:szCs w:val="22"/>
        </w:rPr>
        <w:t xml:space="preserve">může být navýšen pouze na základě zdůvodněných zvýšených nákladů poskytovatele (např. prodloužení trasy, nutnost využít poddodavatele či dodatečné služby apod.); měsíční poplatek však </w:t>
      </w:r>
      <w:r>
        <w:rPr>
          <w:rFonts w:cs="Arial"/>
          <w:sz w:val="22"/>
          <w:szCs w:val="22"/>
        </w:rPr>
        <w:t xml:space="preserve">nesmí </w:t>
      </w:r>
      <w:r w:rsidR="005846B3">
        <w:rPr>
          <w:rFonts w:cs="Arial"/>
          <w:sz w:val="22"/>
          <w:szCs w:val="22"/>
        </w:rPr>
        <w:t>vzrůst o více než 10 %</w:t>
      </w:r>
      <w:r w:rsidR="00EA3F90">
        <w:rPr>
          <w:rFonts w:cs="Arial"/>
          <w:sz w:val="22"/>
          <w:szCs w:val="22"/>
        </w:rPr>
        <w:t>.</w:t>
      </w:r>
    </w:p>
    <w:p w14:paraId="03DE5015" w14:textId="5B17D72D" w:rsidR="008A517D" w:rsidRPr="00F15F9D" w:rsidRDefault="006C3C9F" w:rsidP="00D076E1">
      <w:pPr>
        <w:numPr>
          <w:ilvl w:val="2"/>
          <w:numId w:val="19"/>
        </w:numPr>
        <w:spacing w:before="60"/>
        <w:ind w:left="1843" w:hanging="79"/>
        <w:jc w:val="both"/>
        <w:rPr>
          <w:rFonts w:cs="Arial"/>
          <w:sz w:val="22"/>
          <w:szCs w:val="22"/>
        </w:rPr>
      </w:pPr>
      <w:r>
        <w:rPr>
          <w:rFonts w:cs="Arial"/>
          <w:sz w:val="22"/>
          <w:szCs w:val="22"/>
        </w:rPr>
        <w:t>L</w:t>
      </w:r>
      <w:r w:rsidR="008A517D" w:rsidRPr="00F15F9D">
        <w:rPr>
          <w:rFonts w:cs="Arial"/>
          <w:sz w:val="22"/>
          <w:szCs w:val="22"/>
        </w:rPr>
        <w:t xml:space="preserve">hůta </w:t>
      </w:r>
      <w:r>
        <w:rPr>
          <w:rFonts w:cs="Arial"/>
          <w:sz w:val="22"/>
          <w:szCs w:val="22"/>
        </w:rPr>
        <w:t xml:space="preserve">pro </w:t>
      </w:r>
      <w:r w:rsidR="00FF6D0D">
        <w:rPr>
          <w:rFonts w:cs="Arial"/>
          <w:sz w:val="22"/>
          <w:szCs w:val="22"/>
        </w:rPr>
        <w:t xml:space="preserve">zřízení změněné optické trasy nesmí být delší než </w:t>
      </w:r>
      <w:r w:rsidR="00CB56AE">
        <w:rPr>
          <w:rFonts w:cs="Arial"/>
          <w:sz w:val="22"/>
          <w:szCs w:val="22"/>
        </w:rPr>
        <w:t xml:space="preserve">6 </w:t>
      </w:r>
      <w:r w:rsidR="00FF6D0D">
        <w:rPr>
          <w:rFonts w:cs="Arial"/>
          <w:sz w:val="22"/>
          <w:szCs w:val="22"/>
        </w:rPr>
        <w:t>měsíců</w:t>
      </w:r>
      <w:r w:rsidR="00E64DA7">
        <w:rPr>
          <w:rFonts w:cs="Arial"/>
          <w:sz w:val="22"/>
          <w:szCs w:val="22"/>
        </w:rPr>
        <w:t xml:space="preserve"> (</w:t>
      </w:r>
      <w:r w:rsidR="00376ABA">
        <w:rPr>
          <w:rFonts w:cs="Arial"/>
          <w:sz w:val="22"/>
          <w:szCs w:val="22"/>
        </w:rPr>
        <w:t>v</w:t>
      </w:r>
      <w:r w:rsidR="00C47702">
        <w:rPr>
          <w:rFonts w:cs="Arial"/>
          <w:sz w:val="22"/>
          <w:szCs w:val="22"/>
        </w:rPr>
        <w:t> </w:t>
      </w:r>
      <w:r w:rsidR="00376ABA">
        <w:rPr>
          <w:rFonts w:cs="Arial"/>
          <w:sz w:val="22"/>
          <w:szCs w:val="22"/>
        </w:rPr>
        <w:t>této lhůtě je</w:t>
      </w:r>
      <w:r w:rsidR="00E64DA7">
        <w:rPr>
          <w:rFonts w:cs="Arial"/>
          <w:sz w:val="22"/>
          <w:szCs w:val="22"/>
        </w:rPr>
        <w:t xml:space="preserve"> zohled</w:t>
      </w:r>
      <w:r w:rsidR="00376ABA">
        <w:rPr>
          <w:rFonts w:cs="Arial"/>
          <w:sz w:val="22"/>
          <w:szCs w:val="22"/>
        </w:rPr>
        <w:t>něna</w:t>
      </w:r>
      <w:r w:rsidR="00E64DA7">
        <w:rPr>
          <w:rFonts w:cs="Arial"/>
          <w:sz w:val="22"/>
          <w:szCs w:val="22"/>
        </w:rPr>
        <w:t xml:space="preserve"> možnost </w:t>
      </w:r>
      <w:r w:rsidR="00376ABA">
        <w:rPr>
          <w:rFonts w:cs="Arial"/>
          <w:sz w:val="22"/>
          <w:szCs w:val="22"/>
        </w:rPr>
        <w:t>potenciálně potřebného dokopu / položení nového optického vlákna apod.)</w:t>
      </w:r>
      <w:r w:rsidR="00EA3F90">
        <w:rPr>
          <w:rFonts w:cs="Arial"/>
          <w:sz w:val="22"/>
          <w:szCs w:val="22"/>
        </w:rPr>
        <w:t>.</w:t>
      </w:r>
    </w:p>
    <w:p w14:paraId="02B2DC25" w14:textId="00AEE73E" w:rsidR="008A517D" w:rsidRPr="00F15F9D" w:rsidRDefault="00CD08B4" w:rsidP="00D076E1">
      <w:pPr>
        <w:numPr>
          <w:ilvl w:val="2"/>
          <w:numId w:val="19"/>
        </w:numPr>
        <w:spacing w:before="60"/>
        <w:ind w:left="1843" w:hanging="79"/>
        <w:jc w:val="both"/>
        <w:rPr>
          <w:rFonts w:cs="Arial"/>
          <w:sz w:val="22"/>
          <w:szCs w:val="22"/>
        </w:rPr>
      </w:pPr>
      <w:r>
        <w:rPr>
          <w:rFonts w:cs="Arial"/>
          <w:sz w:val="22"/>
          <w:szCs w:val="22"/>
        </w:rPr>
        <w:t>Přesné vedení změněně trasy</w:t>
      </w:r>
      <w:r w:rsidR="002F4BB7">
        <w:rPr>
          <w:rFonts w:cs="Arial"/>
          <w:sz w:val="22"/>
          <w:szCs w:val="22"/>
        </w:rPr>
        <w:t>, včetně mapového znázornění,</w:t>
      </w:r>
      <w:r>
        <w:rPr>
          <w:rFonts w:cs="Arial"/>
          <w:sz w:val="22"/>
          <w:szCs w:val="22"/>
        </w:rPr>
        <w:t xml:space="preserve"> bude </w:t>
      </w:r>
      <w:r w:rsidR="004056FF">
        <w:rPr>
          <w:rFonts w:cs="Arial"/>
          <w:sz w:val="22"/>
          <w:szCs w:val="22"/>
        </w:rPr>
        <w:t>odsouhlaseno</w:t>
      </w:r>
      <w:r>
        <w:rPr>
          <w:rFonts w:cs="Arial"/>
          <w:sz w:val="22"/>
          <w:szCs w:val="22"/>
        </w:rPr>
        <w:t xml:space="preserve"> v rámci jednání smluvních stran na základě výzvy podle bodu</w:t>
      </w:r>
      <w:r w:rsidR="00E30BBE">
        <w:rPr>
          <w:rFonts w:cs="Arial"/>
          <w:sz w:val="22"/>
          <w:szCs w:val="22"/>
        </w:rPr>
        <w:t> </w:t>
      </w:r>
      <w:r>
        <w:rPr>
          <w:rFonts w:cs="Arial"/>
          <w:sz w:val="22"/>
          <w:szCs w:val="22"/>
        </w:rPr>
        <w:t>i.</w:t>
      </w:r>
    </w:p>
    <w:p w14:paraId="76F5F2FD" w14:textId="7A67A523" w:rsidR="008A517D" w:rsidRDefault="00FF35C6" w:rsidP="00D076E1">
      <w:pPr>
        <w:numPr>
          <w:ilvl w:val="2"/>
          <w:numId w:val="19"/>
        </w:numPr>
        <w:spacing w:before="60"/>
        <w:ind w:left="1843" w:hanging="79"/>
        <w:jc w:val="both"/>
        <w:rPr>
          <w:rFonts w:cs="Arial"/>
          <w:sz w:val="22"/>
          <w:szCs w:val="22"/>
        </w:rPr>
      </w:pPr>
      <w:r>
        <w:rPr>
          <w:rFonts w:cs="Arial"/>
          <w:sz w:val="22"/>
          <w:szCs w:val="22"/>
        </w:rPr>
        <w:t xml:space="preserve">Technické parametry změněné trasy </w:t>
      </w:r>
      <w:r w:rsidR="004056FF">
        <w:rPr>
          <w:rFonts w:cs="Arial"/>
          <w:sz w:val="22"/>
          <w:szCs w:val="22"/>
        </w:rPr>
        <w:t>musí splňovat technické požadavky stanovené v zadávací dokumentaci „Veřejné zakázky“ (zejm. její bod 3.3.)</w:t>
      </w:r>
      <w:r w:rsidR="001C1736">
        <w:rPr>
          <w:rFonts w:cs="Arial"/>
          <w:sz w:val="22"/>
          <w:szCs w:val="22"/>
        </w:rPr>
        <w:t xml:space="preserve"> nebo musí být lepší</w:t>
      </w:r>
      <w:r w:rsidR="00D2032C">
        <w:rPr>
          <w:rFonts w:cs="Arial"/>
          <w:sz w:val="22"/>
          <w:szCs w:val="22"/>
        </w:rPr>
        <w:t>.</w:t>
      </w:r>
    </w:p>
    <w:p w14:paraId="410CBBF5" w14:textId="518E7D79" w:rsidR="002F6CB3" w:rsidRPr="00F15F9D" w:rsidRDefault="002F6CB3" w:rsidP="00D076E1">
      <w:pPr>
        <w:numPr>
          <w:ilvl w:val="2"/>
          <w:numId w:val="19"/>
        </w:numPr>
        <w:spacing w:before="60"/>
        <w:ind w:left="1843" w:hanging="79"/>
        <w:jc w:val="both"/>
        <w:rPr>
          <w:rFonts w:cs="Arial"/>
          <w:sz w:val="22"/>
          <w:szCs w:val="22"/>
        </w:rPr>
      </w:pPr>
      <w:r>
        <w:rPr>
          <w:rFonts w:cs="Arial"/>
          <w:sz w:val="22"/>
          <w:szCs w:val="22"/>
        </w:rPr>
        <w:t>Nesmí dojít ke snížení úrovně SLA.</w:t>
      </w:r>
    </w:p>
    <w:p w14:paraId="5CE31C5C" w14:textId="67A67C2D" w:rsidR="008A517D" w:rsidRDefault="008A517D" w:rsidP="00D076E1">
      <w:pPr>
        <w:numPr>
          <w:ilvl w:val="2"/>
          <w:numId w:val="19"/>
        </w:numPr>
        <w:spacing w:before="60"/>
        <w:ind w:left="1843" w:hanging="79"/>
        <w:jc w:val="both"/>
        <w:rPr>
          <w:rFonts w:cs="Arial"/>
          <w:sz w:val="22"/>
          <w:szCs w:val="22"/>
        </w:rPr>
      </w:pPr>
      <w:r w:rsidRPr="00F15F9D">
        <w:rPr>
          <w:rFonts w:cs="Arial"/>
          <w:sz w:val="22"/>
          <w:szCs w:val="22"/>
        </w:rPr>
        <w:t xml:space="preserve">Na plnění </w:t>
      </w:r>
      <w:r w:rsidR="000847A9">
        <w:rPr>
          <w:rFonts w:cs="Arial"/>
          <w:sz w:val="22"/>
          <w:szCs w:val="22"/>
        </w:rPr>
        <w:t>o</w:t>
      </w:r>
      <w:r w:rsidRPr="00F15F9D">
        <w:rPr>
          <w:rFonts w:cs="Arial"/>
          <w:sz w:val="22"/>
          <w:szCs w:val="22"/>
        </w:rPr>
        <w:t>bjednatelem vyhrazených změn závazků se dále vztahují všechna další ustanovení této Smlouvy, pokud z jejich smyslu nevyplývá, že se vztahují výhradně na původní plnění Smlouvy.</w:t>
      </w:r>
    </w:p>
    <w:p w14:paraId="2C920134" w14:textId="6A3D5871" w:rsidR="00D9789E" w:rsidRDefault="00D9789E" w:rsidP="00D076E1">
      <w:pPr>
        <w:numPr>
          <w:ilvl w:val="2"/>
          <w:numId w:val="19"/>
        </w:numPr>
        <w:spacing w:before="60"/>
        <w:ind w:left="1843" w:hanging="79"/>
        <w:jc w:val="both"/>
        <w:rPr>
          <w:rFonts w:cs="Arial"/>
          <w:sz w:val="22"/>
          <w:szCs w:val="22"/>
        </w:rPr>
      </w:pPr>
      <w:r>
        <w:rPr>
          <w:rFonts w:cs="Arial"/>
          <w:sz w:val="22"/>
          <w:szCs w:val="22"/>
        </w:rPr>
        <w:t xml:space="preserve">Objednatel může využít vyhrazenou změnou závazku podle tohoto odstavce </w:t>
      </w:r>
      <w:r w:rsidR="004056FF">
        <w:rPr>
          <w:rFonts w:cs="Arial"/>
          <w:sz w:val="22"/>
          <w:szCs w:val="22"/>
        </w:rPr>
        <w:t>pouze jednou</w:t>
      </w:r>
      <w:r>
        <w:rPr>
          <w:rFonts w:cs="Arial"/>
          <w:sz w:val="22"/>
          <w:szCs w:val="22"/>
        </w:rPr>
        <w:t>.</w:t>
      </w:r>
    </w:p>
    <w:p w14:paraId="3C6DD3C3" w14:textId="4076CC32" w:rsidR="00D9789E" w:rsidRPr="00F15F9D" w:rsidRDefault="00D9789E" w:rsidP="00D076E1">
      <w:pPr>
        <w:numPr>
          <w:ilvl w:val="2"/>
          <w:numId w:val="19"/>
        </w:numPr>
        <w:spacing w:before="60"/>
        <w:ind w:left="1843" w:hanging="79"/>
        <w:jc w:val="both"/>
        <w:rPr>
          <w:rFonts w:cs="Arial"/>
          <w:sz w:val="22"/>
          <w:szCs w:val="22"/>
        </w:rPr>
      </w:pPr>
      <w:r>
        <w:rPr>
          <w:rFonts w:cs="Arial"/>
          <w:sz w:val="22"/>
          <w:szCs w:val="22"/>
        </w:rPr>
        <w:t>Objednatel není povinen vyhrazenou změnu závazku využít.</w:t>
      </w:r>
      <w:r w:rsidR="002844A8">
        <w:rPr>
          <w:rFonts w:cs="Arial"/>
          <w:sz w:val="22"/>
          <w:szCs w:val="22"/>
        </w:rPr>
        <w:t xml:space="preserve"> </w:t>
      </w:r>
    </w:p>
    <w:p w14:paraId="57A85833" w14:textId="3A338D1F" w:rsidR="008A517D" w:rsidRPr="00F15F9D" w:rsidRDefault="008A517D" w:rsidP="00F522C7">
      <w:pPr>
        <w:pStyle w:val="Odstavecseseznamem"/>
        <w:numPr>
          <w:ilvl w:val="0"/>
          <w:numId w:val="17"/>
        </w:numPr>
        <w:spacing w:before="60"/>
        <w:ind w:left="1560"/>
        <w:jc w:val="both"/>
        <w:rPr>
          <w:rFonts w:cs="Arial"/>
          <w:sz w:val="22"/>
          <w:szCs w:val="22"/>
        </w:rPr>
      </w:pPr>
      <w:r w:rsidRPr="00F15F9D">
        <w:rPr>
          <w:rFonts w:cs="Arial"/>
          <w:sz w:val="22"/>
          <w:szCs w:val="22"/>
        </w:rPr>
        <w:t>Výhrada podle tohoto odst</w:t>
      </w:r>
      <w:r w:rsidR="002D7681">
        <w:rPr>
          <w:rFonts w:cs="Arial"/>
          <w:sz w:val="22"/>
          <w:szCs w:val="22"/>
        </w:rPr>
        <w:t>avce</w:t>
      </w:r>
      <w:r w:rsidRPr="00F15F9D">
        <w:rPr>
          <w:rFonts w:cs="Arial"/>
          <w:sz w:val="22"/>
          <w:szCs w:val="22"/>
        </w:rPr>
        <w:t xml:space="preserve"> </w:t>
      </w:r>
      <w:r w:rsidR="002D7681">
        <w:rPr>
          <w:rFonts w:cs="Arial"/>
          <w:sz w:val="22"/>
          <w:szCs w:val="22"/>
        </w:rPr>
        <w:t>s</w:t>
      </w:r>
      <w:r w:rsidRPr="00F15F9D">
        <w:rPr>
          <w:rFonts w:cs="Arial"/>
          <w:sz w:val="22"/>
          <w:szCs w:val="22"/>
        </w:rPr>
        <w:t xml:space="preserve">mlouvy platí ode dne nabytí účinnosti této </w:t>
      </w:r>
      <w:r w:rsidR="002D7681">
        <w:rPr>
          <w:rFonts w:cs="Arial"/>
          <w:sz w:val="22"/>
          <w:szCs w:val="22"/>
        </w:rPr>
        <w:t>s</w:t>
      </w:r>
      <w:r w:rsidRPr="00F15F9D">
        <w:rPr>
          <w:rFonts w:cs="Arial"/>
          <w:sz w:val="22"/>
          <w:szCs w:val="22"/>
        </w:rPr>
        <w:t>mlouvy</w:t>
      </w:r>
      <w:r w:rsidR="002D7681">
        <w:rPr>
          <w:rFonts w:cs="Arial"/>
          <w:sz w:val="22"/>
          <w:szCs w:val="22"/>
        </w:rPr>
        <w:t xml:space="preserve">, a to </w:t>
      </w:r>
      <w:r w:rsidR="002D7681" w:rsidRPr="00F15F9D">
        <w:rPr>
          <w:rFonts w:cs="Arial"/>
          <w:sz w:val="22"/>
          <w:szCs w:val="22"/>
        </w:rPr>
        <w:t xml:space="preserve">po </w:t>
      </w:r>
      <w:r w:rsidR="002D7681">
        <w:rPr>
          <w:rFonts w:cs="Arial"/>
          <w:sz w:val="22"/>
          <w:szCs w:val="22"/>
        </w:rPr>
        <w:t xml:space="preserve">celou </w:t>
      </w:r>
      <w:r w:rsidR="002D7681" w:rsidRPr="00F15F9D">
        <w:rPr>
          <w:rFonts w:cs="Arial"/>
          <w:sz w:val="22"/>
          <w:szCs w:val="22"/>
        </w:rPr>
        <w:t xml:space="preserve">dobu </w:t>
      </w:r>
      <w:r w:rsidR="002D7681">
        <w:rPr>
          <w:rFonts w:cs="Arial"/>
          <w:sz w:val="22"/>
          <w:szCs w:val="22"/>
        </w:rPr>
        <w:t>jejího trvání</w:t>
      </w:r>
      <w:r w:rsidRPr="00F15F9D">
        <w:rPr>
          <w:rFonts w:cs="Arial"/>
          <w:sz w:val="22"/>
          <w:szCs w:val="22"/>
        </w:rPr>
        <w:t>.</w:t>
      </w:r>
    </w:p>
    <w:p w14:paraId="3B6130E8" w14:textId="77777777" w:rsidR="00CD56EB" w:rsidRPr="00466D71" w:rsidRDefault="00CD56EB" w:rsidP="00CD56EB">
      <w:pPr>
        <w:spacing w:before="120"/>
        <w:jc w:val="both"/>
        <w:rPr>
          <w:rFonts w:cs="Arial"/>
          <w:sz w:val="22"/>
          <w:szCs w:val="22"/>
        </w:rPr>
      </w:pPr>
    </w:p>
    <w:p w14:paraId="1A9E1192" w14:textId="7063BDA4" w:rsidR="00CD56EB" w:rsidRPr="00466D71" w:rsidRDefault="00537119" w:rsidP="00CD56EB">
      <w:pPr>
        <w:numPr>
          <w:ilvl w:val="0"/>
          <w:numId w:val="3"/>
        </w:numPr>
        <w:rPr>
          <w:rFonts w:cs="Arial"/>
          <w:b/>
          <w:sz w:val="22"/>
          <w:szCs w:val="22"/>
          <w:u w:val="single"/>
        </w:rPr>
      </w:pPr>
      <w:bookmarkStart w:id="3" w:name="_Ref488317206"/>
      <w:r w:rsidRPr="00466D71">
        <w:rPr>
          <w:rFonts w:cs="Arial"/>
          <w:b/>
          <w:sz w:val="22"/>
          <w:szCs w:val="22"/>
          <w:u w:val="single"/>
        </w:rPr>
        <w:t xml:space="preserve">Realizační lhůty, </w:t>
      </w:r>
      <w:r w:rsidR="00CD56EB" w:rsidRPr="00466D71">
        <w:rPr>
          <w:rFonts w:cs="Arial"/>
          <w:b/>
          <w:sz w:val="22"/>
          <w:szCs w:val="22"/>
          <w:u w:val="single"/>
        </w:rPr>
        <w:t>způsob</w:t>
      </w:r>
      <w:r w:rsidR="006C6CD8" w:rsidRPr="00466D71">
        <w:rPr>
          <w:rFonts w:cs="Arial"/>
          <w:b/>
          <w:sz w:val="22"/>
          <w:szCs w:val="22"/>
          <w:u w:val="single"/>
        </w:rPr>
        <w:t xml:space="preserve"> a místo</w:t>
      </w:r>
      <w:r w:rsidR="00CD56EB" w:rsidRPr="00466D71">
        <w:rPr>
          <w:rFonts w:cs="Arial"/>
          <w:b/>
          <w:sz w:val="22"/>
          <w:szCs w:val="22"/>
          <w:u w:val="single"/>
        </w:rPr>
        <w:t xml:space="preserve"> plnění předmětu smlouvy</w:t>
      </w:r>
      <w:bookmarkEnd w:id="3"/>
    </w:p>
    <w:p w14:paraId="3D14C6FC" w14:textId="548F2CBD" w:rsidR="00CD56EB" w:rsidRPr="00466D71" w:rsidRDefault="00CD56EB" w:rsidP="00CD56EB">
      <w:pPr>
        <w:numPr>
          <w:ilvl w:val="1"/>
          <w:numId w:val="3"/>
        </w:numPr>
        <w:ind w:left="567" w:hanging="567"/>
        <w:jc w:val="both"/>
        <w:rPr>
          <w:rFonts w:cs="Arial"/>
          <w:sz w:val="22"/>
          <w:szCs w:val="22"/>
        </w:rPr>
      </w:pPr>
      <w:r w:rsidRPr="00466D71">
        <w:rPr>
          <w:rFonts w:cs="Arial"/>
          <w:sz w:val="22"/>
          <w:szCs w:val="22"/>
        </w:rPr>
        <w:t>Služba bude poskytovatelem předána objednateli k ostrému provozu</w:t>
      </w:r>
      <w:r w:rsidR="006C6CD8" w:rsidRPr="00466D71">
        <w:rPr>
          <w:rFonts w:cs="Arial"/>
          <w:sz w:val="22"/>
          <w:szCs w:val="22"/>
        </w:rPr>
        <w:t xml:space="preserve"> ve lhůtě uvedené</w:t>
      </w:r>
      <w:r w:rsidR="00FA7204" w:rsidRPr="00466D71">
        <w:rPr>
          <w:rFonts w:cs="Arial"/>
          <w:sz w:val="22"/>
          <w:szCs w:val="22"/>
        </w:rPr>
        <w:t xml:space="preserve"> v</w:t>
      </w:r>
      <w:r w:rsidR="006C6CD8" w:rsidRPr="00466D71">
        <w:rPr>
          <w:rFonts w:cs="Arial"/>
          <w:sz w:val="22"/>
          <w:szCs w:val="22"/>
        </w:rPr>
        <w:t> příloze č. 1 této smlouvy</w:t>
      </w:r>
      <w:r w:rsidR="00FA7204" w:rsidRPr="00466D71">
        <w:rPr>
          <w:rFonts w:cs="Arial"/>
          <w:sz w:val="22"/>
          <w:szCs w:val="22"/>
        </w:rPr>
        <w:t>, tabulce č.</w:t>
      </w:r>
      <w:r w:rsidR="00D67802" w:rsidRPr="00466D71">
        <w:rPr>
          <w:rFonts w:cs="Arial"/>
          <w:sz w:val="22"/>
          <w:szCs w:val="22"/>
        </w:rPr>
        <w:t xml:space="preserve"> 3</w:t>
      </w:r>
      <w:r w:rsidR="00FA7204" w:rsidRPr="00466D71">
        <w:rPr>
          <w:rFonts w:cs="Arial"/>
          <w:sz w:val="22"/>
          <w:szCs w:val="22"/>
        </w:rPr>
        <w:t xml:space="preserve">, řádku </w:t>
      </w:r>
      <w:r w:rsidR="00D67802" w:rsidRPr="00466D71">
        <w:rPr>
          <w:rFonts w:cs="Arial"/>
          <w:sz w:val="22"/>
          <w:szCs w:val="22"/>
        </w:rPr>
        <w:t>3.3</w:t>
      </w:r>
      <w:r w:rsidR="006C6CD8" w:rsidRPr="00466D71">
        <w:rPr>
          <w:rFonts w:cs="Arial"/>
          <w:sz w:val="22"/>
          <w:szCs w:val="22"/>
        </w:rPr>
        <w:t>.</w:t>
      </w:r>
    </w:p>
    <w:p w14:paraId="7D7B687B" w14:textId="0EA3BFEC" w:rsidR="006C6CD8" w:rsidRPr="00466D71" w:rsidRDefault="006C6CD8" w:rsidP="00CD56EB">
      <w:pPr>
        <w:numPr>
          <w:ilvl w:val="1"/>
          <w:numId w:val="3"/>
        </w:numPr>
        <w:ind w:left="567" w:hanging="567"/>
        <w:jc w:val="both"/>
        <w:rPr>
          <w:rFonts w:cs="Arial"/>
          <w:sz w:val="22"/>
          <w:szCs w:val="22"/>
        </w:rPr>
      </w:pPr>
      <w:r w:rsidRPr="00466D71">
        <w:rPr>
          <w:rFonts w:cs="Arial"/>
          <w:sz w:val="22"/>
          <w:szCs w:val="22"/>
        </w:rPr>
        <w:t>Služba bude poskytovatelem předána objednateli k</w:t>
      </w:r>
      <w:r w:rsidR="00FA7204" w:rsidRPr="00466D71">
        <w:rPr>
          <w:rFonts w:cs="Arial"/>
          <w:sz w:val="22"/>
          <w:szCs w:val="22"/>
        </w:rPr>
        <w:t> </w:t>
      </w:r>
      <w:r w:rsidRPr="00466D71">
        <w:rPr>
          <w:rFonts w:cs="Arial"/>
          <w:sz w:val="22"/>
          <w:szCs w:val="22"/>
        </w:rPr>
        <w:t>testovacímu provozu ve lhůtě uvedené v</w:t>
      </w:r>
      <w:r w:rsidR="00FA7204" w:rsidRPr="00466D71">
        <w:rPr>
          <w:rFonts w:cs="Arial"/>
          <w:sz w:val="22"/>
          <w:szCs w:val="22"/>
        </w:rPr>
        <w:t> </w:t>
      </w:r>
      <w:r w:rsidRPr="00466D71">
        <w:rPr>
          <w:rFonts w:cs="Arial"/>
          <w:sz w:val="22"/>
          <w:szCs w:val="22"/>
        </w:rPr>
        <w:t>příloze č. 1 této smlouvy</w:t>
      </w:r>
      <w:r w:rsidR="00FA7204" w:rsidRPr="00466D71">
        <w:rPr>
          <w:rFonts w:cs="Arial"/>
          <w:sz w:val="22"/>
          <w:szCs w:val="22"/>
        </w:rPr>
        <w:t xml:space="preserve">, tabulce č. </w:t>
      </w:r>
      <w:r w:rsidR="00D67802" w:rsidRPr="00466D71">
        <w:rPr>
          <w:rFonts w:cs="Arial"/>
          <w:sz w:val="22"/>
          <w:szCs w:val="22"/>
        </w:rPr>
        <w:t>3</w:t>
      </w:r>
      <w:r w:rsidR="00FA7204" w:rsidRPr="00466D71">
        <w:rPr>
          <w:rFonts w:cs="Arial"/>
          <w:sz w:val="22"/>
          <w:szCs w:val="22"/>
        </w:rPr>
        <w:t xml:space="preserve">, řádku </w:t>
      </w:r>
      <w:r w:rsidR="00D67802" w:rsidRPr="00466D71">
        <w:rPr>
          <w:rFonts w:cs="Arial"/>
          <w:sz w:val="22"/>
          <w:szCs w:val="22"/>
        </w:rPr>
        <w:t>3.4</w:t>
      </w:r>
      <w:r w:rsidRPr="00466D71">
        <w:rPr>
          <w:rFonts w:cs="Arial"/>
          <w:sz w:val="22"/>
          <w:szCs w:val="22"/>
        </w:rPr>
        <w:t>.</w:t>
      </w:r>
    </w:p>
    <w:p w14:paraId="5F5301FB" w14:textId="767271A6" w:rsidR="00CD56EB" w:rsidRDefault="00CD56EB" w:rsidP="00CD56EB">
      <w:pPr>
        <w:numPr>
          <w:ilvl w:val="1"/>
          <w:numId w:val="3"/>
        </w:numPr>
        <w:ind w:left="567" w:hanging="567"/>
        <w:jc w:val="both"/>
        <w:rPr>
          <w:rFonts w:cs="Arial"/>
          <w:sz w:val="22"/>
          <w:szCs w:val="22"/>
        </w:rPr>
      </w:pPr>
      <w:r w:rsidRPr="00466D71">
        <w:rPr>
          <w:rFonts w:cs="Arial"/>
          <w:sz w:val="22"/>
          <w:szCs w:val="22"/>
        </w:rPr>
        <w:t>Služba bude poskytovatelem předána objednateli k ostrému provozu na základě podepsaného předávacího (akceptačního) protokolu, jehož součástí bude měřící protokol dle přílohy č. 2</w:t>
      </w:r>
      <w:r w:rsidR="003B7A29" w:rsidRPr="00466D71">
        <w:rPr>
          <w:rFonts w:cs="Arial"/>
          <w:sz w:val="22"/>
          <w:szCs w:val="22"/>
        </w:rPr>
        <w:t xml:space="preserve"> této smlouvy</w:t>
      </w:r>
      <w:r w:rsidR="00FF3B04" w:rsidRPr="00466D71">
        <w:rPr>
          <w:rFonts w:cs="Arial"/>
          <w:sz w:val="22"/>
          <w:szCs w:val="22"/>
        </w:rPr>
        <w:t xml:space="preserve"> nebo jiný měřící protokol s obsahovými náležitostmi </w:t>
      </w:r>
      <w:r w:rsidR="003B7A29" w:rsidRPr="00466D71">
        <w:rPr>
          <w:rFonts w:cs="Arial"/>
          <w:sz w:val="22"/>
          <w:szCs w:val="22"/>
        </w:rPr>
        <w:t>odpovídajícími minimálně obsahu protokolu dle přílohy č. 2 této smlouvy</w:t>
      </w:r>
      <w:r w:rsidRPr="00466D71">
        <w:rPr>
          <w:rFonts w:cs="Arial"/>
          <w:sz w:val="22"/>
          <w:szCs w:val="22"/>
        </w:rPr>
        <w:t xml:space="preserve">. </w:t>
      </w:r>
      <w:r w:rsidR="00863710">
        <w:rPr>
          <w:rFonts w:cs="Arial"/>
          <w:sz w:val="22"/>
          <w:szCs w:val="22"/>
        </w:rPr>
        <w:t xml:space="preserve">Součástí předání bude i dodání fotodokumentace (ODF, </w:t>
      </w:r>
      <w:proofErr w:type="spellStart"/>
      <w:r w:rsidR="00863710">
        <w:rPr>
          <w:rFonts w:cs="Arial"/>
          <w:sz w:val="22"/>
          <w:szCs w:val="22"/>
        </w:rPr>
        <w:t>rack</w:t>
      </w:r>
      <w:proofErr w:type="spellEnd"/>
      <w:r w:rsidR="00863710">
        <w:rPr>
          <w:rFonts w:cs="Arial"/>
          <w:sz w:val="22"/>
          <w:szCs w:val="22"/>
        </w:rPr>
        <w:t xml:space="preserve"> a napájení). </w:t>
      </w:r>
      <w:r w:rsidRPr="00466D71">
        <w:rPr>
          <w:rFonts w:cs="Arial"/>
          <w:sz w:val="22"/>
          <w:szCs w:val="22"/>
        </w:rPr>
        <w:t xml:space="preserve">Objednatel má právo službu nepřejímat, pokud nesplňuje parametry trasy stanovené v příloze č. 1 této smlouvy, nebo pokud služba nesplňuje jiné parametry, které poskytovatel uvedl ve své nabídce na plnění této zakázky. Předávací (akceptační) protokol podepíší obě smluvní strany a jeho podpisem deklarují, že v okamžiku předání má </w:t>
      </w:r>
      <w:r w:rsidR="009A57D2" w:rsidRPr="00466D71">
        <w:rPr>
          <w:rFonts w:cs="Arial"/>
          <w:sz w:val="22"/>
          <w:szCs w:val="22"/>
        </w:rPr>
        <w:t xml:space="preserve">služba </w:t>
      </w:r>
      <w:r w:rsidRPr="00466D71">
        <w:rPr>
          <w:rFonts w:cs="Arial"/>
          <w:sz w:val="22"/>
          <w:szCs w:val="22"/>
        </w:rPr>
        <w:t xml:space="preserve">garantované parametry. Datum předání </w:t>
      </w:r>
      <w:r w:rsidR="00B778F5" w:rsidRPr="00466D71">
        <w:rPr>
          <w:rFonts w:cs="Arial"/>
          <w:sz w:val="22"/>
          <w:szCs w:val="22"/>
        </w:rPr>
        <w:t>služby k</w:t>
      </w:r>
      <w:r w:rsidRPr="00466D71">
        <w:rPr>
          <w:rFonts w:cs="Arial"/>
          <w:sz w:val="22"/>
          <w:szCs w:val="22"/>
        </w:rPr>
        <w:t xml:space="preserve"> ostré</w:t>
      </w:r>
      <w:r w:rsidR="00B778F5" w:rsidRPr="00466D71">
        <w:rPr>
          <w:rFonts w:cs="Arial"/>
          <w:sz w:val="22"/>
          <w:szCs w:val="22"/>
        </w:rPr>
        <w:t>mu</w:t>
      </w:r>
      <w:r w:rsidRPr="00466D71">
        <w:rPr>
          <w:rFonts w:cs="Arial"/>
          <w:sz w:val="22"/>
          <w:szCs w:val="22"/>
        </w:rPr>
        <w:t xml:space="preserve"> provozu je </w:t>
      </w:r>
      <w:r w:rsidR="00B778F5" w:rsidRPr="00466D71">
        <w:rPr>
          <w:rFonts w:cs="Arial"/>
          <w:sz w:val="22"/>
          <w:szCs w:val="22"/>
        </w:rPr>
        <w:t>datem</w:t>
      </w:r>
      <w:r w:rsidRPr="00466D71">
        <w:rPr>
          <w:rFonts w:cs="Arial"/>
          <w:sz w:val="22"/>
          <w:szCs w:val="22"/>
        </w:rPr>
        <w:t>, od kterého bude zahájeno poskytování služby a fakturace pravidelného měsíčního poplatku</w:t>
      </w:r>
      <w:r w:rsidR="00FA3C0F" w:rsidRPr="00466D71">
        <w:rPr>
          <w:rFonts w:cs="Arial"/>
          <w:sz w:val="22"/>
          <w:szCs w:val="22"/>
        </w:rPr>
        <w:t xml:space="preserve"> (viz odst. 5.1.2. smlouvy)</w:t>
      </w:r>
      <w:r w:rsidRPr="00466D71">
        <w:rPr>
          <w:rFonts w:cs="Arial"/>
          <w:sz w:val="22"/>
          <w:szCs w:val="22"/>
        </w:rPr>
        <w:t>.</w:t>
      </w:r>
    </w:p>
    <w:p w14:paraId="0E7FD167" w14:textId="4327171E" w:rsidR="00CD56EB" w:rsidRPr="00466D71" w:rsidRDefault="00CD56EB" w:rsidP="00CD56EB">
      <w:pPr>
        <w:numPr>
          <w:ilvl w:val="1"/>
          <w:numId w:val="3"/>
        </w:numPr>
        <w:ind w:left="567" w:hanging="567"/>
        <w:jc w:val="both"/>
        <w:rPr>
          <w:rFonts w:cs="Arial"/>
          <w:sz w:val="22"/>
          <w:szCs w:val="22"/>
        </w:rPr>
      </w:pPr>
      <w:r w:rsidRPr="00466D71">
        <w:rPr>
          <w:rFonts w:cs="Arial"/>
          <w:sz w:val="22"/>
          <w:szCs w:val="22"/>
        </w:rPr>
        <w:t xml:space="preserve">Místem plnění jsou koncové body A a B (viz příloha č. 1) a trasa mezi nimi. </w:t>
      </w:r>
    </w:p>
    <w:p w14:paraId="26CEDBC3" w14:textId="77777777" w:rsidR="00672AF9" w:rsidRDefault="00672AF9" w:rsidP="00672AF9">
      <w:pPr>
        <w:ind w:left="360"/>
        <w:rPr>
          <w:rFonts w:cs="Arial"/>
          <w:b/>
          <w:sz w:val="22"/>
          <w:szCs w:val="22"/>
          <w:u w:val="single"/>
        </w:rPr>
      </w:pPr>
    </w:p>
    <w:p w14:paraId="5293F969" w14:textId="467237AE" w:rsidR="00CD56EB" w:rsidRPr="00466D71" w:rsidRDefault="00CD56EB" w:rsidP="00CD56EB">
      <w:pPr>
        <w:numPr>
          <w:ilvl w:val="0"/>
          <w:numId w:val="3"/>
        </w:numPr>
        <w:rPr>
          <w:rFonts w:cs="Arial"/>
          <w:b/>
          <w:sz w:val="22"/>
          <w:szCs w:val="22"/>
          <w:u w:val="single"/>
        </w:rPr>
      </w:pPr>
      <w:r w:rsidRPr="00466D71">
        <w:rPr>
          <w:rFonts w:cs="Arial"/>
          <w:b/>
          <w:sz w:val="22"/>
          <w:szCs w:val="22"/>
          <w:u w:val="single"/>
        </w:rPr>
        <w:t>Cena</w:t>
      </w:r>
    </w:p>
    <w:p w14:paraId="11D418A0" w14:textId="3B6807F5" w:rsidR="00CD56EB" w:rsidRPr="00466D71" w:rsidRDefault="00CD56EB" w:rsidP="00CD56EB">
      <w:pPr>
        <w:numPr>
          <w:ilvl w:val="1"/>
          <w:numId w:val="3"/>
        </w:numPr>
        <w:ind w:left="567" w:hanging="567"/>
        <w:jc w:val="both"/>
        <w:rPr>
          <w:rFonts w:cs="Arial"/>
          <w:sz w:val="22"/>
          <w:szCs w:val="22"/>
        </w:rPr>
      </w:pPr>
      <w:r w:rsidRPr="00466D71">
        <w:rPr>
          <w:rFonts w:cs="Arial"/>
          <w:sz w:val="22"/>
          <w:szCs w:val="22"/>
        </w:rPr>
        <w:t>Cena za předmět plnění této smlouvy je stanovena následovně:</w:t>
      </w:r>
    </w:p>
    <w:p w14:paraId="10C15FAF" w14:textId="04512E83" w:rsidR="00CD56EB" w:rsidRPr="00466D71" w:rsidRDefault="00CD56EB" w:rsidP="00CD56EB">
      <w:pPr>
        <w:numPr>
          <w:ilvl w:val="2"/>
          <w:numId w:val="3"/>
        </w:numPr>
        <w:spacing w:before="60"/>
        <w:ind w:hanging="657"/>
        <w:jc w:val="both"/>
        <w:rPr>
          <w:rFonts w:cs="Arial"/>
          <w:sz w:val="22"/>
          <w:szCs w:val="22"/>
        </w:rPr>
      </w:pPr>
      <w:bookmarkStart w:id="4" w:name="_Ref488314280"/>
      <w:r w:rsidRPr="00466D71">
        <w:rPr>
          <w:rFonts w:cs="Arial"/>
          <w:sz w:val="22"/>
          <w:szCs w:val="22"/>
        </w:rPr>
        <w:t xml:space="preserve">Zřizovací poplatek činí </w:t>
      </w:r>
      <w:r w:rsidR="00FA3C0F" w:rsidRPr="00466D71">
        <w:rPr>
          <w:rFonts w:cs="Arial"/>
          <w:sz w:val="22"/>
          <w:szCs w:val="22"/>
        </w:rPr>
        <w:t>částku uvedenou v</w:t>
      </w:r>
      <w:r w:rsidR="00B778F5" w:rsidRPr="00466D71">
        <w:rPr>
          <w:rFonts w:cs="Arial"/>
          <w:sz w:val="22"/>
          <w:szCs w:val="22"/>
        </w:rPr>
        <w:t> </w:t>
      </w:r>
      <w:r w:rsidR="00FA3C0F" w:rsidRPr="00466D71">
        <w:rPr>
          <w:rFonts w:cs="Arial"/>
          <w:sz w:val="22"/>
          <w:szCs w:val="22"/>
        </w:rPr>
        <w:t xml:space="preserve">příloze č. 1 této smlouvy, tabulce č. </w:t>
      </w:r>
      <w:r w:rsidR="00D67802" w:rsidRPr="00466D71">
        <w:rPr>
          <w:rFonts w:cs="Arial"/>
          <w:sz w:val="22"/>
          <w:szCs w:val="22"/>
        </w:rPr>
        <w:t>3</w:t>
      </w:r>
      <w:r w:rsidR="00FA3C0F" w:rsidRPr="00466D71">
        <w:rPr>
          <w:rFonts w:cs="Arial"/>
          <w:sz w:val="22"/>
          <w:szCs w:val="22"/>
        </w:rPr>
        <w:t xml:space="preserve">, řádku </w:t>
      </w:r>
      <w:r w:rsidR="00D67802" w:rsidRPr="00466D71">
        <w:rPr>
          <w:rFonts w:cs="Arial"/>
          <w:sz w:val="22"/>
          <w:szCs w:val="22"/>
        </w:rPr>
        <w:t>3.1</w:t>
      </w:r>
      <w:r w:rsidR="00FA3C0F" w:rsidRPr="00466D71">
        <w:rPr>
          <w:rFonts w:cs="Arial"/>
          <w:sz w:val="22"/>
          <w:szCs w:val="22"/>
        </w:rPr>
        <w:t>. (dále jen „</w:t>
      </w:r>
      <w:r w:rsidR="00FA3C0F" w:rsidRPr="00466D71">
        <w:rPr>
          <w:rFonts w:cs="Arial"/>
          <w:b/>
          <w:sz w:val="22"/>
          <w:szCs w:val="22"/>
        </w:rPr>
        <w:t>zřizovací poplatek</w:t>
      </w:r>
      <w:r w:rsidR="00FA3C0F" w:rsidRPr="00466D71">
        <w:rPr>
          <w:rFonts w:cs="Arial"/>
          <w:sz w:val="22"/>
          <w:szCs w:val="22"/>
        </w:rPr>
        <w:t>“)</w:t>
      </w:r>
      <w:r w:rsidRPr="00466D71">
        <w:rPr>
          <w:rFonts w:cs="Arial"/>
          <w:sz w:val="22"/>
          <w:szCs w:val="22"/>
        </w:rPr>
        <w:t>.</w:t>
      </w:r>
      <w:bookmarkEnd w:id="4"/>
    </w:p>
    <w:p w14:paraId="732127C5" w14:textId="3A2A5E2F" w:rsidR="00FA3C0F" w:rsidRPr="00466D71" w:rsidRDefault="00CD56EB" w:rsidP="00CD56EB">
      <w:pPr>
        <w:numPr>
          <w:ilvl w:val="2"/>
          <w:numId w:val="3"/>
        </w:numPr>
        <w:spacing w:before="60"/>
        <w:ind w:hanging="657"/>
        <w:jc w:val="both"/>
        <w:rPr>
          <w:rFonts w:cs="Arial"/>
          <w:sz w:val="22"/>
          <w:szCs w:val="22"/>
        </w:rPr>
      </w:pPr>
      <w:bookmarkStart w:id="5" w:name="_Ref488314291"/>
      <w:r w:rsidRPr="00466D71">
        <w:rPr>
          <w:rFonts w:cs="Arial"/>
          <w:sz w:val="22"/>
          <w:szCs w:val="22"/>
        </w:rPr>
        <w:lastRenderedPageBreak/>
        <w:t xml:space="preserve">Pravidelný měsíční poplatek za poskytování služby činí </w:t>
      </w:r>
      <w:r w:rsidR="00FA3C0F" w:rsidRPr="00466D71">
        <w:rPr>
          <w:rFonts w:cs="Arial"/>
          <w:sz w:val="22"/>
          <w:szCs w:val="22"/>
        </w:rPr>
        <w:t xml:space="preserve">částku uvedenou </w:t>
      </w:r>
      <w:bookmarkStart w:id="6" w:name="_Hlk164428356"/>
      <w:r w:rsidR="00FA3C0F" w:rsidRPr="00466D71">
        <w:rPr>
          <w:rFonts w:cs="Arial"/>
          <w:sz w:val="22"/>
          <w:szCs w:val="22"/>
        </w:rPr>
        <w:t>v</w:t>
      </w:r>
      <w:r w:rsidR="00B778F5" w:rsidRPr="00466D71">
        <w:rPr>
          <w:rFonts w:cs="Arial"/>
          <w:sz w:val="22"/>
          <w:szCs w:val="22"/>
        </w:rPr>
        <w:t> </w:t>
      </w:r>
      <w:r w:rsidR="00FA3C0F" w:rsidRPr="00466D71">
        <w:rPr>
          <w:rFonts w:cs="Arial"/>
          <w:sz w:val="22"/>
          <w:szCs w:val="22"/>
        </w:rPr>
        <w:t xml:space="preserve">příloze č. 1 této smlouvy, tabulce č. </w:t>
      </w:r>
      <w:r w:rsidR="00D67802" w:rsidRPr="00466D71">
        <w:rPr>
          <w:rFonts w:cs="Arial"/>
          <w:sz w:val="22"/>
          <w:szCs w:val="22"/>
        </w:rPr>
        <w:t>3</w:t>
      </w:r>
      <w:r w:rsidR="00FA3C0F" w:rsidRPr="00466D71">
        <w:rPr>
          <w:rFonts w:cs="Arial"/>
          <w:sz w:val="22"/>
          <w:szCs w:val="22"/>
        </w:rPr>
        <w:t xml:space="preserve">, řádku </w:t>
      </w:r>
      <w:r w:rsidR="00D67802" w:rsidRPr="00466D71">
        <w:rPr>
          <w:rFonts w:cs="Arial"/>
          <w:sz w:val="22"/>
          <w:szCs w:val="22"/>
        </w:rPr>
        <w:t>3.2</w:t>
      </w:r>
      <w:r w:rsidR="00FA3C0F" w:rsidRPr="00466D71">
        <w:rPr>
          <w:rFonts w:cs="Arial"/>
          <w:sz w:val="22"/>
          <w:szCs w:val="22"/>
        </w:rPr>
        <w:t>.</w:t>
      </w:r>
      <w:bookmarkEnd w:id="6"/>
      <w:r w:rsidR="00FA3C0F" w:rsidRPr="00466D71">
        <w:rPr>
          <w:rFonts w:cs="Arial"/>
          <w:sz w:val="22"/>
          <w:szCs w:val="22"/>
        </w:rPr>
        <w:t xml:space="preserve"> (dále jen „</w:t>
      </w:r>
      <w:r w:rsidR="00FA3C0F" w:rsidRPr="00466D71">
        <w:rPr>
          <w:rFonts w:cs="Arial"/>
          <w:b/>
          <w:sz w:val="22"/>
          <w:szCs w:val="22"/>
        </w:rPr>
        <w:t>pravidelný měsíční poplatek</w:t>
      </w:r>
      <w:r w:rsidR="00FA3C0F" w:rsidRPr="00466D71">
        <w:rPr>
          <w:rFonts w:cs="Arial"/>
          <w:sz w:val="22"/>
          <w:szCs w:val="22"/>
        </w:rPr>
        <w:t>“)</w:t>
      </w:r>
      <w:r w:rsidRPr="00466D71">
        <w:rPr>
          <w:rFonts w:cs="Arial"/>
          <w:sz w:val="22"/>
          <w:szCs w:val="22"/>
        </w:rPr>
        <w:t>.</w:t>
      </w:r>
      <w:bookmarkEnd w:id="5"/>
    </w:p>
    <w:p w14:paraId="0DDB576E" w14:textId="77777777" w:rsidR="00CD56EB" w:rsidRPr="00466D71" w:rsidRDefault="00CD56EB" w:rsidP="00CD56EB">
      <w:pPr>
        <w:numPr>
          <w:ilvl w:val="1"/>
          <w:numId w:val="3"/>
        </w:numPr>
        <w:spacing w:before="60"/>
        <w:ind w:left="567" w:hanging="567"/>
        <w:jc w:val="both"/>
        <w:rPr>
          <w:rFonts w:cs="Arial"/>
          <w:sz w:val="22"/>
          <w:szCs w:val="22"/>
        </w:rPr>
      </w:pPr>
      <w:r w:rsidRPr="00466D71">
        <w:rPr>
          <w:rFonts w:cs="Arial"/>
          <w:sz w:val="22"/>
          <w:szCs w:val="22"/>
        </w:rPr>
        <w:t>DPH bude účtováno podle právních předpisů platných a účinných ke dni uskutečnění zdanitelného plnění.</w:t>
      </w:r>
    </w:p>
    <w:p w14:paraId="32B5C797" w14:textId="42361E33" w:rsidR="00CD56EB" w:rsidRPr="00466D71" w:rsidRDefault="00CD56EB" w:rsidP="00CD56EB">
      <w:pPr>
        <w:numPr>
          <w:ilvl w:val="1"/>
          <w:numId w:val="3"/>
        </w:numPr>
        <w:ind w:left="567" w:hanging="567"/>
        <w:jc w:val="both"/>
        <w:rPr>
          <w:rFonts w:cs="Arial"/>
          <w:sz w:val="22"/>
          <w:szCs w:val="22"/>
        </w:rPr>
      </w:pPr>
      <w:r w:rsidRPr="00466D71">
        <w:rPr>
          <w:rFonts w:cs="Arial"/>
          <w:sz w:val="22"/>
          <w:szCs w:val="22"/>
        </w:rPr>
        <w:t>Cenu je možné překročit pouze na základě dohody objednatele a poskytovatele v</w:t>
      </w:r>
      <w:r w:rsidR="00B778F5" w:rsidRPr="00466D71">
        <w:rPr>
          <w:rFonts w:cs="Arial"/>
          <w:sz w:val="22"/>
          <w:szCs w:val="22"/>
        </w:rPr>
        <w:t> </w:t>
      </w:r>
      <w:r w:rsidRPr="00466D71">
        <w:rPr>
          <w:rFonts w:cs="Arial"/>
          <w:sz w:val="22"/>
          <w:szCs w:val="22"/>
        </w:rPr>
        <w:t>souvislosti se změnou předmětu plnění</w:t>
      </w:r>
      <w:r w:rsidR="00F5372E">
        <w:rPr>
          <w:rFonts w:cs="Arial"/>
          <w:sz w:val="22"/>
          <w:szCs w:val="22"/>
        </w:rPr>
        <w:t xml:space="preserve"> a v souladu se </w:t>
      </w:r>
      <w:r w:rsidR="00E863EA">
        <w:rPr>
          <w:rFonts w:cs="Arial"/>
          <w:sz w:val="22"/>
          <w:szCs w:val="22"/>
        </w:rPr>
        <w:t>ZZVZ</w:t>
      </w:r>
      <w:r w:rsidRPr="00466D71">
        <w:rPr>
          <w:rFonts w:cs="Arial"/>
          <w:sz w:val="22"/>
          <w:szCs w:val="22"/>
        </w:rPr>
        <w:t>.</w:t>
      </w:r>
    </w:p>
    <w:p w14:paraId="02B6C147" w14:textId="77777777" w:rsidR="00CD56EB" w:rsidRPr="00466D71" w:rsidRDefault="00CD56EB" w:rsidP="00CD56EB">
      <w:pPr>
        <w:spacing w:before="120"/>
        <w:jc w:val="both"/>
        <w:rPr>
          <w:rFonts w:cs="Arial"/>
          <w:b/>
          <w:sz w:val="22"/>
          <w:szCs w:val="22"/>
          <w:u w:val="single"/>
        </w:rPr>
      </w:pPr>
    </w:p>
    <w:p w14:paraId="382176F8" w14:textId="77777777" w:rsidR="00CD56EB" w:rsidRPr="00466D71" w:rsidRDefault="00CD56EB" w:rsidP="00CD56EB">
      <w:pPr>
        <w:numPr>
          <w:ilvl w:val="0"/>
          <w:numId w:val="3"/>
        </w:numPr>
        <w:rPr>
          <w:rFonts w:cs="Arial"/>
          <w:b/>
          <w:sz w:val="22"/>
          <w:szCs w:val="22"/>
          <w:u w:val="single"/>
        </w:rPr>
      </w:pPr>
      <w:r w:rsidRPr="00466D71">
        <w:rPr>
          <w:rFonts w:cs="Arial"/>
          <w:b/>
          <w:sz w:val="22"/>
          <w:szCs w:val="22"/>
          <w:u w:val="single"/>
        </w:rPr>
        <w:t>Platební podmínky</w:t>
      </w:r>
    </w:p>
    <w:p w14:paraId="76DDC815" w14:textId="61545B02" w:rsidR="00CD56EB" w:rsidRPr="00466D71" w:rsidRDefault="00CD56EB" w:rsidP="00CD56EB">
      <w:pPr>
        <w:numPr>
          <w:ilvl w:val="1"/>
          <w:numId w:val="3"/>
        </w:numPr>
        <w:ind w:left="567" w:hanging="567"/>
        <w:jc w:val="both"/>
        <w:rPr>
          <w:rFonts w:cs="Arial"/>
          <w:sz w:val="22"/>
          <w:szCs w:val="22"/>
        </w:rPr>
      </w:pPr>
      <w:r w:rsidRPr="00466D71">
        <w:rPr>
          <w:rFonts w:cs="Arial"/>
          <w:sz w:val="22"/>
          <w:szCs w:val="22"/>
        </w:rPr>
        <w:t xml:space="preserve">Zřizovací poplatek bude objednatelem uhrazen na základě daňového dokladu </w:t>
      </w:r>
      <w:r w:rsidR="00B778F5" w:rsidRPr="00466D71">
        <w:rPr>
          <w:rFonts w:cs="Arial"/>
          <w:sz w:val="22"/>
          <w:szCs w:val="22"/>
        </w:rPr>
        <w:t>–</w:t>
      </w:r>
      <w:r w:rsidRPr="00466D71">
        <w:rPr>
          <w:rFonts w:cs="Arial"/>
          <w:sz w:val="22"/>
          <w:szCs w:val="22"/>
        </w:rPr>
        <w:t xml:space="preserve"> faktury poskytovatele, kterou je poskytovatel oprávněn vystavit ihned po uzavření této smlouvy.</w:t>
      </w:r>
    </w:p>
    <w:p w14:paraId="3551C31E" w14:textId="50C49134" w:rsidR="00CD56EB" w:rsidRPr="00466D71" w:rsidRDefault="00CD56EB" w:rsidP="00CD56EB">
      <w:pPr>
        <w:numPr>
          <w:ilvl w:val="1"/>
          <w:numId w:val="3"/>
        </w:numPr>
        <w:ind w:left="567" w:hanging="567"/>
        <w:jc w:val="both"/>
        <w:rPr>
          <w:rFonts w:cs="Arial"/>
          <w:sz w:val="22"/>
          <w:szCs w:val="22"/>
        </w:rPr>
      </w:pPr>
      <w:bookmarkStart w:id="7" w:name="_Ref207039936"/>
      <w:r w:rsidRPr="00466D71">
        <w:rPr>
          <w:rFonts w:cs="Arial"/>
          <w:sz w:val="22"/>
          <w:szCs w:val="22"/>
        </w:rPr>
        <w:t>Cena za opakující se plnění (</w:t>
      </w:r>
      <w:r w:rsidR="00FA3C0F" w:rsidRPr="00466D71">
        <w:rPr>
          <w:rFonts w:cs="Arial"/>
          <w:sz w:val="22"/>
          <w:szCs w:val="22"/>
        </w:rPr>
        <w:t xml:space="preserve">pravidelný měsíční poplatek) </w:t>
      </w:r>
      <w:r w:rsidRPr="00466D71">
        <w:rPr>
          <w:rFonts w:cs="Arial"/>
          <w:sz w:val="22"/>
          <w:szCs w:val="22"/>
        </w:rPr>
        <w:t>bude objednatelem hrazen</w:t>
      </w:r>
      <w:r w:rsidR="001F3405" w:rsidRPr="00466D71">
        <w:rPr>
          <w:rFonts w:cs="Arial"/>
          <w:sz w:val="22"/>
          <w:szCs w:val="22"/>
        </w:rPr>
        <w:t>a</w:t>
      </w:r>
      <w:r w:rsidRPr="00466D71">
        <w:rPr>
          <w:rFonts w:cs="Arial"/>
          <w:sz w:val="22"/>
          <w:szCs w:val="22"/>
        </w:rPr>
        <w:t xml:space="preserve"> od předání služby</w:t>
      </w:r>
      <w:r w:rsidR="00FA3C0F" w:rsidRPr="00466D71">
        <w:rPr>
          <w:rFonts w:cs="Arial"/>
          <w:sz w:val="22"/>
          <w:szCs w:val="22"/>
        </w:rPr>
        <w:t xml:space="preserve"> k</w:t>
      </w:r>
      <w:r w:rsidR="00B778F5" w:rsidRPr="00466D71">
        <w:rPr>
          <w:rFonts w:cs="Arial"/>
          <w:sz w:val="22"/>
          <w:szCs w:val="22"/>
        </w:rPr>
        <w:t> </w:t>
      </w:r>
      <w:r w:rsidR="00FA3C0F" w:rsidRPr="00466D71">
        <w:rPr>
          <w:rFonts w:cs="Arial"/>
          <w:sz w:val="22"/>
          <w:szCs w:val="22"/>
        </w:rPr>
        <w:t>ostrému provozu</w:t>
      </w:r>
      <w:r w:rsidRPr="00466D71">
        <w:rPr>
          <w:rFonts w:cs="Arial"/>
          <w:sz w:val="22"/>
          <w:szCs w:val="22"/>
        </w:rPr>
        <w:t xml:space="preserve"> měsíčně zpětně na základě daňového dokladu – faktury poskytovatele, kterou je poskytovatel oprávněn vystavit po řádně poskytnutém plnění v</w:t>
      </w:r>
      <w:r w:rsidR="00B778F5" w:rsidRPr="00466D71">
        <w:rPr>
          <w:rFonts w:cs="Arial"/>
          <w:sz w:val="22"/>
          <w:szCs w:val="22"/>
        </w:rPr>
        <w:t> </w:t>
      </w:r>
      <w:r w:rsidRPr="00466D71">
        <w:rPr>
          <w:rFonts w:cs="Arial"/>
          <w:sz w:val="22"/>
          <w:szCs w:val="22"/>
        </w:rPr>
        <w:t>příslušném předcházejícím kalendářním měsíci.</w:t>
      </w:r>
      <w:bookmarkEnd w:id="7"/>
    </w:p>
    <w:p w14:paraId="1CB7288C" w14:textId="77777777" w:rsidR="00CD56EB" w:rsidRPr="00466D71" w:rsidRDefault="00CD56EB" w:rsidP="00CD56EB">
      <w:pPr>
        <w:numPr>
          <w:ilvl w:val="1"/>
          <w:numId w:val="3"/>
        </w:numPr>
        <w:ind w:left="567" w:hanging="567"/>
        <w:jc w:val="both"/>
        <w:rPr>
          <w:rFonts w:cs="Arial"/>
          <w:sz w:val="22"/>
          <w:szCs w:val="22"/>
        </w:rPr>
      </w:pPr>
      <w:r w:rsidRPr="00466D71">
        <w:rPr>
          <w:rFonts w:cs="Arial"/>
          <w:sz w:val="22"/>
          <w:szCs w:val="22"/>
        </w:rPr>
        <w:t>Všechny poplatky jsou splatné formou bankovního převodu na účet poskytovatele uvedený na faktuře vystavené poskytovatelem.</w:t>
      </w:r>
    </w:p>
    <w:p w14:paraId="399B43BF" w14:textId="150C0C0D" w:rsidR="00CD56EB" w:rsidRPr="00466D71" w:rsidRDefault="00CD56EB" w:rsidP="00CD56EB">
      <w:pPr>
        <w:numPr>
          <w:ilvl w:val="1"/>
          <w:numId w:val="3"/>
        </w:numPr>
        <w:ind w:left="567" w:hanging="567"/>
        <w:jc w:val="both"/>
        <w:rPr>
          <w:rFonts w:cs="Arial"/>
          <w:sz w:val="22"/>
          <w:szCs w:val="22"/>
        </w:rPr>
      </w:pPr>
      <w:r w:rsidRPr="00466D71">
        <w:rPr>
          <w:rFonts w:cs="Arial"/>
          <w:sz w:val="22"/>
          <w:szCs w:val="22"/>
        </w:rPr>
        <w:t>Splatnost daňového dokladu – faktury nesmí být kratší než 30 dnů ode dne jejího doručení objednateli. Faktura musí obsahovat všechny náležitosti řádného účetního a</w:t>
      </w:r>
      <w:r w:rsidR="001939B9">
        <w:rPr>
          <w:rFonts w:cs="Arial"/>
          <w:sz w:val="22"/>
          <w:szCs w:val="22"/>
        </w:rPr>
        <w:t> </w:t>
      </w:r>
      <w:r w:rsidRPr="00466D71">
        <w:rPr>
          <w:rFonts w:cs="Arial"/>
          <w:sz w:val="22"/>
          <w:szCs w:val="22"/>
        </w:rPr>
        <w:t>daňového dokladu ve smyslu příslušných zákonných ustanovení a odkaz na tuto smlouvu (číslo smlouvy objednatele uvedené v</w:t>
      </w:r>
      <w:r w:rsidR="00B778F5" w:rsidRPr="00466D71">
        <w:rPr>
          <w:rFonts w:cs="Arial"/>
          <w:sz w:val="22"/>
          <w:szCs w:val="22"/>
        </w:rPr>
        <w:t> </w:t>
      </w:r>
      <w:r w:rsidRPr="00466D71">
        <w:rPr>
          <w:rFonts w:cs="Arial"/>
          <w:sz w:val="22"/>
          <w:szCs w:val="22"/>
        </w:rPr>
        <w:t>úvodu smlouvy). V</w:t>
      </w:r>
      <w:r w:rsidR="00B778F5" w:rsidRPr="00466D71">
        <w:rPr>
          <w:rFonts w:cs="Arial"/>
          <w:sz w:val="22"/>
          <w:szCs w:val="22"/>
        </w:rPr>
        <w:t> </w:t>
      </w:r>
      <w:r w:rsidRPr="00466D71">
        <w:rPr>
          <w:rFonts w:cs="Arial"/>
          <w:sz w:val="22"/>
          <w:szCs w:val="22"/>
        </w:rPr>
        <w:t>případě, že faktura nebude mít uvedené náležitosti</w:t>
      </w:r>
      <w:r w:rsidR="00DF79F7" w:rsidRPr="00466D71">
        <w:rPr>
          <w:rFonts w:cs="Arial"/>
          <w:sz w:val="22"/>
          <w:szCs w:val="22"/>
        </w:rPr>
        <w:t xml:space="preserve"> nebo bude věcně nesprávná</w:t>
      </w:r>
      <w:r w:rsidRPr="00466D71">
        <w:rPr>
          <w:rFonts w:cs="Arial"/>
          <w:sz w:val="22"/>
          <w:szCs w:val="22"/>
        </w:rPr>
        <w:t>, je objednatel oprávněn zaslat ji ve lhůtě splatnosti zpět poskytovateli k</w:t>
      </w:r>
      <w:r w:rsidR="00B778F5" w:rsidRPr="00466D71">
        <w:rPr>
          <w:rFonts w:cs="Arial"/>
          <w:sz w:val="22"/>
          <w:szCs w:val="22"/>
        </w:rPr>
        <w:t> </w:t>
      </w:r>
      <w:r w:rsidRPr="00466D71">
        <w:rPr>
          <w:rFonts w:cs="Arial"/>
          <w:sz w:val="22"/>
          <w:szCs w:val="22"/>
        </w:rPr>
        <w:t>doplnění či opravě, aniž se tak dostane do prodlení se splatností; lhůta splatnosti počíná běžet znovu od opětovného doručení náležitě doplněného či opraveného dokladu.</w:t>
      </w:r>
    </w:p>
    <w:p w14:paraId="1482DBC5" w14:textId="4DB7AC3F" w:rsidR="00CD56EB" w:rsidRPr="00466D71" w:rsidRDefault="00CD56EB" w:rsidP="001939B9">
      <w:pPr>
        <w:numPr>
          <w:ilvl w:val="1"/>
          <w:numId w:val="3"/>
        </w:numPr>
        <w:ind w:left="567" w:hanging="567"/>
        <w:jc w:val="both"/>
        <w:rPr>
          <w:rFonts w:cs="Arial"/>
          <w:sz w:val="22"/>
          <w:szCs w:val="22"/>
        </w:rPr>
      </w:pPr>
      <w:r w:rsidRPr="00466D71">
        <w:rPr>
          <w:rFonts w:cs="Arial"/>
          <w:sz w:val="22"/>
          <w:szCs w:val="22"/>
        </w:rPr>
        <w:t>V</w:t>
      </w:r>
      <w:r w:rsidR="00B778F5" w:rsidRPr="00466D71">
        <w:rPr>
          <w:rFonts w:cs="Arial"/>
          <w:sz w:val="22"/>
          <w:szCs w:val="22"/>
        </w:rPr>
        <w:t> </w:t>
      </w:r>
      <w:r w:rsidRPr="00466D71">
        <w:rPr>
          <w:rFonts w:cs="Arial"/>
          <w:sz w:val="22"/>
          <w:szCs w:val="22"/>
        </w:rPr>
        <w:t>případě, že poskytovatel bude v</w:t>
      </w:r>
      <w:r w:rsidR="00B778F5" w:rsidRPr="00466D71">
        <w:rPr>
          <w:rFonts w:cs="Arial"/>
          <w:sz w:val="22"/>
          <w:szCs w:val="22"/>
        </w:rPr>
        <w:t> </w:t>
      </w:r>
      <w:r w:rsidRPr="00466D71">
        <w:rPr>
          <w:rFonts w:cs="Arial"/>
          <w:sz w:val="22"/>
          <w:szCs w:val="22"/>
        </w:rPr>
        <w:t xml:space="preserve">okamžiku plnění předmětu této smlouvy uveden správcem daně jako </w:t>
      </w:r>
      <w:r w:rsidR="00B778F5" w:rsidRPr="00466D71">
        <w:rPr>
          <w:rFonts w:cs="Arial"/>
          <w:sz w:val="22"/>
          <w:szCs w:val="22"/>
        </w:rPr>
        <w:t>„</w:t>
      </w:r>
      <w:r w:rsidRPr="00466D71">
        <w:rPr>
          <w:rFonts w:cs="Arial"/>
          <w:sz w:val="22"/>
          <w:szCs w:val="22"/>
        </w:rPr>
        <w:t>nespolehlivý plátce</w:t>
      </w:r>
      <w:r w:rsidR="00B778F5" w:rsidRPr="00466D71">
        <w:rPr>
          <w:rFonts w:cs="Arial"/>
          <w:sz w:val="22"/>
          <w:szCs w:val="22"/>
        </w:rPr>
        <w:t>“</w:t>
      </w:r>
      <w:r w:rsidRPr="00466D71">
        <w:rPr>
          <w:rFonts w:cs="Arial"/>
          <w:sz w:val="22"/>
          <w:szCs w:val="22"/>
        </w:rPr>
        <w:t xml:space="preserve"> dle § 106a zákona 235/2004 Sb., nebo že účet poskytovatele, který poskytovatel uvedl na jím vystaveném daňovém dokladu, nebude zveřejněn správcem daně dle § 98, odst. d), nebo že účet poskytovatele, který poskytovatel uvedl na jím vystaveném daňovém dokladu, bude účtem vedeným poskytovatelem platebních služeb mimo tuzemsko, bude plnění dle této smlouvy považováno za uhrazené i tak, že objednatel uhradí poskytovateli pouze cenu bez DPH a DPH uhradí objednatel přímo na účet finančního úřadu.</w:t>
      </w:r>
    </w:p>
    <w:p w14:paraId="5C19E14D" w14:textId="77777777" w:rsidR="00836536" w:rsidRPr="00466D71" w:rsidRDefault="00836536" w:rsidP="00CD56EB">
      <w:pPr>
        <w:ind w:left="567"/>
        <w:jc w:val="both"/>
        <w:rPr>
          <w:rFonts w:cs="Arial"/>
          <w:sz w:val="22"/>
          <w:szCs w:val="22"/>
        </w:rPr>
      </w:pPr>
    </w:p>
    <w:p w14:paraId="57E68F93" w14:textId="04F1BBAB" w:rsidR="00CD56EB" w:rsidRPr="00466D71" w:rsidRDefault="00CD56EB" w:rsidP="00CD56EB">
      <w:pPr>
        <w:numPr>
          <w:ilvl w:val="0"/>
          <w:numId w:val="3"/>
        </w:numPr>
        <w:rPr>
          <w:rFonts w:cs="Arial"/>
          <w:b/>
          <w:sz w:val="22"/>
          <w:szCs w:val="22"/>
          <w:u w:val="single"/>
        </w:rPr>
      </w:pPr>
      <w:r w:rsidRPr="00466D71">
        <w:rPr>
          <w:rFonts w:cs="Arial"/>
          <w:b/>
          <w:sz w:val="22"/>
          <w:szCs w:val="22"/>
          <w:u w:val="single"/>
        </w:rPr>
        <w:t>Ohlašování a odstraňování poruch</w:t>
      </w:r>
    </w:p>
    <w:p w14:paraId="431EDC09" w14:textId="77777777" w:rsidR="00CD56EB" w:rsidRPr="00466D71" w:rsidRDefault="00CD56EB" w:rsidP="00CD56EB">
      <w:pPr>
        <w:numPr>
          <w:ilvl w:val="1"/>
          <w:numId w:val="3"/>
        </w:numPr>
        <w:ind w:left="567" w:hanging="567"/>
        <w:jc w:val="both"/>
        <w:rPr>
          <w:rFonts w:cs="Arial"/>
          <w:sz w:val="22"/>
          <w:szCs w:val="22"/>
          <w:u w:val="single"/>
        </w:rPr>
      </w:pPr>
      <w:r w:rsidRPr="00466D71">
        <w:rPr>
          <w:rFonts w:cs="Arial"/>
          <w:sz w:val="22"/>
          <w:szCs w:val="22"/>
          <w:u w:val="single"/>
        </w:rPr>
        <w:t>Poruchy, celková nedostupnost služby</w:t>
      </w:r>
    </w:p>
    <w:p w14:paraId="11EC12C0" w14:textId="57642EB1" w:rsidR="00CD56EB" w:rsidRPr="006B6F4B" w:rsidRDefault="00CD56EB" w:rsidP="00CD56EB">
      <w:pPr>
        <w:numPr>
          <w:ilvl w:val="2"/>
          <w:numId w:val="3"/>
        </w:numPr>
        <w:spacing w:before="60"/>
        <w:ind w:hanging="657"/>
        <w:jc w:val="both"/>
        <w:rPr>
          <w:rFonts w:cs="Arial"/>
          <w:sz w:val="22"/>
          <w:szCs w:val="22"/>
        </w:rPr>
      </w:pPr>
      <w:bookmarkStart w:id="8" w:name="_Ref488317149"/>
      <w:r w:rsidRPr="00466D71">
        <w:rPr>
          <w:rFonts w:cs="Arial"/>
          <w:sz w:val="22"/>
          <w:szCs w:val="22"/>
        </w:rPr>
        <w:t>Poruchu na trase a k</w:t>
      </w:r>
      <w:r w:rsidR="00B778F5" w:rsidRPr="00466D71">
        <w:rPr>
          <w:rFonts w:cs="Arial"/>
          <w:sz w:val="22"/>
          <w:szCs w:val="22"/>
        </w:rPr>
        <w:t> </w:t>
      </w:r>
      <w:r w:rsidRPr="00466D71">
        <w:rPr>
          <w:rFonts w:cs="Arial"/>
          <w:sz w:val="22"/>
          <w:szCs w:val="22"/>
        </w:rPr>
        <w:t>ní připojených zařízeních</w:t>
      </w:r>
      <w:r w:rsidR="00432C3F" w:rsidRPr="00466D71">
        <w:rPr>
          <w:rFonts w:cs="Arial"/>
          <w:sz w:val="22"/>
          <w:szCs w:val="22"/>
        </w:rPr>
        <w:t xml:space="preserve"> </w:t>
      </w:r>
      <w:r w:rsidRPr="00466D71">
        <w:rPr>
          <w:rFonts w:cs="Arial"/>
          <w:sz w:val="22"/>
          <w:szCs w:val="22"/>
        </w:rPr>
        <w:t xml:space="preserve">je objednatel povinen ohlásit bez zbytečného prodlení </w:t>
      </w:r>
      <w:r w:rsidRPr="006B6F4B">
        <w:rPr>
          <w:rFonts w:cs="Arial"/>
          <w:sz w:val="22"/>
          <w:szCs w:val="22"/>
          <w:highlight w:val="yellow"/>
        </w:rPr>
        <w:t>operátorovi informační linky poskytovatele na trvale obsluhovaném tel.: ……………</w:t>
      </w:r>
      <w:proofErr w:type="gramStart"/>
      <w:r w:rsidRPr="006B6F4B">
        <w:rPr>
          <w:rFonts w:cs="Arial"/>
          <w:sz w:val="22"/>
          <w:szCs w:val="22"/>
          <w:highlight w:val="yellow"/>
        </w:rPr>
        <w:t>…….</w:t>
      </w:r>
      <w:proofErr w:type="gramEnd"/>
      <w:r w:rsidRPr="006B6F4B">
        <w:rPr>
          <w:rFonts w:cs="Arial"/>
          <w:sz w:val="22"/>
          <w:szCs w:val="22"/>
          <w:highlight w:val="yellow"/>
        </w:rPr>
        <w:t xml:space="preserve">nebo e-mailu: …………………... </w:t>
      </w:r>
      <w:bookmarkEnd w:id="8"/>
      <w:r w:rsidR="007A2331" w:rsidRPr="006B6F4B">
        <w:rPr>
          <w:rFonts w:cs="Arial"/>
          <w:sz w:val="22"/>
          <w:szCs w:val="22"/>
          <w:highlight w:val="yellow"/>
        </w:rPr>
        <w:t xml:space="preserve">Objednatel </w:t>
      </w:r>
      <w:r w:rsidR="00803D00" w:rsidRPr="006B6F4B">
        <w:rPr>
          <w:rFonts w:cs="Arial"/>
          <w:sz w:val="22"/>
          <w:szCs w:val="22"/>
          <w:highlight w:val="yellow"/>
        </w:rPr>
        <w:t>poruchu</w:t>
      </w:r>
      <w:r w:rsidR="007A2331" w:rsidRPr="006B6F4B">
        <w:rPr>
          <w:rFonts w:cs="Arial"/>
          <w:sz w:val="22"/>
          <w:szCs w:val="22"/>
          <w:highlight w:val="yellow"/>
        </w:rPr>
        <w:t xml:space="preserve"> ohlásí až po</w:t>
      </w:r>
      <w:r w:rsidR="009D22DB" w:rsidRPr="006B6F4B">
        <w:rPr>
          <w:rFonts w:cs="Arial"/>
          <w:sz w:val="22"/>
          <w:szCs w:val="22"/>
          <w:highlight w:val="yellow"/>
        </w:rPr>
        <w:t xml:space="preserve"> </w:t>
      </w:r>
      <w:r w:rsidR="007A2331" w:rsidRPr="006B6F4B">
        <w:rPr>
          <w:rFonts w:cs="Arial"/>
          <w:sz w:val="22"/>
          <w:szCs w:val="22"/>
          <w:highlight w:val="yellow"/>
        </w:rPr>
        <w:t xml:space="preserve">kontrole, zda se porucha nevyskytuje na jeho zařízeních. </w:t>
      </w:r>
      <w:r w:rsidRPr="006B6F4B">
        <w:rPr>
          <w:rFonts w:cs="Arial"/>
          <w:sz w:val="22"/>
          <w:szCs w:val="22"/>
          <w:highlight w:val="yellow"/>
        </w:rPr>
        <w:t xml:space="preserve">Poskytovatel potvrdí ohlášení poruchy elektronickou poštou na adresu </w:t>
      </w:r>
      <w:hyperlink r:id="rId7" w:history="1">
        <w:r w:rsidRPr="006B6F4B">
          <w:rPr>
            <w:rStyle w:val="Hypertextovodkaz"/>
            <w:rFonts w:cs="Arial"/>
            <w:sz w:val="22"/>
            <w:szCs w:val="22"/>
            <w:highlight w:val="yellow"/>
          </w:rPr>
          <w:t>support@cesnet.cz</w:t>
        </w:r>
      </w:hyperlink>
      <w:r w:rsidRPr="006B6F4B">
        <w:rPr>
          <w:rFonts w:cs="Arial"/>
          <w:sz w:val="22"/>
          <w:szCs w:val="22"/>
          <w:highlight w:val="yellow"/>
        </w:rPr>
        <w:t xml:space="preserve"> nebo na tel. č.: 234 680 222 či 602 252</w:t>
      </w:r>
      <w:r w:rsidR="006B6F4B">
        <w:rPr>
          <w:rFonts w:cs="Arial"/>
          <w:sz w:val="22"/>
          <w:szCs w:val="22"/>
          <w:highlight w:val="yellow"/>
        </w:rPr>
        <w:t> </w:t>
      </w:r>
      <w:r w:rsidRPr="006B6F4B">
        <w:rPr>
          <w:rFonts w:cs="Arial"/>
          <w:sz w:val="22"/>
          <w:szCs w:val="22"/>
          <w:highlight w:val="yellow"/>
        </w:rPr>
        <w:t>531.</w:t>
      </w:r>
    </w:p>
    <w:p w14:paraId="39602B0C" w14:textId="5524D60F" w:rsidR="006B6F4B" w:rsidRPr="00466D71" w:rsidRDefault="006B6F4B" w:rsidP="006B6F4B">
      <w:pPr>
        <w:spacing w:before="60"/>
        <w:ind w:left="1224"/>
        <w:jc w:val="both"/>
        <w:rPr>
          <w:rFonts w:cs="Arial"/>
          <w:sz w:val="22"/>
          <w:szCs w:val="22"/>
        </w:rPr>
      </w:pPr>
      <w:r w:rsidRPr="006B6F4B">
        <w:rPr>
          <w:rFonts w:cs="Arial"/>
          <w:color w:val="FF0000"/>
          <w:sz w:val="22"/>
          <w:szCs w:val="22"/>
          <w:highlight w:val="yellow"/>
        </w:rPr>
        <w:t>Pozn.: může být před uzavřením smlouvy upraveno podle možností vybraného dodavatele.</w:t>
      </w:r>
    </w:p>
    <w:p w14:paraId="2897FC2F" w14:textId="0643CD80" w:rsidR="00CD56EB" w:rsidRPr="00466D71" w:rsidRDefault="00CD56EB" w:rsidP="00CD56EB">
      <w:pPr>
        <w:numPr>
          <w:ilvl w:val="2"/>
          <w:numId w:val="3"/>
        </w:numPr>
        <w:ind w:hanging="657"/>
        <w:jc w:val="both"/>
        <w:rPr>
          <w:rFonts w:cs="Arial"/>
          <w:sz w:val="22"/>
          <w:szCs w:val="22"/>
        </w:rPr>
      </w:pPr>
      <w:r w:rsidRPr="00466D71">
        <w:rPr>
          <w:rFonts w:cs="Arial"/>
          <w:sz w:val="22"/>
          <w:szCs w:val="22"/>
        </w:rPr>
        <w:t>V</w:t>
      </w:r>
      <w:r w:rsidR="00B778F5" w:rsidRPr="00466D71">
        <w:rPr>
          <w:rFonts w:cs="Arial"/>
          <w:sz w:val="22"/>
          <w:szCs w:val="22"/>
        </w:rPr>
        <w:t> </w:t>
      </w:r>
      <w:r w:rsidRPr="00466D71">
        <w:rPr>
          <w:rFonts w:cs="Arial"/>
          <w:sz w:val="22"/>
          <w:szCs w:val="22"/>
        </w:rPr>
        <w:t>ohlášení poruchy objednatel uvede alespoň:</w:t>
      </w:r>
    </w:p>
    <w:p w14:paraId="69B265E6" w14:textId="77777777" w:rsidR="00CD56EB" w:rsidRPr="00466D71" w:rsidRDefault="00CD56EB" w:rsidP="00CD56EB">
      <w:pPr>
        <w:pStyle w:val="Seznamsodrkami3"/>
        <w:numPr>
          <w:ilvl w:val="1"/>
          <w:numId w:val="2"/>
        </w:numPr>
        <w:tabs>
          <w:tab w:val="clear" w:pos="360"/>
          <w:tab w:val="clear" w:pos="1440"/>
          <w:tab w:val="clear" w:pos="2149"/>
        </w:tabs>
        <w:ind w:left="1843" w:hanging="283"/>
        <w:rPr>
          <w:rFonts w:ascii="Arial" w:hAnsi="Arial" w:cs="Arial"/>
          <w:sz w:val="22"/>
          <w:szCs w:val="22"/>
        </w:rPr>
      </w:pPr>
      <w:r w:rsidRPr="00466D71">
        <w:rPr>
          <w:rFonts w:ascii="Arial" w:hAnsi="Arial" w:cs="Arial"/>
          <w:sz w:val="22"/>
          <w:szCs w:val="22"/>
        </w:rPr>
        <w:t>identifikaci objednatele;</w:t>
      </w:r>
    </w:p>
    <w:p w14:paraId="7BFC05B0" w14:textId="2EAB1D01" w:rsidR="00CD56EB" w:rsidRPr="00466D71" w:rsidRDefault="00CD56EB" w:rsidP="00CD56EB">
      <w:pPr>
        <w:pStyle w:val="Seznamsodrkami3"/>
        <w:numPr>
          <w:ilvl w:val="1"/>
          <w:numId w:val="2"/>
        </w:numPr>
        <w:tabs>
          <w:tab w:val="clear" w:pos="360"/>
          <w:tab w:val="clear" w:pos="1440"/>
          <w:tab w:val="clear" w:pos="2149"/>
        </w:tabs>
        <w:ind w:left="1843" w:hanging="283"/>
        <w:rPr>
          <w:rFonts w:ascii="Arial" w:hAnsi="Arial" w:cs="Arial"/>
          <w:sz w:val="22"/>
          <w:szCs w:val="22"/>
        </w:rPr>
      </w:pPr>
      <w:r w:rsidRPr="00466D71">
        <w:rPr>
          <w:rFonts w:ascii="Arial" w:hAnsi="Arial" w:cs="Arial"/>
          <w:sz w:val="22"/>
          <w:szCs w:val="22"/>
        </w:rPr>
        <w:t>kdo činí ohlášení poruchy;</w:t>
      </w:r>
    </w:p>
    <w:p w14:paraId="0E7328AD" w14:textId="758475F1" w:rsidR="00CD56EB" w:rsidRPr="00466D71" w:rsidRDefault="00CD56EB" w:rsidP="00CD56EB">
      <w:pPr>
        <w:pStyle w:val="Seznamsodrkami3"/>
        <w:numPr>
          <w:ilvl w:val="1"/>
          <w:numId w:val="2"/>
        </w:numPr>
        <w:tabs>
          <w:tab w:val="clear" w:pos="360"/>
          <w:tab w:val="clear" w:pos="1440"/>
          <w:tab w:val="clear" w:pos="2149"/>
        </w:tabs>
        <w:ind w:left="1843" w:hanging="283"/>
        <w:rPr>
          <w:rFonts w:ascii="Arial" w:hAnsi="Arial" w:cs="Arial"/>
          <w:sz w:val="22"/>
          <w:szCs w:val="22"/>
        </w:rPr>
      </w:pPr>
      <w:r w:rsidRPr="00466D71">
        <w:rPr>
          <w:rFonts w:ascii="Arial" w:hAnsi="Arial" w:cs="Arial"/>
          <w:sz w:val="22"/>
          <w:szCs w:val="22"/>
        </w:rPr>
        <w:t>čas, kdy se porucha projevila;</w:t>
      </w:r>
    </w:p>
    <w:p w14:paraId="72EC3283" w14:textId="75ADA2CC" w:rsidR="00CD56EB" w:rsidRPr="00466D71" w:rsidRDefault="00CD56EB" w:rsidP="00CD56EB">
      <w:pPr>
        <w:pStyle w:val="Seznamsodrkami3"/>
        <w:numPr>
          <w:ilvl w:val="1"/>
          <w:numId w:val="2"/>
        </w:numPr>
        <w:tabs>
          <w:tab w:val="clear" w:pos="360"/>
          <w:tab w:val="clear" w:pos="1440"/>
          <w:tab w:val="clear" w:pos="2149"/>
        </w:tabs>
        <w:ind w:left="1843" w:hanging="283"/>
        <w:rPr>
          <w:rFonts w:ascii="Arial" w:hAnsi="Arial" w:cs="Arial"/>
          <w:sz w:val="22"/>
          <w:szCs w:val="22"/>
        </w:rPr>
      </w:pPr>
      <w:r w:rsidRPr="00466D71">
        <w:rPr>
          <w:rFonts w:ascii="Arial" w:hAnsi="Arial" w:cs="Arial"/>
          <w:sz w:val="22"/>
          <w:szCs w:val="22"/>
        </w:rPr>
        <w:t>popis poruchy, včetně údajů, na kterém zařízení se porucha projevuje.</w:t>
      </w:r>
    </w:p>
    <w:p w14:paraId="6A5AB83C" w14:textId="496A9D1C" w:rsidR="00CD56EB" w:rsidRPr="00466D71" w:rsidRDefault="00CD56EB" w:rsidP="00CD56EB">
      <w:pPr>
        <w:numPr>
          <w:ilvl w:val="2"/>
          <w:numId w:val="3"/>
        </w:numPr>
        <w:spacing w:before="60"/>
        <w:ind w:hanging="657"/>
        <w:jc w:val="both"/>
        <w:rPr>
          <w:rFonts w:cs="Arial"/>
          <w:sz w:val="22"/>
          <w:szCs w:val="22"/>
        </w:rPr>
      </w:pPr>
      <w:r w:rsidRPr="00466D71">
        <w:rPr>
          <w:rFonts w:cs="Arial"/>
          <w:sz w:val="22"/>
          <w:szCs w:val="22"/>
        </w:rPr>
        <w:t>Objednateli vzniká nárok na odstranění poruchy (začíná doba poruchy/nedostupnosti) okamžikem ohlášení jejího výskytu. V</w:t>
      </w:r>
      <w:r w:rsidR="00B778F5" w:rsidRPr="00466D71">
        <w:rPr>
          <w:rFonts w:cs="Arial"/>
          <w:sz w:val="22"/>
          <w:szCs w:val="22"/>
        </w:rPr>
        <w:t> </w:t>
      </w:r>
      <w:r w:rsidRPr="00466D71">
        <w:rPr>
          <w:rFonts w:cs="Arial"/>
          <w:sz w:val="22"/>
          <w:szCs w:val="22"/>
        </w:rPr>
        <w:t>případě, že se porucha projevuje na zařízení umístěném v</w:t>
      </w:r>
      <w:r w:rsidR="00B778F5" w:rsidRPr="00466D71">
        <w:rPr>
          <w:rFonts w:cs="Arial"/>
          <w:sz w:val="22"/>
          <w:szCs w:val="22"/>
        </w:rPr>
        <w:t> </w:t>
      </w:r>
      <w:r w:rsidRPr="00466D71">
        <w:rPr>
          <w:rFonts w:cs="Arial"/>
          <w:sz w:val="22"/>
          <w:szCs w:val="22"/>
        </w:rPr>
        <w:t>prostorách objednatele, není poskytovatel v</w:t>
      </w:r>
      <w:r w:rsidR="00B778F5" w:rsidRPr="00466D71">
        <w:rPr>
          <w:rFonts w:cs="Arial"/>
          <w:sz w:val="22"/>
          <w:szCs w:val="22"/>
        </w:rPr>
        <w:t> </w:t>
      </w:r>
      <w:r w:rsidRPr="00466D71">
        <w:rPr>
          <w:rFonts w:cs="Arial"/>
          <w:sz w:val="22"/>
          <w:szCs w:val="22"/>
        </w:rPr>
        <w:t>prodlení s</w:t>
      </w:r>
      <w:r w:rsidR="00B778F5" w:rsidRPr="00466D71">
        <w:rPr>
          <w:rFonts w:cs="Arial"/>
          <w:sz w:val="22"/>
          <w:szCs w:val="22"/>
        </w:rPr>
        <w:t> </w:t>
      </w:r>
      <w:r w:rsidRPr="00466D71">
        <w:rPr>
          <w:rFonts w:cs="Arial"/>
          <w:sz w:val="22"/>
          <w:szCs w:val="22"/>
        </w:rPr>
        <w:t>odstraňováním vady v</w:t>
      </w:r>
      <w:r w:rsidR="00B778F5" w:rsidRPr="00466D71">
        <w:rPr>
          <w:rFonts w:cs="Arial"/>
          <w:sz w:val="22"/>
          <w:szCs w:val="22"/>
        </w:rPr>
        <w:t> </w:t>
      </w:r>
      <w:r w:rsidRPr="00466D71">
        <w:rPr>
          <w:rFonts w:cs="Arial"/>
          <w:sz w:val="22"/>
          <w:szCs w:val="22"/>
        </w:rPr>
        <w:t>době, po kterou mu objednatel k</w:t>
      </w:r>
      <w:r w:rsidR="00B778F5" w:rsidRPr="00466D71">
        <w:rPr>
          <w:rFonts w:cs="Arial"/>
          <w:sz w:val="22"/>
          <w:szCs w:val="22"/>
        </w:rPr>
        <w:t> </w:t>
      </w:r>
      <w:r w:rsidRPr="00466D71">
        <w:rPr>
          <w:rFonts w:cs="Arial"/>
          <w:sz w:val="22"/>
          <w:szCs w:val="22"/>
        </w:rPr>
        <w:t>zařízení neumožní přístup.</w:t>
      </w:r>
    </w:p>
    <w:p w14:paraId="355ABE53" w14:textId="3668488B" w:rsidR="00CD56EB" w:rsidRPr="00466D71" w:rsidRDefault="00CD56EB" w:rsidP="007A2331">
      <w:pPr>
        <w:numPr>
          <w:ilvl w:val="2"/>
          <w:numId w:val="3"/>
        </w:numPr>
        <w:ind w:hanging="657"/>
        <w:jc w:val="both"/>
        <w:rPr>
          <w:rFonts w:cs="Arial"/>
          <w:sz w:val="22"/>
          <w:szCs w:val="22"/>
        </w:rPr>
      </w:pPr>
      <w:r w:rsidRPr="00466D71">
        <w:rPr>
          <w:rFonts w:cs="Arial"/>
          <w:sz w:val="22"/>
          <w:szCs w:val="22"/>
        </w:rPr>
        <w:lastRenderedPageBreak/>
        <w:t>Poskytovatel se zavazuje odstranit poruchy vzniklé z</w:t>
      </w:r>
      <w:r w:rsidR="00B778F5" w:rsidRPr="00466D71">
        <w:rPr>
          <w:rFonts w:cs="Arial"/>
          <w:sz w:val="22"/>
          <w:szCs w:val="22"/>
        </w:rPr>
        <w:t> </w:t>
      </w:r>
      <w:r w:rsidRPr="00466D71">
        <w:rPr>
          <w:rFonts w:cs="Arial"/>
          <w:sz w:val="22"/>
          <w:szCs w:val="22"/>
        </w:rPr>
        <w:t xml:space="preserve">důvodů na jeho straně tak, aby byla dodržena garantovaná dostupnost služeb (viz dále článek </w:t>
      </w:r>
      <w:r w:rsidRPr="00466D71">
        <w:rPr>
          <w:rFonts w:cs="Arial"/>
          <w:sz w:val="22"/>
          <w:szCs w:val="22"/>
        </w:rPr>
        <w:fldChar w:fldCharType="begin"/>
      </w:r>
      <w:r w:rsidRPr="00466D71">
        <w:rPr>
          <w:rFonts w:cs="Arial"/>
          <w:sz w:val="22"/>
          <w:szCs w:val="22"/>
        </w:rPr>
        <w:instrText xml:space="preserve"> REF _Ref488314518 \r \h </w:instrText>
      </w:r>
      <w:r w:rsidR="00EC3F7D" w:rsidRPr="00466D71">
        <w:rPr>
          <w:rFonts w:cs="Arial"/>
          <w:sz w:val="22"/>
          <w:szCs w:val="22"/>
        </w:rPr>
        <w:instrText xml:space="preserve"> \* MERGEFORMAT </w:instrText>
      </w:r>
      <w:r w:rsidRPr="00466D71">
        <w:rPr>
          <w:rFonts w:cs="Arial"/>
          <w:sz w:val="22"/>
          <w:szCs w:val="22"/>
        </w:rPr>
      </w:r>
      <w:r w:rsidRPr="00466D71">
        <w:rPr>
          <w:rFonts w:cs="Arial"/>
          <w:sz w:val="22"/>
          <w:szCs w:val="22"/>
        </w:rPr>
        <w:fldChar w:fldCharType="separate"/>
      </w:r>
      <w:r w:rsidR="00D2317D">
        <w:rPr>
          <w:rFonts w:cs="Arial"/>
          <w:sz w:val="22"/>
          <w:szCs w:val="22"/>
        </w:rPr>
        <w:t>8</w:t>
      </w:r>
      <w:r w:rsidRPr="00466D71">
        <w:rPr>
          <w:rFonts w:cs="Arial"/>
          <w:sz w:val="22"/>
          <w:szCs w:val="22"/>
        </w:rPr>
        <w:fldChar w:fldCharType="end"/>
      </w:r>
      <w:r w:rsidRPr="00466D71">
        <w:rPr>
          <w:rFonts w:cs="Arial"/>
          <w:sz w:val="22"/>
          <w:szCs w:val="22"/>
        </w:rPr>
        <w:t>. této smlouvy) a garantované parametry trasy (viz příloha č. 1 této smlouvy). Náhradní zařízení potřebná k</w:t>
      </w:r>
      <w:r w:rsidR="00B778F5" w:rsidRPr="00466D71">
        <w:rPr>
          <w:rFonts w:cs="Arial"/>
          <w:sz w:val="22"/>
          <w:szCs w:val="22"/>
        </w:rPr>
        <w:t> </w:t>
      </w:r>
      <w:r w:rsidRPr="00466D71">
        <w:rPr>
          <w:rFonts w:cs="Arial"/>
          <w:sz w:val="22"/>
          <w:szCs w:val="22"/>
        </w:rPr>
        <w:t xml:space="preserve">tomuto účelu zajistí poskytovatel na </w:t>
      </w:r>
      <w:r w:rsidR="00803D00" w:rsidRPr="00466D71">
        <w:rPr>
          <w:rFonts w:cs="Arial"/>
          <w:sz w:val="22"/>
          <w:szCs w:val="22"/>
        </w:rPr>
        <w:t xml:space="preserve">své </w:t>
      </w:r>
      <w:r w:rsidRPr="00466D71">
        <w:rPr>
          <w:rFonts w:cs="Arial"/>
          <w:sz w:val="22"/>
          <w:szCs w:val="22"/>
        </w:rPr>
        <w:t>náklady.</w:t>
      </w:r>
    </w:p>
    <w:p w14:paraId="75443889" w14:textId="6218BF96" w:rsidR="00CD56EB" w:rsidRPr="00466D71" w:rsidRDefault="00CD56EB" w:rsidP="00CD56EB">
      <w:pPr>
        <w:numPr>
          <w:ilvl w:val="2"/>
          <w:numId w:val="3"/>
        </w:numPr>
        <w:ind w:hanging="657"/>
        <w:jc w:val="both"/>
        <w:rPr>
          <w:rFonts w:cs="Arial"/>
          <w:sz w:val="22"/>
          <w:szCs w:val="22"/>
        </w:rPr>
      </w:pPr>
      <w:r w:rsidRPr="00466D71">
        <w:rPr>
          <w:rFonts w:cs="Arial"/>
          <w:sz w:val="22"/>
          <w:szCs w:val="22"/>
        </w:rPr>
        <w:t xml:space="preserve">Při odstraňování poruchy je objednatel povinen poskytnout poskytovateli </w:t>
      </w:r>
      <w:r w:rsidR="00A259FE" w:rsidRPr="00466D71">
        <w:rPr>
          <w:rFonts w:cs="Arial"/>
          <w:sz w:val="22"/>
          <w:szCs w:val="22"/>
        </w:rPr>
        <w:t xml:space="preserve">na jeho písemnou žádost </w:t>
      </w:r>
      <w:r w:rsidRPr="00466D71">
        <w:rPr>
          <w:rFonts w:cs="Arial"/>
          <w:sz w:val="22"/>
          <w:szCs w:val="22"/>
        </w:rPr>
        <w:t xml:space="preserve">nezbytnou součinnost. Pokud objednatel takovou součinnost neposkytne, tato doba se nepočítá do doby nedostupnosti služby podle článku </w:t>
      </w:r>
      <w:r w:rsidRPr="00466D71">
        <w:rPr>
          <w:rFonts w:cs="Arial"/>
          <w:sz w:val="22"/>
          <w:szCs w:val="22"/>
        </w:rPr>
        <w:fldChar w:fldCharType="begin"/>
      </w:r>
      <w:r w:rsidRPr="00466D71">
        <w:rPr>
          <w:rFonts w:cs="Arial"/>
          <w:sz w:val="22"/>
          <w:szCs w:val="22"/>
        </w:rPr>
        <w:instrText xml:space="preserve"> REF _Ref488314518 \r \h </w:instrText>
      </w:r>
      <w:r w:rsidR="00EC3F7D" w:rsidRPr="00466D71">
        <w:rPr>
          <w:rFonts w:cs="Arial"/>
          <w:sz w:val="22"/>
          <w:szCs w:val="22"/>
        </w:rPr>
        <w:instrText xml:space="preserve"> \* MERGEFORMAT </w:instrText>
      </w:r>
      <w:r w:rsidRPr="00466D71">
        <w:rPr>
          <w:rFonts w:cs="Arial"/>
          <w:sz w:val="22"/>
          <w:szCs w:val="22"/>
        </w:rPr>
      </w:r>
      <w:r w:rsidRPr="00466D71">
        <w:rPr>
          <w:rFonts w:cs="Arial"/>
          <w:sz w:val="22"/>
          <w:szCs w:val="22"/>
        </w:rPr>
        <w:fldChar w:fldCharType="separate"/>
      </w:r>
      <w:r w:rsidR="00D2317D">
        <w:rPr>
          <w:rFonts w:cs="Arial"/>
          <w:sz w:val="22"/>
          <w:szCs w:val="22"/>
        </w:rPr>
        <w:t>8</w:t>
      </w:r>
      <w:r w:rsidRPr="00466D71">
        <w:rPr>
          <w:rFonts w:cs="Arial"/>
          <w:sz w:val="22"/>
          <w:szCs w:val="22"/>
        </w:rPr>
        <w:fldChar w:fldCharType="end"/>
      </w:r>
      <w:r w:rsidRPr="00466D71">
        <w:rPr>
          <w:rFonts w:cs="Arial"/>
          <w:sz w:val="22"/>
          <w:szCs w:val="22"/>
        </w:rPr>
        <w:t>. této smlouvy.</w:t>
      </w:r>
    </w:p>
    <w:p w14:paraId="5539DD6C" w14:textId="099F2E2C" w:rsidR="00CD56EB" w:rsidRPr="00466D71" w:rsidRDefault="00CD56EB" w:rsidP="00CD56EB">
      <w:pPr>
        <w:numPr>
          <w:ilvl w:val="2"/>
          <w:numId w:val="3"/>
        </w:numPr>
        <w:ind w:hanging="657"/>
        <w:jc w:val="both"/>
        <w:rPr>
          <w:rFonts w:cs="Arial"/>
          <w:sz w:val="22"/>
          <w:szCs w:val="22"/>
        </w:rPr>
      </w:pPr>
      <w:r w:rsidRPr="00466D71">
        <w:rPr>
          <w:rFonts w:cs="Arial"/>
          <w:sz w:val="22"/>
          <w:szCs w:val="22"/>
        </w:rPr>
        <w:t>Poskytovatel bez zbytečného odkladu informuje objednatele o odstranění poruchy. Objednatel neprodleně zkontroluje dostupnost a funkčnost trasy nebo zařízení, jichž se odstranění poruchy týkalo, a potvrdí ji poskytovateli.</w:t>
      </w:r>
    </w:p>
    <w:p w14:paraId="27F0699A" w14:textId="03CEE76A" w:rsidR="00CD56EB" w:rsidRPr="00466D71" w:rsidRDefault="00CD56EB" w:rsidP="00CD56EB">
      <w:pPr>
        <w:numPr>
          <w:ilvl w:val="2"/>
          <w:numId w:val="3"/>
        </w:numPr>
        <w:ind w:hanging="657"/>
        <w:jc w:val="both"/>
        <w:rPr>
          <w:rFonts w:cs="Arial"/>
          <w:sz w:val="22"/>
          <w:szCs w:val="22"/>
        </w:rPr>
      </w:pPr>
      <w:bookmarkStart w:id="9" w:name="_Ref431354566"/>
      <w:r w:rsidRPr="00466D71">
        <w:rPr>
          <w:rFonts w:cs="Arial"/>
          <w:sz w:val="22"/>
          <w:szCs w:val="22"/>
        </w:rPr>
        <w:t>Poskytovatel má právo objednateli vyúčtovat náklady spojené s</w:t>
      </w:r>
      <w:r w:rsidR="00B778F5" w:rsidRPr="00466D71">
        <w:rPr>
          <w:rFonts w:cs="Arial"/>
          <w:sz w:val="22"/>
          <w:szCs w:val="22"/>
        </w:rPr>
        <w:t> </w:t>
      </w:r>
      <w:r w:rsidRPr="00466D71">
        <w:rPr>
          <w:rFonts w:cs="Arial"/>
          <w:sz w:val="22"/>
          <w:szCs w:val="22"/>
        </w:rPr>
        <w:t>odstraňováním poruchy podle tohoto článku v</w:t>
      </w:r>
      <w:r w:rsidR="00B778F5" w:rsidRPr="00466D71">
        <w:rPr>
          <w:rFonts w:cs="Arial"/>
          <w:sz w:val="22"/>
          <w:szCs w:val="22"/>
        </w:rPr>
        <w:t> </w:t>
      </w:r>
      <w:r w:rsidRPr="00466D71">
        <w:rPr>
          <w:rFonts w:cs="Arial"/>
          <w:sz w:val="22"/>
          <w:szCs w:val="22"/>
        </w:rPr>
        <w:t>případě, že bude prokazatelně zjištěno, že porucha nastala v</w:t>
      </w:r>
      <w:r w:rsidR="00B778F5" w:rsidRPr="00466D71">
        <w:rPr>
          <w:rFonts w:cs="Arial"/>
          <w:sz w:val="22"/>
          <w:szCs w:val="22"/>
        </w:rPr>
        <w:t> </w:t>
      </w:r>
      <w:r w:rsidRPr="00466D71">
        <w:rPr>
          <w:rFonts w:cs="Arial"/>
          <w:sz w:val="22"/>
          <w:szCs w:val="22"/>
        </w:rPr>
        <w:t>důsledku závažného porušení povinností podle této smlouvy objednatelem</w:t>
      </w:r>
      <w:bookmarkEnd w:id="9"/>
      <w:r w:rsidRPr="00466D71">
        <w:rPr>
          <w:rFonts w:cs="Arial"/>
          <w:sz w:val="22"/>
          <w:szCs w:val="22"/>
        </w:rPr>
        <w:t xml:space="preserve">. Doba poruchy vzniklé zaviněním objednatele se nezapočítává do doby nedostupnosti služby podle článku </w:t>
      </w:r>
      <w:r w:rsidRPr="00466D71">
        <w:rPr>
          <w:rFonts w:cs="Arial"/>
          <w:sz w:val="22"/>
          <w:szCs w:val="22"/>
        </w:rPr>
        <w:fldChar w:fldCharType="begin"/>
      </w:r>
      <w:r w:rsidRPr="00466D71">
        <w:rPr>
          <w:rFonts w:cs="Arial"/>
          <w:sz w:val="22"/>
          <w:szCs w:val="22"/>
        </w:rPr>
        <w:instrText xml:space="preserve"> REF _Ref488314518 \r \h </w:instrText>
      </w:r>
      <w:r w:rsidR="00EC3F7D" w:rsidRPr="00466D71">
        <w:rPr>
          <w:rFonts w:cs="Arial"/>
          <w:sz w:val="22"/>
          <w:szCs w:val="22"/>
        </w:rPr>
        <w:instrText xml:space="preserve"> \* MERGEFORMAT </w:instrText>
      </w:r>
      <w:r w:rsidRPr="00466D71">
        <w:rPr>
          <w:rFonts w:cs="Arial"/>
          <w:sz w:val="22"/>
          <w:szCs w:val="22"/>
        </w:rPr>
      </w:r>
      <w:r w:rsidRPr="00466D71">
        <w:rPr>
          <w:rFonts w:cs="Arial"/>
          <w:sz w:val="22"/>
          <w:szCs w:val="22"/>
        </w:rPr>
        <w:fldChar w:fldCharType="separate"/>
      </w:r>
      <w:r w:rsidR="00D2317D">
        <w:rPr>
          <w:rFonts w:cs="Arial"/>
          <w:sz w:val="22"/>
          <w:szCs w:val="22"/>
        </w:rPr>
        <w:t>8</w:t>
      </w:r>
      <w:r w:rsidRPr="00466D71">
        <w:rPr>
          <w:rFonts w:cs="Arial"/>
          <w:sz w:val="22"/>
          <w:szCs w:val="22"/>
        </w:rPr>
        <w:fldChar w:fldCharType="end"/>
      </w:r>
      <w:r w:rsidRPr="00466D71">
        <w:rPr>
          <w:rFonts w:cs="Arial"/>
          <w:sz w:val="22"/>
          <w:szCs w:val="22"/>
        </w:rPr>
        <w:t>. této smlouvy.</w:t>
      </w:r>
    </w:p>
    <w:p w14:paraId="4D100BF7" w14:textId="77777777" w:rsidR="00CD56EB" w:rsidRPr="00466D71" w:rsidRDefault="00CD56EB" w:rsidP="00CD56EB">
      <w:pPr>
        <w:numPr>
          <w:ilvl w:val="2"/>
          <w:numId w:val="3"/>
        </w:numPr>
        <w:ind w:hanging="657"/>
        <w:jc w:val="both"/>
        <w:rPr>
          <w:rFonts w:cs="Arial"/>
          <w:sz w:val="22"/>
          <w:szCs w:val="22"/>
        </w:rPr>
      </w:pPr>
      <w:r w:rsidRPr="00466D71">
        <w:rPr>
          <w:rFonts w:cs="Arial"/>
          <w:sz w:val="22"/>
          <w:szCs w:val="22"/>
        </w:rPr>
        <w:t>Monitorování stavu zařízení budou provádět obě smluvní strany.</w:t>
      </w:r>
    </w:p>
    <w:p w14:paraId="7BA7E675" w14:textId="77777777" w:rsidR="00CD56EB" w:rsidRPr="00466D71" w:rsidRDefault="00CD56EB" w:rsidP="00CD56EB">
      <w:pPr>
        <w:numPr>
          <w:ilvl w:val="1"/>
          <w:numId w:val="3"/>
        </w:numPr>
        <w:spacing w:before="120"/>
        <w:ind w:left="567" w:hanging="567"/>
        <w:jc w:val="both"/>
        <w:rPr>
          <w:rFonts w:cs="Arial"/>
          <w:sz w:val="22"/>
          <w:szCs w:val="22"/>
          <w:u w:val="single"/>
        </w:rPr>
      </w:pPr>
      <w:bookmarkStart w:id="10" w:name="_Ref488314648"/>
      <w:r w:rsidRPr="00466D71">
        <w:rPr>
          <w:rFonts w:cs="Arial"/>
          <w:sz w:val="22"/>
          <w:szCs w:val="22"/>
          <w:u w:val="single"/>
        </w:rPr>
        <w:t>Plánované výpadky (údržba, rozvoj trasy atd.)</w:t>
      </w:r>
      <w:bookmarkEnd w:id="10"/>
    </w:p>
    <w:p w14:paraId="73410DA3" w14:textId="77777777" w:rsidR="00CD56EB" w:rsidRPr="00466D71" w:rsidRDefault="00CD56EB" w:rsidP="00CD56EB">
      <w:pPr>
        <w:numPr>
          <w:ilvl w:val="2"/>
          <w:numId w:val="3"/>
        </w:numPr>
        <w:ind w:hanging="657"/>
        <w:jc w:val="both"/>
        <w:rPr>
          <w:rFonts w:cs="Arial"/>
          <w:sz w:val="22"/>
          <w:szCs w:val="22"/>
        </w:rPr>
      </w:pPr>
      <w:r w:rsidRPr="00466D71">
        <w:rPr>
          <w:rFonts w:cs="Arial"/>
          <w:sz w:val="22"/>
          <w:szCs w:val="22"/>
        </w:rPr>
        <w:t>Plánované výpadky se nezapočítávají do doby nedostupnosti služby podle článku 8. této smlouvy. Poskytovatel se zavazuje, že:</w:t>
      </w:r>
    </w:p>
    <w:p w14:paraId="21B51F3A" w14:textId="0E665115" w:rsidR="00CD56EB" w:rsidRPr="00466D71" w:rsidRDefault="00CD56EB" w:rsidP="00CD56EB">
      <w:pPr>
        <w:numPr>
          <w:ilvl w:val="3"/>
          <w:numId w:val="3"/>
        </w:numPr>
        <w:ind w:hanging="877"/>
        <w:jc w:val="both"/>
        <w:rPr>
          <w:rFonts w:cs="Arial"/>
          <w:sz w:val="22"/>
          <w:szCs w:val="22"/>
        </w:rPr>
      </w:pPr>
      <w:r w:rsidRPr="00466D71">
        <w:rPr>
          <w:rFonts w:cs="Arial"/>
          <w:sz w:val="22"/>
          <w:szCs w:val="22"/>
        </w:rPr>
        <w:t>celková doba plánovaných výpadků v</w:t>
      </w:r>
      <w:r w:rsidR="00B778F5" w:rsidRPr="00466D71">
        <w:rPr>
          <w:rFonts w:cs="Arial"/>
          <w:sz w:val="22"/>
          <w:szCs w:val="22"/>
        </w:rPr>
        <w:t> </w:t>
      </w:r>
      <w:r w:rsidRPr="00466D71">
        <w:rPr>
          <w:rFonts w:cs="Arial"/>
          <w:sz w:val="22"/>
          <w:szCs w:val="22"/>
        </w:rPr>
        <w:t>každém kalendářním měsíci nepřesáhne 0,1 %; smluvní strany se mohou v</w:t>
      </w:r>
      <w:r w:rsidR="00B778F5" w:rsidRPr="00466D71">
        <w:rPr>
          <w:rFonts w:cs="Arial"/>
          <w:sz w:val="22"/>
          <w:szCs w:val="22"/>
        </w:rPr>
        <w:t> </w:t>
      </w:r>
      <w:r w:rsidRPr="00466D71">
        <w:rPr>
          <w:rFonts w:cs="Arial"/>
          <w:sz w:val="22"/>
          <w:szCs w:val="22"/>
        </w:rPr>
        <w:t>konkrétním případě písemně dohodnout jinak;</w:t>
      </w:r>
    </w:p>
    <w:p w14:paraId="3C7BB509" w14:textId="12815C18" w:rsidR="00CD56EB" w:rsidRPr="00466D71" w:rsidRDefault="00CD56EB" w:rsidP="00CD56EB">
      <w:pPr>
        <w:numPr>
          <w:ilvl w:val="3"/>
          <w:numId w:val="3"/>
        </w:numPr>
        <w:ind w:hanging="877"/>
        <w:jc w:val="both"/>
        <w:rPr>
          <w:rFonts w:cs="Arial"/>
          <w:sz w:val="22"/>
          <w:szCs w:val="22"/>
        </w:rPr>
      </w:pPr>
      <w:r w:rsidRPr="00466D71">
        <w:rPr>
          <w:rFonts w:cs="Arial"/>
          <w:sz w:val="22"/>
          <w:szCs w:val="22"/>
        </w:rPr>
        <w:t>bude plánované práce na trase, které si vyžádají nedostupnost služby, provádět, pokud možno, v</w:t>
      </w:r>
      <w:r w:rsidR="00B778F5" w:rsidRPr="00466D71">
        <w:rPr>
          <w:rFonts w:cs="Arial"/>
          <w:sz w:val="22"/>
          <w:szCs w:val="22"/>
        </w:rPr>
        <w:t> </w:t>
      </w:r>
      <w:r w:rsidRPr="00466D71">
        <w:rPr>
          <w:rFonts w:cs="Arial"/>
          <w:sz w:val="22"/>
          <w:szCs w:val="22"/>
        </w:rPr>
        <w:t>době mimo pracovní špičku, tedy zejména v</w:t>
      </w:r>
      <w:r w:rsidR="00B778F5" w:rsidRPr="00466D71">
        <w:rPr>
          <w:rFonts w:cs="Arial"/>
          <w:sz w:val="22"/>
          <w:szCs w:val="22"/>
        </w:rPr>
        <w:t> </w:t>
      </w:r>
      <w:r w:rsidRPr="00466D71">
        <w:rPr>
          <w:rFonts w:cs="Arial"/>
          <w:sz w:val="22"/>
          <w:szCs w:val="22"/>
        </w:rPr>
        <w:t>nočních hodinách a ve dnech pracovního volna a klidu.</w:t>
      </w:r>
    </w:p>
    <w:p w14:paraId="70DCE040" w14:textId="478EEDCA" w:rsidR="00CD56EB" w:rsidRPr="00466D71" w:rsidRDefault="00CD56EB" w:rsidP="00CD56EB">
      <w:pPr>
        <w:numPr>
          <w:ilvl w:val="2"/>
          <w:numId w:val="3"/>
        </w:numPr>
        <w:ind w:hanging="657"/>
        <w:jc w:val="both"/>
        <w:rPr>
          <w:rFonts w:cs="Arial"/>
          <w:sz w:val="22"/>
          <w:szCs w:val="22"/>
        </w:rPr>
      </w:pPr>
      <w:r w:rsidRPr="00466D71">
        <w:rPr>
          <w:rFonts w:cs="Arial"/>
          <w:sz w:val="22"/>
          <w:szCs w:val="22"/>
        </w:rPr>
        <w:t xml:space="preserve">Poskytovatel je povinen plánované výpadky služby </w:t>
      </w:r>
      <w:r w:rsidR="00A259FE" w:rsidRPr="00466D71">
        <w:rPr>
          <w:rFonts w:cs="Arial"/>
          <w:sz w:val="22"/>
          <w:szCs w:val="22"/>
        </w:rPr>
        <w:t xml:space="preserve">písemně </w:t>
      </w:r>
      <w:r w:rsidRPr="00466D71">
        <w:rPr>
          <w:rFonts w:cs="Arial"/>
          <w:sz w:val="22"/>
          <w:szCs w:val="22"/>
        </w:rPr>
        <w:t>oznámit objednateli nejméně 7 pracovních dnů předem. Pokud tuto povinnost nedodrží, počítá se doba plánovaného výpadku do doby nedostupnosti, pokud se smluvní strany nedohodnou v</w:t>
      </w:r>
      <w:r w:rsidR="00B778F5" w:rsidRPr="00466D71">
        <w:rPr>
          <w:rFonts w:cs="Arial"/>
          <w:sz w:val="22"/>
          <w:szCs w:val="22"/>
        </w:rPr>
        <w:t> </w:t>
      </w:r>
      <w:r w:rsidRPr="00466D71">
        <w:rPr>
          <w:rFonts w:cs="Arial"/>
          <w:sz w:val="22"/>
          <w:szCs w:val="22"/>
        </w:rPr>
        <w:t>konkrétním případě jinak vzájemným potvrzením na kontaktech uvedených v</w:t>
      </w:r>
      <w:r w:rsidR="00B778F5" w:rsidRPr="00466D71">
        <w:rPr>
          <w:rFonts w:cs="Arial"/>
          <w:sz w:val="22"/>
          <w:szCs w:val="22"/>
        </w:rPr>
        <w:t> </w:t>
      </w:r>
      <w:r w:rsidRPr="00466D71">
        <w:rPr>
          <w:rFonts w:cs="Arial"/>
          <w:sz w:val="22"/>
          <w:szCs w:val="22"/>
        </w:rPr>
        <w:t xml:space="preserve">odst. </w:t>
      </w:r>
      <w:r w:rsidRPr="00466D71">
        <w:rPr>
          <w:rFonts w:cs="Arial"/>
          <w:sz w:val="22"/>
          <w:szCs w:val="22"/>
        </w:rPr>
        <w:fldChar w:fldCharType="begin"/>
      </w:r>
      <w:r w:rsidRPr="00466D71">
        <w:rPr>
          <w:rFonts w:cs="Arial"/>
          <w:sz w:val="22"/>
          <w:szCs w:val="22"/>
        </w:rPr>
        <w:instrText xml:space="preserve"> REF _Ref488317149 \r \h </w:instrText>
      </w:r>
      <w:r w:rsidR="00EC3F7D" w:rsidRPr="00466D71">
        <w:rPr>
          <w:rFonts w:cs="Arial"/>
          <w:sz w:val="22"/>
          <w:szCs w:val="22"/>
        </w:rPr>
        <w:instrText xml:space="preserve"> \* MERGEFORMAT </w:instrText>
      </w:r>
      <w:r w:rsidRPr="00466D71">
        <w:rPr>
          <w:rFonts w:cs="Arial"/>
          <w:sz w:val="22"/>
          <w:szCs w:val="22"/>
        </w:rPr>
      </w:r>
      <w:r w:rsidRPr="00466D71">
        <w:rPr>
          <w:rFonts w:cs="Arial"/>
          <w:sz w:val="22"/>
          <w:szCs w:val="22"/>
        </w:rPr>
        <w:fldChar w:fldCharType="separate"/>
      </w:r>
      <w:r w:rsidR="00D2317D">
        <w:rPr>
          <w:rFonts w:cs="Arial"/>
          <w:sz w:val="22"/>
          <w:szCs w:val="22"/>
        </w:rPr>
        <w:t>7.1.1</w:t>
      </w:r>
      <w:r w:rsidRPr="00466D71">
        <w:rPr>
          <w:rFonts w:cs="Arial"/>
          <w:sz w:val="22"/>
          <w:szCs w:val="22"/>
        </w:rPr>
        <w:fldChar w:fldCharType="end"/>
      </w:r>
      <w:r w:rsidRPr="00466D71">
        <w:rPr>
          <w:rFonts w:cs="Arial"/>
          <w:sz w:val="22"/>
          <w:szCs w:val="22"/>
        </w:rPr>
        <w:t>.</w:t>
      </w:r>
    </w:p>
    <w:p w14:paraId="6493EA1D" w14:textId="77777777" w:rsidR="00CD56EB" w:rsidRPr="00466D71" w:rsidRDefault="00CD56EB" w:rsidP="00CD56EB">
      <w:pPr>
        <w:spacing w:before="120"/>
        <w:rPr>
          <w:rFonts w:cs="Arial"/>
          <w:sz w:val="22"/>
          <w:szCs w:val="22"/>
        </w:rPr>
      </w:pPr>
    </w:p>
    <w:p w14:paraId="198945E9" w14:textId="77777777" w:rsidR="00CD56EB" w:rsidRPr="00466D71" w:rsidRDefault="00CD56EB" w:rsidP="00CD56EB">
      <w:pPr>
        <w:numPr>
          <w:ilvl w:val="0"/>
          <w:numId w:val="3"/>
        </w:numPr>
        <w:rPr>
          <w:rFonts w:cs="Arial"/>
          <w:b/>
          <w:sz w:val="22"/>
          <w:szCs w:val="22"/>
          <w:u w:val="single"/>
        </w:rPr>
      </w:pPr>
      <w:bookmarkStart w:id="11" w:name="_Ref488314518"/>
      <w:r w:rsidRPr="00466D71">
        <w:rPr>
          <w:rFonts w:cs="Arial"/>
          <w:b/>
          <w:sz w:val="22"/>
          <w:szCs w:val="22"/>
          <w:u w:val="single"/>
        </w:rPr>
        <w:t>Dohoda o garantované dostupnosti služeb (SLA)</w:t>
      </w:r>
      <w:bookmarkEnd w:id="11"/>
    </w:p>
    <w:p w14:paraId="424BBA49" w14:textId="00FCFC11" w:rsidR="00CD56EB" w:rsidRPr="00466D71" w:rsidRDefault="00CD56EB" w:rsidP="00CD56EB">
      <w:pPr>
        <w:numPr>
          <w:ilvl w:val="1"/>
          <w:numId w:val="3"/>
        </w:numPr>
        <w:ind w:left="567" w:hanging="567"/>
        <w:jc w:val="both"/>
        <w:rPr>
          <w:rFonts w:cs="Arial"/>
          <w:sz w:val="22"/>
          <w:szCs w:val="22"/>
        </w:rPr>
      </w:pPr>
      <w:r w:rsidRPr="00466D71">
        <w:rPr>
          <w:rFonts w:cs="Arial"/>
          <w:sz w:val="22"/>
          <w:szCs w:val="22"/>
        </w:rPr>
        <w:t>Poskytovatel se zavazuje udržovat po celou dobu poskytování služby podle této smlouvy trasu, včetně k</w:t>
      </w:r>
      <w:r w:rsidR="00B778F5" w:rsidRPr="00466D71">
        <w:rPr>
          <w:rFonts w:cs="Arial"/>
          <w:sz w:val="22"/>
          <w:szCs w:val="22"/>
        </w:rPr>
        <w:t> </w:t>
      </w:r>
      <w:r w:rsidRPr="00466D71">
        <w:rPr>
          <w:rFonts w:cs="Arial"/>
          <w:sz w:val="22"/>
          <w:szCs w:val="22"/>
        </w:rPr>
        <w:t>ní připojených zařízení, v</w:t>
      </w:r>
      <w:r w:rsidR="00B778F5" w:rsidRPr="00466D71">
        <w:rPr>
          <w:rFonts w:cs="Arial"/>
          <w:sz w:val="22"/>
          <w:szCs w:val="22"/>
        </w:rPr>
        <w:t> </w:t>
      </w:r>
      <w:r w:rsidRPr="00466D71">
        <w:rPr>
          <w:rFonts w:cs="Arial"/>
          <w:sz w:val="22"/>
          <w:szCs w:val="22"/>
        </w:rPr>
        <w:t>takovém stavu, aby její garantované i</w:t>
      </w:r>
      <w:r w:rsidR="00874337">
        <w:rPr>
          <w:rFonts w:cs="Arial"/>
          <w:sz w:val="22"/>
          <w:szCs w:val="22"/>
        </w:rPr>
        <w:t> </w:t>
      </w:r>
      <w:r w:rsidRPr="00466D71">
        <w:rPr>
          <w:rFonts w:cs="Arial"/>
          <w:sz w:val="22"/>
          <w:szCs w:val="22"/>
        </w:rPr>
        <w:t>standardní parametry byly řádně dodržovány, a objednatel se zavazuje poskytnout k</w:t>
      </w:r>
      <w:r w:rsidR="00B778F5" w:rsidRPr="00466D71">
        <w:rPr>
          <w:rFonts w:cs="Arial"/>
          <w:sz w:val="22"/>
          <w:szCs w:val="22"/>
        </w:rPr>
        <w:t> </w:t>
      </w:r>
      <w:r w:rsidRPr="00466D71">
        <w:rPr>
          <w:rFonts w:cs="Arial"/>
          <w:sz w:val="22"/>
          <w:szCs w:val="22"/>
        </w:rPr>
        <w:t>tomu veškerou potřebnou součinnost.</w:t>
      </w:r>
    </w:p>
    <w:p w14:paraId="6E3656A9" w14:textId="69D519FF" w:rsidR="00CD56EB" w:rsidRPr="00466D71" w:rsidRDefault="00CD56EB" w:rsidP="00CD56EB">
      <w:pPr>
        <w:numPr>
          <w:ilvl w:val="1"/>
          <w:numId w:val="3"/>
        </w:numPr>
        <w:ind w:left="567" w:hanging="567"/>
        <w:jc w:val="both"/>
        <w:rPr>
          <w:rFonts w:cs="Arial"/>
          <w:sz w:val="22"/>
          <w:szCs w:val="22"/>
        </w:rPr>
      </w:pPr>
      <w:r w:rsidRPr="00466D71">
        <w:rPr>
          <w:rFonts w:cs="Arial"/>
          <w:sz w:val="22"/>
          <w:szCs w:val="22"/>
        </w:rPr>
        <w:t>Poskytovatel zaručuje a zajišťuje objednateli nepřetržité poskytování služby (nepřetržitý provoz trasy a její dostupnost 24 hodin denně, sedm dní v</w:t>
      </w:r>
      <w:r w:rsidR="00B778F5" w:rsidRPr="00466D71">
        <w:rPr>
          <w:rFonts w:cs="Arial"/>
          <w:sz w:val="22"/>
          <w:szCs w:val="22"/>
        </w:rPr>
        <w:t> </w:t>
      </w:r>
      <w:r w:rsidRPr="00466D71">
        <w:rPr>
          <w:rFonts w:cs="Arial"/>
          <w:sz w:val="22"/>
          <w:szCs w:val="22"/>
        </w:rPr>
        <w:t>týdnu po celý kalendářní rok), s</w:t>
      </w:r>
      <w:r w:rsidR="00B778F5" w:rsidRPr="00466D71">
        <w:rPr>
          <w:rFonts w:cs="Arial"/>
          <w:sz w:val="22"/>
          <w:szCs w:val="22"/>
        </w:rPr>
        <w:t> </w:t>
      </w:r>
      <w:r w:rsidRPr="00466D71">
        <w:rPr>
          <w:rFonts w:cs="Arial"/>
          <w:sz w:val="22"/>
          <w:szCs w:val="22"/>
        </w:rPr>
        <w:t>maximální dobou nedostupnosti stanovenou v</w:t>
      </w:r>
      <w:r w:rsidR="00B778F5" w:rsidRPr="00466D71">
        <w:rPr>
          <w:rFonts w:cs="Arial"/>
          <w:sz w:val="22"/>
          <w:szCs w:val="22"/>
        </w:rPr>
        <w:t> </w:t>
      </w:r>
      <w:r w:rsidRPr="00466D71">
        <w:rPr>
          <w:rFonts w:cs="Arial"/>
          <w:sz w:val="22"/>
          <w:szCs w:val="22"/>
        </w:rPr>
        <w:t>tomto článku a v</w:t>
      </w:r>
      <w:r w:rsidR="00B778F5" w:rsidRPr="00466D71">
        <w:rPr>
          <w:rFonts w:cs="Arial"/>
          <w:sz w:val="22"/>
          <w:szCs w:val="22"/>
        </w:rPr>
        <w:t> </w:t>
      </w:r>
      <w:r w:rsidRPr="00466D71">
        <w:rPr>
          <w:rFonts w:cs="Arial"/>
          <w:sz w:val="22"/>
          <w:szCs w:val="22"/>
        </w:rPr>
        <w:t xml:space="preserve">odst. </w:t>
      </w:r>
      <w:r w:rsidRPr="00466D71">
        <w:rPr>
          <w:rFonts w:cs="Arial"/>
          <w:sz w:val="22"/>
          <w:szCs w:val="22"/>
        </w:rPr>
        <w:fldChar w:fldCharType="begin"/>
      </w:r>
      <w:r w:rsidRPr="00466D71">
        <w:rPr>
          <w:rFonts w:cs="Arial"/>
          <w:sz w:val="22"/>
          <w:szCs w:val="22"/>
        </w:rPr>
        <w:instrText xml:space="preserve"> REF _Ref488314648 \r \h </w:instrText>
      </w:r>
      <w:r w:rsidR="00EC3F7D" w:rsidRPr="00466D71">
        <w:rPr>
          <w:rFonts w:cs="Arial"/>
          <w:sz w:val="22"/>
          <w:szCs w:val="22"/>
        </w:rPr>
        <w:instrText xml:space="preserve"> \* MERGEFORMAT </w:instrText>
      </w:r>
      <w:r w:rsidRPr="00466D71">
        <w:rPr>
          <w:rFonts w:cs="Arial"/>
          <w:sz w:val="22"/>
          <w:szCs w:val="22"/>
        </w:rPr>
      </w:r>
      <w:r w:rsidRPr="00466D71">
        <w:rPr>
          <w:rFonts w:cs="Arial"/>
          <w:sz w:val="22"/>
          <w:szCs w:val="22"/>
        </w:rPr>
        <w:fldChar w:fldCharType="separate"/>
      </w:r>
      <w:r w:rsidR="00D2317D">
        <w:rPr>
          <w:rFonts w:cs="Arial"/>
          <w:sz w:val="22"/>
          <w:szCs w:val="22"/>
        </w:rPr>
        <w:t>7.2</w:t>
      </w:r>
      <w:r w:rsidRPr="00466D71">
        <w:rPr>
          <w:rFonts w:cs="Arial"/>
          <w:sz w:val="22"/>
          <w:szCs w:val="22"/>
        </w:rPr>
        <w:fldChar w:fldCharType="end"/>
      </w:r>
      <w:r w:rsidRPr="00466D71">
        <w:rPr>
          <w:rFonts w:cs="Arial"/>
          <w:sz w:val="22"/>
          <w:szCs w:val="22"/>
        </w:rPr>
        <w:t>.</w:t>
      </w:r>
    </w:p>
    <w:p w14:paraId="35A790EC" w14:textId="288472A8" w:rsidR="00CD56EB" w:rsidRPr="00D95E65" w:rsidRDefault="00CD56EB" w:rsidP="00CD56EB">
      <w:pPr>
        <w:numPr>
          <w:ilvl w:val="1"/>
          <w:numId w:val="3"/>
        </w:numPr>
        <w:spacing w:after="120"/>
        <w:ind w:left="567" w:hanging="567"/>
        <w:jc w:val="both"/>
        <w:rPr>
          <w:rFonts w:cs="Arial"/>
          <w:sz w:val="22"/>
          <w:szCs w:val="22"/>
        </w:rPr>
      </w:pPr>
      <w:bookmarkStart w:id="12" w:name="_Ref453763008"/>
      <w:r w:rsidRPr="00466D71">
        <w:rPr>
          <w:rFonts w:cs="Arial"/>
          <w:sz w:val="22"/>
          <w:szCs w:val="22"/>
        </w:rPr>
        <w:t xml:space="preserve">Poskytovatel zaručuje objednateli </w:t>
      </w:r>
      <w:r w:rsidRPr="00D95E65">
        <w:rPr>
          <w:rFonts w:cs="Arial"/>
          <w:sz w:val="22"/>
          <w:szCs w:val="22"/>
        </w:rPr>
        <w:t>minimální měsíční</w:t>
      </w:r>
      <w:r w:rsidR="00701144" w:rsidRPr="00D95E65">
        <w:rPr>
          <w:rFonts w:cs="Arial"/>
          <w:sz w:val="22"/>
          <w:szCs w:val="22"/>
        </w:rPr>
        <w:t xml:space="preserve"> </w:t>
      </w:r>
      <w:r w:rsidR="00461602" w:rsidRPr="00D95E65">
        <w:rPr>
          <w:rFonts w:cs="Arial"/>
          <w:sz w:val="22"/>
          <w:szCs w:val="22"/>
        </w:rPr>
        <w:t xml:space="preserve"> </w:t>
      </w:r>
      <w:r w:rsidRPr="00D95E65">
        <w:rPr>
          <w:rFonts w:cs="Arial"/>
          <w:sz w:val="22"/>
          <w:szCs w:val="22"/>
        </w:rPr>
        <w:t xml:space="preserve"> dostupnost služby (využitelnost trasy) s</w:t>
      </w:r>
      <w:r w:rsidR="00B778F5" w:rsidRPr="00D95E65">
        <w:rPr>
          <w:rFonts w:cs="Arial"/>
          <w:sz w:val="22"/>
          <w:szCs w:val="22"/>
        </w:rPr>
        <w:t> </w:t>
      </w:r>
      <w:r w:rsidRPr="00D95E65">
        <w:rPr>
          <w:rFonts w:cs="Arial"/>
          <w:sz w:val="22"/>
          <w:szCs w:val="22"/>
        </w:rPr>
        <w:t xml:space="preserve">garantovanými parametry na </w:t>
      </w:r>
      <w:proofErr w:type="gramStart"/>
      <w:r w:rsidRPr="003A03FE">
        <w:rPr>
          <w:rFonts w:cs="Arial"/>
          <w:b/>
          <w:sz w:val="22"/>
          <w:szCs w:val="22"/>
          <w:highlight w:val="yellow"/>
        </w:rPr>
        <w:t>99,</w:t>
      </w:r>
      <w:r w:rsidR="00EB339C" w:rsidRPr="003A03FE">
        <w:rPr>
          <w:rFonts w:cs="Arial"/>
          <w:b/>
          <w:sz w:val="22"/>
          <w:szCs w:val="22"/>
          <w:highlight w:val="yellow"/>
        </w:rPr>
        <w:t>xx</w:t>
      </w:r>
      <w:proofErr w:type="gramEnd"/>
      <w:r w:rsidR="00EB339C" w:rsidRPr="003A03FE">
        <w:rPr>
          <w:rFonts w:cs="Arial"/>
          <w:b/>
          <w:sz w:val="22"/>
          <w:szCs w:val="22"/>
          <w:highlight w:val="yellow"/>
        </w:rPr>
        <w:t xml:space="preserve"> </w:t>
      </w:r>
      <w:r w:rsidRPr="003A03FE">
        <w:rPr>
          <w:rFonts w:cs="Arial"/>
          <w:b/>
          <w:sz w:val="22"/>
          <w:szCs w:val="22"/>
          <w:highlight w:val="yellow"/>
        </w:rPr>
        <w:t>%</w:t>
      </w:r>
      <w:r w:rsidR="00D2317D">
        <w:rPr>
          <w:rFonts w:cs="Arial"/>
          <w:b/>
          <w:sz w:val="22"/>
          <w:szCs w:val="22"/>
          <w:highlight w:val="yellow"/>
        </w:rPr>
        <w:t xml:space="preserve"> </w:t>
      </w:r>
      <w:r w:rsidR="00D2317D" w:rsidRPr="00EB339C">
        <w:rPr>
          <w:rFonts w:cs="Arial"/>
          <w:b/>
          <w:color w:val="FF0000"/>
          <w:sz w:val="22"/>
          <w:szCs w:val="22"/>
          <w:highlight w:val="yellow"/>
        </w:rPr>
        <w:t>&lt;doplní dodavatel&gt;</w:t>
      </w:r>
      <w:r w:rsidRPr="00D95E65">
        <w:rPr>
          <w:rFonts w:cs="Arial"/>
          <w:sz w:val="22"/>
          <w:szCs w:val="22"/>
        </w:rPr>
        <w:t>. Pro určení dostupnosti se použije následující vzorec:</w:t>
      </w:r>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34"/>
        <w:gridCol w:w="837"/>
        <w:gridCol w:w="697"/>
      </w:tblGrid>
      <w:tr w:rsidR="00CD56EB" w:rsidRPr="00D95E65" w14:paraId="7C4D896E" w14:textId="77777777" w:rsidTr="007A2331">
        <w:trPr>
          <w:cantSplit/>
          <w:trHeight w:val="119"/>
          <w:jc w:val="center"/>
        </w:trPr>
        <w:tc>
          <w:tcPr>
            <w:tcW w:w="0" w:type="auto"/>
            <w:vMerge w:val="restart"/>
            <w:tcBorders>
              <w:top w:val="nil"/>
              <w:left w:val="nil"/>
              <w:bottom w:val="nil"/>
              <w:right w:val="nil"/>
            </w:tcBorders>
            <w:vAlign w:val="center"/>
          </w:tcPr>
          <w:p w14:paraId="786F8D91" w14:textId="77777777" w:rsidR="00CD56EB" w:rsidRPr="00D95E65" w:rsidRDefault="00CD56EB" w:rsidP="007A2331">
            <w:pPr>
              <w:rPr>
                <w:rFonts w:cs="Arial"/>
                <w:i/>
                <w:sz w:val="22"/>
                <w:szCs w:val="22"/>
              </w:rPr>
            </w:pPr>
            <w:r w:rsidRPr="00D95E65">
              <w:rPr>
                <w:rFonts w:cs="Arial"/>
                <w:i/>
                <w:sz w:val="22"/>
                <w:szCs w:val="22"/>
              </w:rPr>
              <w:t>dostupnost v % =</w:t>
            </w:r>
          </w:p>
        </w:tc>
        <w:tc>
          <w:tcPr>
            <w:tcW w:w="0" w:type="auto"/>
            <w:tcBorders>
              <w:top w:val="nil"/>
              <w:left w:val="nil"/>
              <w:bottom w:val="single" w:sz="2" w:space="0" w:color="auto"/>
              <w:right w:val="nil"/>
            </w:tcBorders>
            <w:vAlign w:val="center"/>
          </w:tcPr>
          <w:p w14:paraId="6A96D9BA" w14:textId="77777777" w:rsidR="00CD56EB" w:rsidRPr="00D95E65" w:rsidRDefault="00CD56EB" w:rsidP="007A2331">
            <w:pPr>
              <w:rPr>
                <w:rFonts w:cs="Arial"/>
                <w:i/>
                <w:sz w:val="22"/>
                <w:szCs w:val="22"/>
              </w:rPr>
            </w:pPr>
            <w:r w:rsidRPr="00D95E65">
              <w:rPr>
                <w:rFonts w:cs="Arial"/>
                <w:i/>
                <w:sz w:val="22"/>
                <w:szCs w:val="22"/>
              </w:rPr>
              <w:t>(</w:t>
            </w:r>
            <w:proofErr w:type="gramStart"/>
            <w:r w:rsidRPr="00D95E65">
              <w:rPr>
                <w:rFonts w:cs="Arial"/>
                <w:i/>
                <w:sz w:val="22"/>
                <w:szCs w:val="22"/>
              </w:rPr>
              <w:t>P – N</w:t>
            </w:r>
            <w:proofErr w:type="gramEnd"/>
            <w:r w:rsidRPr="00D95E65">
              <w:rPr>
                <w:rFonts w:cs="Arial"/>
                <w:i/>
                <w:sz w:val="22"/>
                <w:szCs w:val="22"/>
              </w:rPr>
              <w:t>)</w:t>
            </w:r>
          </w:p>
        </w:tc>
        <w:tc>
          <w:tcPr>
            <w:tcW w:w="0" w:type="auto"/>
            <w:vMerge w:val="restart"/>
            <w:tcBorders>
              <w:top w:val="nil"/>
              <w:left w:val="nil"/>
              <w:bottom w:val="nil"/>
              <w:right w:val="nil"/>
            </w:tcBorders>
            <w:vAlign w:val="center"/>
          </w:tcPr>
          <w:p w14:paraId="382B9DB2" w14:textId="77777777" w:rsidR="00CD56EB" w:rsidRPr="00D95E65" w:rsidRDefault="00CD56EB" w:rsidP="007A2331">
            <w:pPr>
              <w:rPr>
                <w:rFonts w:cs="Arial"/>
                <w:i/>
                <w:sz w:val="22"/>
                <w:szCs w:val="22"/>
              </w:rPr>
            </w:pPr>
            <w:r w:rsidRPr="00D95E65">
              <w:rPr>
                <w:rFonts w:cs="Arial"/>
                <w:i/>
                <w:sz w:val="22"/>
                <w:szCs w:val="22"/>
              </w:rPr>
              <w:t>× 100</w:t>
            </w:r>
          </w:p>
        </w:tc>
      </w:tr>
      <w:tr w:rsidR="00CD56EB" w:rsidRPr="00D95E65" w14:paraId="6E65A304" w14:textId="77777777" w:rsidTr="007A2331">
        <w:trPr>
          <w:cantSplit/>
          <w:trHeight w:val="119"/>
          <w:jc w:val="center"/>
        </w:trPr>
        <w:tc>
          <w:tcPr>
            <w:tcW w:w="0" w:type="auto"/>
            <w:vMerge/>
            <w:tcBorders>
              <w:top w:val="nil"/>
              <w:left w:val="nil"/>
              <w:bottom w:val="nil"/>
              <w:right w:val="nil"/>
            </w:tcBorders>
          </w:tcPr>
          <w:p w14:paraId="459E4403" w14:textId="77777777" w:rsidR="00CD56EB" w:rsidRPr="00D95E65" w:rsidRDefault="00CD56EB" w:rsidP="007A2331">
            <w:pPr>
              <w:rPr>
                <w:rFonts w:cs="Arial"/>
                <w:i/>
                <w:sz w:val="22"/>
                <w:szCs w:val="22"/>
              </w:rPr>
            </w:pPr>
          </w:p>
        </w:tc>
        <w:tc>
          <w:tcPr>
            <w:tcW w:w="0" w:type="auto"/>
            <w:tcBorders>
              <w:top w:val="single" w:sz="2" w:space="0" w:color="auto"/>
              <w:left w:val="nil"/>
              <w:bottom w:val="nil"/>
              <w:right w:val="nil"/>
            </w:tcBorders>
          </w:tcPr>
          <w:p w14:paraId="63A3F517" w14:textId="77777777" w:rsidR="00CD56EB" w:rsidRPr="00D95E65" w:rsidRDefault="00CD56EB" w:rsidP="007A2331">
            <w:pPr>
              <w:rPr>
                <w:rFonts w:cs="Arial"/>
                <w:i/>
                <w:sz w:val="22"/>
                <w:szCs w:val="22"/>
              </w:rPr>
            </w:pPr>
            <w:r w:rsidRPr="00D95E65">
              <w:rPr>
                <w:rFonts w:cs="Arial"/>
                <w:i/>
                <w:sz w:val="22"/>
                <w:szCs w:val="22"/>
              </w:rPr>
              <w:t>P</w:t>
            </w:r>
          </w:p>
        </w:tc>
        <w:tc>
          <w:tcPr>
            <w:tcW w:w="0" w:type="auto"/>
            <w:vMerge/>
            <w:tcBorders>
              <w:top w:val="nil"/>
              <w:left w:val="nil"/>
              <w:bottom w:val="nil"/>
              <w:right w:val="nil"/>
            </w:tcBorders>
          </w:tcPr>
          <w:p w14:paraId="23FE5091" w14:textId="77777777" w:rsidR="00CD56EB" w:rsidRPr="00D95E65" w:rsidRDefault="00CD56EB" w:rsidP="007A2331">
            <w:pPr>
              <w:rPr>
                <w:rFonts w:cs="Arial"/>
                <w:i/>
                <w:sz w:val="22"/>
                <w:szCs w:val="22"/>
              </w:rPr>
            </w:pPr>
          </w:p>
        </w:tc>
      </w:tr>
    </w:tbl>
    <w:p w14:paraId="4C2BB036" w14:textId="759D0918" w:rsidR="00CD56EB" w:rsidRPr="00D95E65" w:rsidRDefault="00CD56EB" w:rsidP="00CD56EB">
      <w:pPr>
        <w:spacing w:before="120"/>
        <w:ind w:left="567"/>
        <w:jc w:val="both"/>
        <w:rPr>
          <w:rFonts w:cs="Arial"/>
          <w:sz w:val="22"/>
          <w:szCs w:val="22"/>
        </w:rPr>
      </w:pPr>
      <w:r w:rsidRPr="00D95E65">
        <w:rPr>
          <w:rFonts w:cs="Arial"/>
          <w:sz w:val="22"/>
          <w:szCs w:val="22"/>
        </w:rPr>
        <w:t xml:space="preserve">kde </w:t>
      </w:r>
      <w:r w:rsidRPr="00D95E65">
        <w:rPr>
          <w:rFonts w:cs="Arial"/>
          <w:b/>
          <w:sz w:val="22"/>
          <w:szCs w:val="22"/>
          <w:u w:val="single"/>
        </w:rPr>
        <w:t>P</w:t>
      </w:r>
      <w:r w:rsidRPr="00D95E65">
        <w:rPr>
          <w:rFonts w:cs="Arial"/>
          <w:sz w:val="22"/>
          <w:szCs w:val="22"/>
        </w:rPr>
        <w:t xml:space="preserve"> značí celkový počet minut v</w:t>
      </w:r>
      <w:r w:rsidR="00B778F5" w:rsidRPr="00D95E65">
        <w:rPr>
          <w:rFonts w:cs="Arial"/>
          <w:sz w:val="22"/>
          <w:szCs w:val="22"/>
        </w:rPr>
        <w:t> </w:t>
      </w:r>
      <w:r w:rsidRPr="00D95E65">
        <w:rPr>
          <w:rFonts w:cs="Arial"/>
          <w:sz w:val="22"/>
          <w:szCs w:val="22"/>
        </w:rPr>
        <w:t xml:space="preserve">kalendářním měsíci a </w:t>
      </w:r>
      <w:r w:rsidRPr="00D95E65">
        <w:rPr>
          <w:rFonts w:cs="Arial"/>
          <w:b/>
          <w:sz w:val="22"/>
          <w:szCs w:val="22"/>
          <w:u w:val="single"/>
        </w:rPr>
        <w:t>N</w:t>
      </w:r>
      <w:r w:rsidRPr="00D95E65">
        <w:rPr>
          <w:rFonts w:cs="Arial"/>
          <w:sz w:val="22"/>
          <w:szCs w:val="22"/>
        </w:rPr>
        <w:t xml:space="preserve"> počet minut, po které objednatel trasu v</w:t>
      </w:r>
      <w:r w:rsidR="00B778F5" w:rsidRPr="00D95E65">
        <w:rPr>
          <w:rFonts w:cs="Arial"/>
          <w:sz w:val="22"/>
          <w:szCs w:val="22"/>
        </w:rPr>
        <w:t> </w:t>
      </w:r>
      <w:r w:rsidRPr="00D95E65">
        <w:rPr>
          <w:rFonts w:cs="Arial"/>
          <w:sz w:val="22"/>
          <w:szCs w:val="22"/>
        </w:rPr>
        <w:t>kalendářním měsíci nemohl řádně užívat z</w:t>
      </w:r>
      <w:r w:rsidR="00B778F5" w:rsidRPr="00D95E65">
        <w:rPr>
          <w:rFonts w:cs="Arial"/>
          <w:sz w:val="22"/>
          <w:szCs w:val="22"/>
        </w:rPr>
        <w:t> </w:t>
      </w:r>
      <w:r w:rsidRPr="00D95E65">
        <w:rPr>
          <w:rFonts w:cs="Arial"/>
          <w:sz w:val="22"/>
          <w:szCs w:val="22"/>
        </w:rPr>
        <w:t>důvodů na straně poskytovatele. Za nedostupnost ve smyslu tohoto odstavce se považuje i poskytování služby s</w:t>
      </w:r>
      <w:r w:rsidR="00B778F5" w:rsidRPr="00D95E65">
        <w:rPr>
          <w:rFonts w:cs="Arial"/>
          <w:sz w:val="22"/>
          <w:szCs w:val="22"/>
        </w:rPr>
        <w:t> </w:t>
      </w:r>
      <w:r w:rsidRPr="00D95E65">
        <w:rPr>
          <w:rFonts w:cs="Arial"/>
          <w:sz w:val="22"/>
          <w:szCs w:val="22"/>
        </w:rPr>
        <w:t>horšími než garantovanými parametry, dohodnutými v</w:t>
      </w:r>
      <w:r w:rsidR="00B778F5" w:rsidRPr="00D95E65">
        <w:rPr>
          <w:rFonts w:cs="Arial"/>
          <w:sz w:val="22"/>
          <w:szCs w:val="22"/>
        </w:rPr>
        <w:t> </w:t>
      </w:r>
      <w:r w:rsidRPr="00D95E65">
        <w:rPr>
          <w:rFonts w:cs="Arial"/>
          <w:sz w:val="22"/>
          <w:szCs w:val="22"/>
        </w:rPr>
        <w:t>této smlouvě.</w:t>
      </w:r>
    </w:p>
    <w:p w14:paraId="4313E6DA" w14:textId="7BB7B5FB" w:rsidR="00CD56EB" w:rsidRPr="00466D71" w:rsidRDefault="004A4EF9" w:rsidP="00CD56EB">
      <w:pPr>
        <w:numPr>
          <w:ilvl w:val="1"/>
          <w:numId w:val="3"/>
        </w:numPr>
        <w:ind w:left="567" w:hanging="567"/>
        <w:jc w:val="both"/>
        <w:rPr>
          <w:rFonts w:cs="Arial"/>
          <w:sz w:val="22"/>
          <w:szCs w:val="22"/>
        </w:rPr>
      </w:pPr>
      <w:bookmarkStart w:id="13" w:name="_Ref488314895"/>
      <w:r w:rsidRPr="00D95E65">
        <w:rPr>
          <w:rFonts w:cs="Arial"/>
          <w:sz w:val="22"/>
          <w:szCs w:val="22"/>
        </w:rPr>
        <w:t>Nesplnění závazku minimální měsíční dostupnosti</w:t>
      </w:r>
      <w:r w:rsidRPr="00466D71">
        <w:rPr>
          <w:rFonts w:cs="Arial"/>
          <w:sz w:val="22"/>
          <w:szCs w:val="22"/>
        </w:rPr>
        <w:t xml:space="preserve"> služby je spojeno s</w:t>
      </w:r>
      <w:r w:rsidR="00B778F5" w:rsidRPr="00466D71">
        <w:rPr>
          <w:rFonts w:cs="Arial"/>
          <w:sz w:val="22"/>
          <w:szCs w:val="22"/>
        </w:rPr>
        <w:t> </w:t>
      </w:r>
      <w:r w:rsidRPr="00466D71">
        <w:rPr>
          <w:rFonts w:cs="Arial"/>
          <w:sz w:val="22"/>
          <w:szCs w:val="22"/>
        </w:rPr>
        <w:t>následky popsanými v</w:t>
      </w:r>
      <w:r w:rsidR="00B778F5" w:rsidRPr="00466D71">
        <w:rPr>
          <w:rFonts w:cs="Arial"/>
          <w:sz w:val="22"/>
          <w:szCs w:val="22"/>
        </w:rPr>
        <w:t> </w:t>
      </w:r>
      <w:r w:rsidRPr="00466D71">
        <w:rPr>
          <w:rFonts w:cs="Arial"/>
          <w:sz w:val="22"/>
          <w:szCs w:val="22"/>
        </w:rPr>
        <w:t>odst. 9.5. a 9.6. této smlouvy.</w:t>
      </w:r>
      <w:bookmarkEnd w:id="13"/>
    </w:p>
    <w:p w14:paraId="4139740D" w14:textId="7116AAA9" w:rsidR="00F56398" w:rsidRPr="00594A6A" w:rsidRDefault="00CD56EB" w:rsidP="00594A6A">
      <w:pPr>
        <w:numPr>
          <w:ilvl w:val="1"/>
          <w:numId w:val="3"/>
        </w:numPr>
        <w:ind w:left="567" w:hanging="567"/>
        <w:jc w:val="both"/>
        <w:rPr>
          <w:rFonts w:cs="Arial"/>
          <w:sz w:val="22"/>
          <w:szCs w:val="22"/>
        </w:rPr>
      </w:pPr>
      <w:r w:rsidRPr="00466D71">
        <w:rPr>
          <w:rFonts w:cs="Arial"/>
          <w:sz w:val="22"/>
          <w:szCs w:val="22"/>
        </w:rPr>
        <w:t>Do doby nedostupnosti se nezapočítává doba, kdy služby nebudou dostupné z</w:t>
      </w:r>
      <w:r w:rsidR="00B778F5" w:rsidRPr="00466D71">
        <w:rPr>
          <w:rFonts w:cs="Arial"/>
          <w:sz w:val="22"/>
          <w:szCs w:val="22"/>
        </w:rPr>
        <w:t> </w:t>
      </w:r>
      <w:r w:rsidRPr="00466D71">
        <w:rPr>
          <w:rFonts w:cs="Arial"/>
          <w:sz w:val="22"/>
          <w:szCs w:val="22"/>
        </w:rPr>
        <w:t>důvodu ležících na straně objednatele (např. neposkytnutí nezbytné součinnosti apod.) a</w:t>
      </w:r>
      <w:r w:rsidR="002047D5">
        <w:rPr>
          <w:rFonts w:cs="Arial"/>
          <w:sz w:val="22"/>
          <w:szCs w:val="22"/>
        </w:rPr>
        <w:t> </w:t>
      </w:r>
      <w:r w:rsidRPr="00466D71">
        <w:rPr>
          <w:rFonts w:cs="Arial"/>
          <w:sz w:val="22"/>
          <w:szCs w:val="22"/>
        </w:rPr>
        <w:t>z</w:t>
      </w:r>
      <w:r w:rsidR="00B778F5" w:rsidRPr="00466D71">
        <w:rPr>
          <w:rFonts w:cs="Arial"/>
          <w:sz w:val="22"/>
          <w:szCs w:val="22"/>
        </w:rPr>
        <w:t> </w:t>
      </w:r>
      <w:r w:rsidRPr="00466D71">
        <w:rPr>
          <w:rFonts w:cs="Arial"/>
          <w:sz w:val="22"/>
          <w:szCs w:val="22"/>
        </w:rPr>
        <w:t>důvodů, které poskytovatel objektivně nemohl ovlivnit</w:t>
      </w:r>
      <w:r w:rsidR="00555C07">
        <w:rPr>
          <w:rFonts w:cs="Arial"/>
          <w:sz w:val="22"/>
          <w:szCs w:val="22"/>
        </w:rPr>
        <w:t xml:space="preserve"> (zejm. </w:t>
      </w:r>
      <w:r w:rsidRPr="00466D71">
        <w:rPr>
          <w:rFonts w:cs="Arial"/>
          <w:sz w:val="22"/>
          <w:szCs w:val="22"/>
        </w:rPr>
        <w:t>událost</w:t>
      </w:r>
      <w:r w:rsidR="00555C07">
        <w:rPr>
          <w:rFonts w:cs="Arial"/>
          <w:sz w:val="22"/>
          <w:szCs w:val="22"/>
        </w:rPr>
        <w:t>i</w:t>
      </w:r>
      <w:r w:rsidRPr="00466D71">
        <w:rPr>
          <w:rFonts w:cs="Arial"/>
          <w:sz w:val="22"/>
          <w:szCs w:val="22"/>
        </w:rPr>
        <w:t xml:space="preserve"> </w:t>
      </w:r>
      <w:r w:rsidR="00555C07">
        <w:rPr>
          <w:rFonts w:cs="Arial"/>
          <w:sz w:val="22"/>
          <w:szCs w:val="22"/>
        </w:rPr>
        <w:t xml:space="preserve">v důsledku </w:t>
      </w:r>
      <w:r w:rsidRPr="00466D71">
        <w:rPr>
          <w:rFonts w:cs="Arial"/>
          <w:sz w:val="22"/>
          <w:szCs w:val="22"/>
        </w:rPr>
        <w:lastRenderedPageBreak/>
        <w:t>vyšší moci</w:t>
      </w:r>
      <w:r w:rsidR="00555C07">
        <w:rPr>
          <w:rFonts w:cs="Arial"/>
          <w:sz w:val="22"/>
          <w:szCs w:val="22"/>
        </w:rPr>
        <w:t>)</w:t>
      </w:r>
      <w:r w:rsidRPr="00466D71">
        <w:rPr>
          <w:rFonts w:cs="Arial"/>
          <w:sz w:val="22"/>
          <w:szCs w:val="22"/>
        </w:rPr>
        <w:t>. Za začátek nedostupnosti se pro určení doby jejího trvání považuje čas jejího ohlášení objednatelem v</w:t>
      </w:r>
      <w:r w:rsidR="00B778F5" w:rsidRPr="00466D71">
        <w:rPr>
          <w:rFonts w:cs="Arial"/>
          <w:sz w:val="22"/>
          <w:szCs w:val="22"/>
        </w:rPr>
        <w:t> </w:t>
      </w:r>
      <w:r w:rsidRPr="00466D71">
        <w:rPr>
          <w:rFonts w:cs="Arial"/>
          <w:sz w:val="22"/>
          <w:szCs w:val="22"/>
        </w:rPr>
        <w:t>souladu s</w:t>
      </w:r>
      <w:r w:rsidR="00B778F5" w:rsidRPr="00466D71">
        <w:rPr>
          <w:rFonts w:cs="Arial"/>
          <w:sz w:val="22"/>
          <w:szCs w:val="22"/>
        </w:rPr>
        <w:t> </w:t>
      </w:r>
      <w:r w:rsidRPr="00466D71">
        <w:rPr>
          <w:rFonts w:cs="Arial"/>
          <w:sz w:val="22"/>
          <w:szCs w:val="22"/>
        </w:rPr>
        <w:t>touto smlouvou.</w:t>
      </w:r>
    </w:p>
    <w:p w14:paraId="4DE4D57A" w14:textId="77777777" w:rsidR="00CD56EB" w:rsidRPr="00466D71" w:rsidRDefault="00CD56EB" w:rsidP="00CD56EB">
      <w:pPr>
        <w:spacing w:before="120"/>
        <w:rPr>
          <w:rFonts w:cs="Arial"/>
          <w:sz w:val="22"/>
          <w:szCs w:val="22"/>
        </w:rPr>
      </w:pPr>
    </w:p>
    <w:p w14:paraId="5EDE77FE" w14:textId="77777777" w:rsidR="00CD56EB" w:rsidRPr="00466D71" w:rsidRDefault="00CD56EB" w:rsidP="00CD56EB">
      <w:pPr>
        <w:numPr>
          <w:ilvl w:val="0"/>
          <w:numId w:val="3"/>
        </w:numPr>
        <w:rPr>
          <w:rFonts w:cs="Arial"/>
          <w:b/>
          <w:sz w:val="22"/>
          <w:szCs w:val="22"/>
          <w:u w:val="single"/>
        </w:rPr>
      </w:pPr>
      <w:r w:rsidRPr="00466D71">
        <w:rPr>
          <w:rFonts w:cs="Arial"/>
          <w:b/>
          <w:sz w:val="22"/>
          <w:szCs w:val="22"/>
          <w:u w:val="single"/>
        </w:rPr>
        <w:t>Odpovědnost za škodu a další sankční ujednání</w:t>
      </w:r>
    </w:p>
    <w:p w14:paraId="17AE40D7" w14:textId="61A2AB05" w:rsidR="00CD56EB" w:rsidRPr="00466D71" w:rsidRDefault="00CD56EB" w:rsidP="00CD56EB">
      <w:pPr>
        <w:numPr>
          <w:ilvl w:val="1"/>
          <w:numId w:val="3"/>
        </w:numPr>
        <w:ind w:left="567" w:hanging="567"/>
        <w:jc w:val="both"/>
        <w:rPr>
          <w:rFonts w:cs="Arial"/>
          <w:sz w:val="22"/>
          <w:szCs w:val="22"/>
        </w:rPr>
      </w:pPr>
      <w:r w:rsidRPr="00466D71">
        <w:rPr>
          <w:rFonts w:cs="Arial"/>
          <w:sz w:val="22"/>
          <w:szCs w:val="22"/>
        </w:rPr>
        <w:t>Každá ze stran smlouvy nese odpovědnost za prodlení, za vady a způsobenou škodu plynoucí z</w:t>
      </w:r>
      <w:r w:rsidR="00CF7C13" w:rsidRPr="00466D71">
        <w:rPr>
          <w:rFonts w:cs="Arial"/>
          <w:sz w:val="22"/>
          <w:szCs w:val="22"/>
        </w:rPr>
        <w:t xml:space="preserve"> porušení</w:t>
      </w:r>
      <w:r w:rsidRPr="00466D71">
        <w:rPr>
          <w:rFonts w:cs="Arial"/>
          <w:sz w:val="22"/>
          <w:szCs w:val="22"/>
        </w:rPr>
        <w:t> smlouvy a z</w:t>
      </w:r>
      <w:r w:rsidR="00B778F5" w:rsidRPr="00466D71">
        <w:rPr>
          <w:rFonts w:cs="Arial"/>
          <w:sz w:val="22"/>
          <w:szCs w:val="22"/>
        </w:rPr>
        <w:t> </w:t>
      </w:r>
      <w:r w:rsidRPr="00466D71">
        <w:rPr>
          <w:rFonts w:cs="Arial"/>
          <w:sz w:val="22"/>
          <w:szCs w:val="22"/>
        </w:rPr>
        <w:t>obecně závazných právních předpisů, zejména OZ. Žádná ze stran smlouvy nebude odpovědná za škodu způsobenou v</w:t>
      </w:r>
      <w:r w:rsidR="00B778F5" w:rsidRPr="00466D71">
        <w:rPr>
          <w:rFonts w:cs="Arial"/>
          <w:sz w:val="22"/>
          <w:szCs w:val="22"/>
        </w:rPr>
        <w:t> </w:t>
      </w:r>
      <w:r w:rsidRPr="00466D71">
        <w:rPr>
          <w:rFonts w:cs="Arial"/>
          <w:sz w:val="22"/>
          <w:szCs w:val="22"/>
        </w:rPr>
        <w:t>důsledku okolností vylučujících odpovědnost ve smyslu OZ. Smluvní strany se zavazují upozornit druhou stranu bez zbytečného odkladu na jakékoliv okolnosti bránící řádnému plnění smlouvy a zavazují se k</w:t>
      </w:r>
      <w:r w:rsidR="00B778F5" w:rsidRPr="00466D71">
        <w:rPr>
          <w:rFonts w:cs="Arial"/>
          <w:sz w:val="22"/>
          <w:szCs w:val="22"/>
        </w:rPr>
        <w:t> </w:t>
      </w:r>
      <w:r w:rsidRPr="00466D71">
        <w:rPr>
          <w:rFonts w:cs="Arial"/>
          <w:sz w:val="22"/>
          <w:szCs w:val="22"/>
        </w:rPr>
        <w:t>maximálnímu úsilí k</w:t>
      </w:r>
      <w:r w:rsidR="00B778F5" w:rsidRPr="00466D71">
        <w:rPr>
          <w:rFonts w:cs="Arial"/>
          <w:sz w:val="22"/>
          <w:szCs w:val="22"/>
        </w:rPr>
        <w:t> </w:t>
      </w:r>
      <w:r w:rsidRPr="00466D71">
        <w:rPr>
          <w:rFonts w:cs="Arial"/>
          <w:sz w:val="22"/>
          <w:szCs w:val="22"/>
        </w:rPr>
        <w:t>jejich odvrácení a překonání.</w:t>
      </w:r>
    </w:p>
    <w:p w14:paraId="12FA2B5C" w14:textId="2248D488" w:rsidR="00CD56EB" w:rsidRPr="00466D71" w:rsidRDefault="00CD56EB" w:rsidP="00CD56EB">
      <w:pPr>
        <w:numPr>
          <w:ilvl w:val="1"/>
          <w:numId w:val="3"/>
        </w:numPr>
        <w:ind w:left="567" w:hanging="567"/>
        <w:jc w:val="both"/>
        <w:rPr>
          <w:rFonts w:cs="Arial"/>
          <w:sz w:val="22"/>
          <w:szCs w:val="22"/>
        </w:rPr>
      </w:pPr>
      <w:r w:rsidRPr="00466D71">
        <w:rPr>
          <w:rFonts w:cs="Arial"/>
          <w:sz w:val="22"/>
          <w:szCs w:val="22"/>
        </w:rPr>
        <w:t>Smluvní strany se zavazují k</w:t>
      </w:r>
      <w:r w:rsidR="00B778F5" w:rsidRPr="00466D71">
        <w:rPr>
          <w:rFonts w:cs="Arial"/>
          <w:sz w:val="22"/>
          <w:szCs w:val="22"/>
        </w:rPr>
        <w:t> </w:t>
      </w:r>
      <w:r w:rsidRPr="00466D71">
        <w:rPr>
          <w:rFonts w:cs="Arial"/>
          <w:sz w:val="22"/>
          <w:szCs w:val="22"/>
        </w:rPr>
        <w:t xml:space="preserve">vyvinutí </w:t>
      </w:r>
      <w:r w:rsidR="00F56398">
        <w:rPr>
          <w:rFonts w:cs="Arial"/>
          <w:sz w:val="22"/>
          <w:szCs w:val="22"/>
        </w:rPr>
        <w:t xml:space="preserve">přiměřeného </w:t>
      </w:r>
      <w:r w:rsidRPr="00466D71">
        <w:rPr>
          <w:rFonts w:cs="Arial"/>
          <w:sz w:val="22"/>
          <w:szCs w:val="22"/>
        </w:rPr>
        <w:t>úsilí k</w:t>
      </w:r>
      <w:r w:rsidR="00B778F5" w:rsidRPr="00466D71">
        <w:rPr>
          <w:rFonts w:cs="Arial"/>
          <w:sz w:val="22"/>
          <w:szCs w:val="22"/>
        </w:rPr>
        <w:t> </w:t>
      </w:r>
      <w:r w:rsidRPr="00466D71">
        <w:rPr>
          <w:rFonts w:cs="Arial"/>
          <w:sz w:val="22"/>
          <w:szCs w:val="22"/>
        </w:rPr>
        <w:t>předcházení škodám a</w:t>
      </w:r>
      <w:r w:rsidR="00F56398">
        <w:rPr>
          <w:rFonts w:cs="Arial"/>
          <w:sz w:val="22"/>
          <w:szCs w:val="22"/>
        </w:rPr>
        <w:t> </w:t>
      </w:r>
      <w:r w:rsidRPr="00466D71">
        <w:rPr>
          <w:rFonts w:cs="Arial"/>
          <w:sz w:val="22"/>
          <w:szCs w:val="22"/>
        </w:rPr>
        <w:t>k</w:t>
      </w:r>
      <w:r w:rsidR="00B778F5" w:rsidRPr="00466D71">
        <w:rPr>
          <w:rFonts w:cs="Arial"/>
          <w:sz w:val="22"/>
          <w:szCs w:val="22"/>
        </w:rPr>
        <w:t> </w:t>
      </w:r>
      <w:r w:rsidRPr="00466D71">
        <w:rPr>
          <w:rFonts w:cs="Arial"/>
          <w:sz w:val="22"/>
          <w:szCs w:val="22"/>
        </w:rPr>
        <w:t>minimalizaci vzniklých škod.</w:t>
      </w:r>
    </w:p>
    <w:p w14:paraId="225E2531" w14:textId="2A727D2F" w:rsidR="00CD56EB" w:rsidRPr="00466D71" w:rsidRDefault="00CD56EB" w:rsidP="00CD56EB">
      <w:pPr>
        <w:numPr>
          <w:ilvl w:val="1"/>
          <w:numId w:val="3"/>
        </w:numPr>
        <w:ind w:left="567" w:hanging="567"/>
        <w:jc w:val="both"/>
        <w:rPr>
          <w:rFonts w:cs="Arial"/>
          <w:sz w:val="22"/>
          <w:szCs w:val="22"/>
        </w:rPr>
      </w:pPr>
      <w:r w:rsidRPr="00466D71">
        <w:rPr>
          <w:rFonts w:cs="Arial"/>
          <w:sz w:val="22"/>
          <w:szCs w:val="22"/>
        </w:rPr>
        <w:t>V</w:t>
      </w:r>
      <w:r w:rsidR="00B778F5" w:rsidRPr="00466D71">
        <w:rPr>
          <w:rFonts w:cs="Arial"/>
          <w:sz w:val="22"/>
          <w:szCs w:val="22"/>
        </w:rPr>
        <w:t> </w:t>
      </w:r>
      <w:r w:rsidRPr="00466D71">
        <w:rPr>
          <w:rFonts w:cs="Arial"/>
          <w:sz w:val="22"/>
          <w:szCs w:val="22"/>
        </w:rPr>
        <w:t>případě, že služba</w:t>
      </w:r>
      <w:r w:rsidR="0082617C">
        <w:rPr>
          <w:rFonts w:cs="Arial"/>
          <w:sz w:val="22"/>
          <w:szCs w:val="22"/>
        </w:rPr>
        <w:t xml:space="preserve"> </w:t>
      </w:r>
      <w:r w:rsidRPr="00466D71">
        <w:rPr>
          <w:rFonts w:cs="Arial"/>
          <w:sz w:val="22"/>
          <w:szCs w:val="22"/>
        </w:rPr>
        <w:t>nebude poskytovatelem objednateli předána do ostrého provozu ve lhůtě stanovené v</w:t>
      </w:r>
      <w:r w:rsidR="00B778F5" w:rsidRPr="00466D71">
        <w:rPr>
          <w:rFonts w:cs="Arial"/>
          <w:sz w:val="22"/>
          <w:szCs w:val="22"/>
        </w:rPr>
        <w:t> </w:t>
      </w:r>
      <w:r w:rsidRPr="00466D71">
        <w:rPr>
          <w:rFonts w:cs="Arial"/>
          <w:sz w:val="22"/>
          <w:szCs w:val="22"/>
        </w:rPr>
        <w:t xml:space="preserve">čl. </w:t>
      </w:r>
      <w:r w:rsidRPr="00466D71">
        <w:rPr>
          <w:rFonts w:cs="Arial"/>
          <w:sz w:val="22"/>
          <w:szCs w:val="22"/>
        </w:rPr>
        <w:fldChar w:fldCharType="begin"/>
      </w:r>
      <w:r w:rsidRPr="00466D71">
        <w:rPr>
          <w:rFonts w:cs="Arial"/>
          <w:sz w:val="22"/>
          <w:szCs w:val="22"/>
        </w:rPr>
        <w:instrText xml:space="preserve"> REF _Ref488317206 \r \h </w:instrText>
      </w:r>
      <w:r w:rsidR="00EC3F7D" w:rsidRPr="00466D71">
        <w:rPr>
          <w:rFonts w:cs="Arial"/>
          <w:sz w:val="22"/>
          <w:szCs w:val="22"/>
        </w:rPr>
        <w:instrText xml:space="preserve"> \* MERGEFORMAT </w:instrText>
      </w:r>
      <w:r w:rsidRPr="00466D71">
        <w:rPr>
          <w:rFonts w:cs="Arial"/>
          <w:sz w:val="22"/>
          <w:szCs w:val="22"/>
        </w:rPr>
      </w:r>
      <w:r w:rsidRPr="00466D71">
        <w:rPr>
          <w:rFonts w:cs="Arial"/>
          <w:sz w:val="22"/>
          <w:szCs w:val="22"/>
        </w:rPr>
        <w:fldChar w:fldCharType="separate"/>
      </w:r>
      <w:r w:rsidR="00D2317D">
        <w:rPr>
          <w:rFonts w:cs="Arial"/>
          <w:sz w:val="22"/>
          <w:szCs w:val="22"/>
        </w:rPr>
        <w:t>4</w:t>
      </w:r>
      <w:r w:rsidRPr="00466D71">
        <w:rPr>
          <w:rFonts w:cs="Arial"/>
          <w:sz w:val="22"/>
          <w:szCs w:val="22"/>
        </w:rPr>
        <w:fldChar w:fldCharType="end"/>
      </w:r>
      <w:r w:rsidRPr="00466D71">
        <w:rPr>
          <w:rFonts w:cs="Arial"/>
          <w:sz w:val="22"/>
          <w:szCs w:val="22"/>
        </w:rPr>
        <w:t>.</w:t>
      </w:r>
      <w:r w:rsidR="00E25ECB">
        <w:rPr>
          <w:rFonts w:cs="Arial"/>
          <w:sz w:val="22"/>
          <w:szCs w:val="22"/>
        </w:rPr>
        <w:t xml:space="preserve"> (resp. příloze č. 1) smlouvy</w:t>
      </w:r>
      <w:r w:rsidRPr="00466D71">
        <w:rPr>
          <w:rFonts w:cs="Arial"/>
          <w:sz w:val="22"/>
          <w:szCs w:val="22"/>
        </w:rPr>
        <w:t>, má objednatel právo na:</w:t>
      </w:r>
    </w:p>
    <w:p w14:paraId="10C58831" w14:textId="77777777" w:rsidR="00CD56EB" w:rsidRPr="00466D71" w:rsidRDefault="00CD56EB" w:rsidP="00CD56EB">
      <w:pPr>
        <w:numPr>
          <w:ilvl w:val="2"/>
          <w:numId w:val="3"/>
        </w:numPr>
        <w:spacing w:before="60" w:after="60"/>
        <w:jc w:val="both"/>
        <w:rPr>
          <w:rFonts w:cs="Arial"/>
          <w:sz w:val="22"/>
          <w:szCs w:val="22"/>
        </w:rPr>
      </w:pPr>
      <w:r w:rsidRPr="00466D71">
        <w:rPr>
          <w:rFonts w:cs="Arial"/>
          <w:sz w:val="22"/>
          <w:szCs w:val="22"/>
        </w:rPr>
        <w:t>smluvní pokutu ve výši vypočítané podle následující tabulky:</w:t>
      </w:r>
    </w:p>
    <w:tbl>
      <w:tblPr>
        <w:tblW w:w="4181" w:type="pct"/>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538"/>
        <w:gridCol w:w="2533"/>
      </w:tblGrid>
      <w:tr w:rsidR="00CD56EB" w:rsidRPr="00D2317D" w14:paraId="38D51955" w14:textId="77777777" w:rsidTr="00D2317D">
        <w:tc>
          <w:tcPr>
            <w:tcW w:w="1653" w:type="pct"/>
            <w:tcBorders>
              <w:bottom w:val="single" w:sz="4" w:space="0" w:color="auto"/>
            </w:tcBorders>
            <w:shd w:val="clear" w:color="auto" w:fill="BFBFBF"/>
          </w:tcPr>
          <w:p w14:paraId="05068CE8" w14:textId="77777777" w:rsidR="00CD56EB" w:rsidRPr="00D2317D" w:rsidRDefault="00CD56EB" w:rsidP="007A2331">
            <w:pPr>
              <w:spacing w:before="60"/>
              <w:rPr>
                <w:rFonts w:cs="Arial"/>
                <w:sz w:val="22"/>
                <w:szCs w:val="22"/>
              </w:rPr>
            </w:pPr>
            <w:r w:rsidRPr="00D2317D">
              <w:rPr>
                <w:rFonts w:cs="Arial"/>
                <w:sz w:val="22"/>
                <w:szCs w:val="22"/>
              </w:rPr>
              <w:t>Výše zřizovacího poplatku</w:t>
            </w:r>
          </w:p>
        </w:tc>
        <w:tc>
          <w:tcPr>
            <w:tcW w:w="1675" w:type="pct"/>
            <w:shd w:val="clear" w:color="auto" w:fill="BFBFBF"/>
          </w:tcPr>
          <w:p w14:paraId="6758503C" w14:textId="77777777" w:rsidR="00CD56EB" w:rsidRPr="00D2317D" w:rsidRDefault="00CD56EB" w:rsidP="007A2331">
            <w:pPr>
              <w:spacing w:before="60"/>
              <w:rPr>
                <w:rFonts w:cs="Arial"/>
                <w:sz w:val="22"/>
                <w:szCs w:val="22"/>
              </w:rPr>
            </w:pPr>
            <w:r w:rsidRPr="00D2317D">
              <w:rPr>
                <w:rFonts w:cs="Arial"/>
                <w:sz w:val="22"/>
                <w:szCs w:val="22"/>
              </w:rPr>
              <w:t>Zřizovací poplatek je nižší než 100.000,- Kč bez DPH</w:t>
            </w:r>
          </w:p>
        </w:tc>
        <w:tc>
          <w:tcPr>
            <w:tcW w:w="1672" w:type="pct"/>
            <w:shd w:val="clear" w:color="auto" w:fill="BFBFBF"/>
          </w:tcPr>
          <w:p w14:paraId="420AF13A" w14:textId="77777777" w:rsidR="00CD56EB" w:rsidRPr="00D2317D" w:rsidRDefault="00CD56EB" w:rsidP="007A2331">
            <w:pPr>
              <w:spacing w:before="60"/>
              <w:rPr>
                <w:rFonts w:cs="Arial"/>
                <w:sz w:val="22"/>
                <w:szCs w:val="22"/>
              </w:rPr>
            </w:pPr>
            <w:r w:rsidRPr="00D2317D">
              <w:rPr>
                <w:rFonts w:cs="Arial"/>
                <w:sz w:val="22"/>
                <w:szCs w:val="22"/>
              </w:rPr>
              <w:t>Zřizovací poplatek je ve výši 100.000,- Kč bez DPH a výše</w:t>
            </w:r>
          </w:p>
        </w:tc>
      </w:tr>
      <w:tr w:rsidR="00CD56EB" w:rsidRPr="00D2317D" w14:paraId="0A7B8EEF" w14:textId="77777777" w:rsidTr="00D2317D">
        <w:tc>
          <w:tcPr>
            <w:tcW w:w="1653" w:type="pct"/>
            <w:shd w:val="clear" w:color="auto" w:fill="BFBFBF"/>
          </w:tcPr>
          <w:p w14:paraId="6239B4DB" w14:textId="77777777" w:rsidR="00CD56EB" w:rsidRPr="00D2317D" w:rsidRDefault="00CD56EB" w:rsidP="007A2331">
            <w:pPr>
              <w:spacing w:before="60"/>
              <w:rPr>
                <w:rFonts w:cs="Arial"/>
                <w:sz w:val="22"/>
                <w:szCs w:val="22"/>
              </w:rPr>
            </w:pPr>
            <w:r w:rsidRPr="00D2317D">
              <w:rPr>
                <w:rFonts w:cs="Arial"/>
                <w:sz w:val="22"/>
                <w:szCs w:val="22"/>
              </w:rPr>
              <w:t>Výše smluvní pokuty za nedodržení lhůty pro předání služby</w:t>
            </w:r>
          </w:p>
        </w:tc>
        <w:tc>
          <w:tcPr>
            <w:tcW w:w="1675" w:type="pct"/>
            <w:shd w:val="clear" w:color="auto" w:fill="auto"/>
          </w:tcPr>
          <w:p w14:paraId="5ADC33BD" w14:textId="356E2193" w:rsidR="00CD56EB" w:rsidRPr="00D2317D" w:rsidRDefault="00CD56EB" w:rsidP="007A2331">
            <w:pPr>
              <w:spacing w:before="60"/>
              <w:rPr>
                <w:rFonts w:cs="Arial"/>
                <w:sz w:val="22"/>
                <w:szCs w:val="22"/>
              </w:rPr>
            </w:pPr>
            <w:r w:rsidRPr="00D2317D">
              <w:rPr>
                <w:rFonts w:cs="Arial"/>
                <w:sz w:val="22"/>
                <w:szCs w:val="22"/>
              </w:rPr>
              <w:t>1.000,- Kč za každý započatý den prodlení</w:t>
            </w:r>
          </w:p>
        </w:tc>
        <w:tc>
          <w:tcPr>
            <w:tcW w:w="1672" w:type="pct"/>
            <w:shd w:val="clear" w:color="auto" w:fill="auto"/>
          </w:tcPr>
          <w:p w14:paraId="4CB9AF01" w14:textId="5D0AC8CF" w:rsidR="00CD56EB" w:rsidRPr="00D2317D" w:rsidRDefault="00CD56EB" w:rsidP="007A2331">
            <w:pPr>
              <w:spacing w:before="60"/>
              <w:rPr>
                <w:rFonts w:cs="Arial"/>
                <w:sz w:val="22"/>
                <w:szCs w:val="22"/>
              </w:rPr>
            </w:pPr>
            <w:r w:rsidRPr="00D2317D">
              <w:rPr>
                <w:rFonts w:cs="Arial"/>
                <w:sz w:val="22"/>
                <w:szCs w:val="22"/>
              </w:rPr>
              <w:t>1 % ze zřizovacího poplatku bez DPH za každý započatý den prodlení</w:t>
            </w:r>
          </w:p>
        </w:tc>
      </w:tr>
      <w:tr w:rsidR="00CD56EB" w:rsidRPr="00D2317D" w14:paraId="4E21741E" w14:textId="77777777" w:rsidTr="00D2317D">
        <w:tc>
          <w:tcPr>
            <w:tcW w:w="1653" w:type="pct"/>
            <w:shd w:val="clear" w:color="auto" w:fill="BFBFBF"/>
          </w:tcPr>
          <w:p w14:paraId="41272AEF" w14:textId="77777777" w:rsidR="00CD56EB" w:rsidRPr="00D2317D" w:rsidRDefault="00CD56EB" w:rsidP="007A2331">
            <w:pPr>
              <w:spacing w:before="60"/>
              <w:rPr>
                <w:rFonts w:cs="Arial"/>
                <w:sz w:val="22"/>
                <w:szCs w:val="22"/>
              </w:rPr>
            </w:pPr>
            <w:r w:rsidRPr="00D2317D">
              <w:rPr>
                <w:rFonts w:cs="Arial"/>
                <w:sz w:val="22"/>
                <w:szCs w:val="22"/>
              </w:rPr>
              <w:t>Maximální celková výše smluvní pokuty</w:t>
            </w:r>
          </w:p>
        </w:tc>
        <w:tc>
          <w:tcPr>
            <w:tcW w:w="1675" w:type="pct"/>
            <w:shd w:val="clear" w:color="auto" w:fill="auto"/>
          </w:tcPr>
          <w:p w14:paraId="16A6F0F0" w14:textId="01C6A730" w:rsidR="00CD56EB" w:rsidRPr="00D2317D" w:rsidRDefault="00CD56EB" w:rsidP="007A2331">
            <w:pPr>
              <w:spacing w:before="60"/>
              <w:rPr>
                <w:rFonts w:cs="Arial"/>
                <w:sz w:val="22"/>
                <w:szCs w:val="22"/>
              </w:rPr>
            </w:pPr>
            <w:r w:rsidRPr="00D2317D">
              <w:rPr>
                <w:rFonts w:cs="Arial"/>
                <w:sz w:val="22"/>
                <w:szCs w:val="22"/>
              </w:rPr>
              <w:t>50.000,- Kč</w:t>
            </w:r>
          </w:p>
        </w:tc>
        <w:tc>
          <w:tcPr>
            <w:tcW w:w="1672" w:type="pct"/>
            <w:shd w:val="clear" w:color="auto" w:fill="auto"/>
          </w:tcPr>
          <w:p w14:paraId="1D75E00F" w14:textId="3D0884D3" w:rsidR="00CD56EB" w:rsidRPr="00D2317D" w:rsidRDefault="00CD56EB" w:rsidP="007A2331">
            <w:pPr>
              <w:spacing w:before="60"/>
              <w:rPr>
                <w:rFonts w:cs="Arial"/>
                <w:sz w:val="22"/>
                <w:szCs w:val="22"/>
              </w:rPr>
            </w:pPr>
            <w:r w:rsidRPr="00D2317D">
              <w:rPr>
                <w:rFonts w:cs="Arial"/>
                <w:sz w:val="22"/>
                <w:szCs w:val="22"/>
              </w:rPr>
              <w:t>50 % ze zřizovacího poplatku bez DPH</w:t>
            </w:r>
          </w:p>
        </w:tc>
      </w:tr>
    </w:tbl>
    <w:p w14:paraId="7470867A" w14:textId="32DB6A99" w:rsidR="00CD56EB" w:rsidRPr="00466D71" w:rsidRDefault="00CD56EB" w:rsidP="00292906">
      <w:pPr>
        <w:numPr>
          <w:ilvl w:val="2"/>
          <w:numId w:val="3"/>
        </w:numPr>
        <w:spacing w:before="60" w:after="60"/>
        <w:jc w:val="both"/>
        <w:rPr>
          <w:rFonts w:cs="Arial"/>
          <w:sz w:val="22"/>
          <w:szCs w:val="22"/>
        </w:rPr>
      </w:pPr>
      <w:r w:rsidRPr="00466D71">
        <w:rPr>
          <w:rFonts w:cs="Arial"/>
          <w:sz w:val="22"/>
          <w:szCs w:val="22"/>
        </w:rPr>
        <w:t>náhradu vzniklé škody.</w:t>
      </w:r>
    </w:p>
    <w:p w14:paraId="1BE3DF86" w14:textId="31ED6C8F" w:rsidR="00CD56EB" w:rsidRPr="00466D71" w:rsidRDefault="00CD56EB" w:rsidP="00CD56EB">
      <w:pPr>
        <w:numPr>
          <w:ilvl w:val="1"/>
          <w:numId w:val="3"/>
        </w:numPr>
        <w:ind w:left="567" w:hanging="567"/>
        <w:jc w:val="both"/>
        <w:rPr>
          <w:rFonts w:cs="Arial"/>
          <w:sz w:val="22"/>
          <w:szCs w:val="22"/>
        </w:rPr>
      </w:pPr>
      <w:r w:rsidRPr="00466D71">
        <w:rPr>
          <w:rFonts w:cs="Arial"/>
          <w:sz w:val="22"/>
          <w:szCs w:val="22"/>
        </w:rPr>
        <w:t>Bude-li poskytovatel v</w:t>
      </w:r>
      <w:r w:rsidR="00B778F5" w:rsidRPr="00466D71">
        <w:rPr>
          <w:rFonts w:cs="Arial"/>
          <w:sz w:val="22"/>
          <w:szCs w:val="22"/>
        </w:rPr>
        <w:t> </w:t>
      </w:r>
      <w:r w:rsidRPr="00466D71">
        <w:rPr>
          <w:rFonts w:cs="Arial"/>
          <w:sz w:val="22"/>
          <w:szCs w:val="22"/>
        </w:rPr>
        <w:t>prodlení s</w:t>
      </w:r>
      <w:r w:rsidR="00B778F5" w:rsidRPr="00466D71">
        <w:rPr>
          <w:rFonts w:cs="Arial"/>
          <w:sz w:val="22"/>
          <w:szCs w:val="22"/>
        </w:rPr>
        <w:t> </w:t>
      </w:r>
      <w:r w:rsidRPr="00466D71">
        <w:rPr>
          <w:rFonts w:cs="Arial"/>
          <w:sz w:val="22"/>
          <w:szCs w:val="22"/>
        </w:rPr>
        <w:t>předáním služby (trasy) do ostrého provozu delším než 30 dní, je objednatel oprávněn od této smlouvy odstoupit. Právo objednatele na v</w:t>
      </w:r>
      <w:r w:rsidR="00B778F5" w:rsidRPr="00466D71">
        <w:rPr>
          <w:rFonts w:cs="Arial"/>
          <w:sz w:val="22"/>
          <w:szCs w:val="22"/>
        </w:rPr>
        <w:t> </w:t>
      </w:r>
      <w:r w:rsidRPr="00466D71">
        <w:rPr>
          <w:rFonts w:cs="Arial"/>
          <w:sz w:val="22"/>
          <w:szCs w:val="22"/>
        </w:rPr>
        <w:t>této smlouvě stanovené smluvní pokuty a na náhradu případné škody zůstává v</w:t>
      </w:r>
      <w:r w:rsidR="00B778F5" w:rsidRPr="00466D71">
        <w:rPr>
          <w:rFonts w:cs="Arial"/>
          <w:sz w:val="22"/>
          <w:szCs w:val="22"/>
        </w:rPr>
        <w:t> </w:t>
      </w:r>
      <w:r w:rsidRPr="00466D71">
        <w:rPr>
          <w:rFonts w:cs="Arial"/>
          <w:sz w:val="22"/>
          <w:szCs w:val="22"/>
        </w:rPr>
        <w:t>takovém případě nedotčeno.</w:t>
      </w:r>
    </w:p>
    <w:p w14:paraId="515BD15E" w14:textId="7DF27866" w:rsidR="00803D00" w:rsidRPr="00E27684" w:rsidRDefault="009264B6" w:rsidP="009264B6">
      <w:pPr>
        <w:numPr>
          <w:ilvl w:val="1"/>
          <w:numId w:val="3"/>
        </w:numPr>
        <w:ind w:left="567" w:hanging="567"/>
        <w:jc w:val="both"/>
        <w:rPr>
          <w:rFonts w:cs="Arial"/>
          <w:sz w:val="22"/>
          <w:szCs w:val="22"/>
        </w:rPr>
      </w:pPr>
      <w:r w:rsidRPr="00E27684">
        <w:rPr>
          <w:rFonts w:cs="Arial"/>
          <w:sz w:val="22"/>
          <w:szCs w:val="22"/>
        </w:rPr>
        <w:t>Pokud poskytovatel nesplní závazek minimální měsíční dostupnosti služby (viz odst. 8.3. smlouvy), vznikne poskytovateli povinnost poskytnout objednateli slevu ve výši 2 % z</w:t>
      </w:r>
      <w:r w:rsidR="00B778F5" w:rsidRPr="00E27684">
        <w:rPr>
          <w:rFonts w:cs="Arial"/>
          <w:sz w:val="22"/>
          <w:szCs w:val="22"/>
        </w:rPr>
        <w:t> </w:t>
      </w:r>
      <w:r w:rsidR="00FA3C0F" w:rsidRPr="00E27684">
        <w:rPr>
          <w:rFonts w:cs="Arial"/>
          <w:sz w:val="22"/>
          <w:szCs w:val="22"/>
        </w:rPr>
        <w:t xml:space="preserve">pravidelného </w:t>
      </w:r>
      <w:r w:rsidRPr="00E27684">
        <w:rPr>
          <w:rFonts w:cs="Arial"/>
          <w:sz w:val="22"/>
          <w:szCs w:val="22"/>
        </w:rPr>
        <w:t>měsíčního poplatku za službu za každé snížení dostupnosti v</w:t>
      </w:r>
      <w:r w:rsidR="00B778F5" w:rsidRPr="00E27684">
        <w:rPr>
          <w:rFonts w:cs="Arial"/>
          <w:sz w:val="22"/>
          <w:szCs w:val="22"/>
        </w:rPr>
        <w:t> </w:t>
      </w:r>
      <w:r w:rsidRPr="00E27684">
        <w:rPr>
          <w:rFonts w:cs="Arial"/>
          <w:sz w:val="22"/>
          <w:szCs w:val="22"/>
        </w:rPr>
        <w:t>příslušném kalendářním měsíci o každých započatých 0,05 %. Zároveň objednateli vznikne právo na náhradu škody, vzniklé v</w:t>
      </w:r>
      <w:r w:rsidR="00B778F5" w:rsidRPr="00E27684">
        <w:rPr>
          <w:rFonts w:cs="Arial"/>
          <w:sz w:val="22"/>
          <w:szCs w:val="22"/>
        </w:rPr>
        <w:t> </w:t>
      </w:r>
      <w:r w:rsidRPr="00E27684">
        <w:rPr>
          <w:rFonts w:cs="Arial"/>
          <w:sz w:val="22"/>
          <w:szCs w:val="22"/>
        </w:rPr>
        <w:t>souvislosti s</w:t>
      </w:r>
      <w:r w:rsidR="00B778F5" w:rsidRPr="00E27684">
        <w:rPr>
          <w:rFonts w:cs="Arial"/>
          <w:sz w:val="22"/>
          <w:szCs w:val="22"/>
        </w:rPr>
        <w:t> </w:t>
      </w:r>
      <w:r w:rsidRPr="00E27684">
        <w:rPr>
          <w:rFonts w:cs="Arial"/>
          <w:sz w:val="22"/>
          <w:szCs w:val="22"/>
        </w:rPr>
        <w:t>nedodržením garantované měsíční dostupnosti, maximálně však do celkové výše 500 000,- Kč do které se započítává rovněž sleva poskytnutá poskytovatelem dle první věty tohoto ustanovení.</w:t>
      </w:r>
    </w:p>
    <w:p w14:paraId="65FEF595" w14:textId="77777777" w:rsidR="00A5291D" w:rsidRPr="00466D71" w:rsidRDefault="009264B6" w:rsidP="00A5291D">
      <w:pPr>
        <w:numPr>
          <w:ilvl w:val="1"/>
          <w:numId w:val="3"/>
        </w:numPr>
        <w:ind w:left="567" w:hanging="567"/>
        <w:jc w:val="both"/>
        <w:rPr>
          <w:rFonts w:cs="Arial"/>
          <w:sz w:val="22"/>
          <w:szCs w:val="22"/>
        </w:rPr>
      </w:pPr>
      <w:r w:rsidRPr="00E27684">
        <w:rPr>
          <w:rFonts w:cs="Arial"/>
          <w:sz w:val="22"/>
          <w:szCs w:val="22"/>
        </w:rPr>
        <w:t>Sleva dle odst. 9.</w:t>
      </w:r>
      <w:r w:rsidR="004A4EF9" w:rsidRPr="00E27684">
        <w:rPr>
          <w:rFonts w:cs="Arial"/>
          <w:sz w:val="22"/>
          <w:szCs w:val="22"/>
        </w:rPr>
        <w:t>5</w:t>
      </w:r>
      <w:r w:rsidRPr="00E27684">
        <w:rPr>
          <w:rFonts w:cs="Arial"/>
          <w:sz w:val="22"/>
          <w:szCs w:val="22"/>
        </w:rPr>
        <w:t>. smlouvy</w:t>
      </w:r>
      <w:r w:rsidR="004A4EF9" w:rsidRPr="00E27684">
        <w:rPr>
          <w:rFonts w:cs="Arial"/>
          <w:sz w:val="22"/>
          <w:szCs w:val="22"/>
        </w:rPr>
        <w:t>, věty první,</w:t>
      </w:r>
      <w:r w:rsidRPr="00E27684">
        <w:rPr>
          <w:rFonts w:cs="Arial"/>
          <w:sz w:val="22"/>
          <w:szCs w:val="22"/>
        </w:rPr>
        <w:t xml:space="preserve"> bude poskytovatelem poskytnuta z</w:t>
      </w:r>
      <w:r w:rsidR="00B778F5" w:rsidRPr="00E27684">
        <w:rPr>
          <w:rFonts w:cs="Arial"/>
          <w:sz w:val="22"/>
          <w:szCs w:val="22"/>
        </w:rPr>
        <w:t> </w:t>
      </w:r>
      <w:r w:rsidR="009F6F63" w:rsidRPr="00E27684">
        <w:rPr>
          <w:rFonts w:cs="Arial"/>
          <w:sz w:val="22"/>
          <w:szCs w:val="22"/>
        </w:rPr>
        <w:t>pravidelného</w:t>
      </w:r>
      <w:r w:rsidR="004A4EF9" w:rsidRPr="00E27684">
        <w:rPr>
          <w:rFonts w:cs="Arial"/>
          <w:sz w:val="22"/>
          <w:szCs w:val="22"/>
        </w:rPr>
        <w:t> </w:t>
      </w:r>
      <w:r w:rsidRPr="00E27684">
        <w:rPr>
          <w:rFonts w:cs="Arial"/>
          <w:sz w:val="22"/>
          <w:szCs w:val="22"/>
        </w:rPr>
        <w:t>měsíční</w:t>
      </w:r>
      <w:r w:rsidR="004A4EF9" w:rsidRPr="00E27684">
        <w:rPr>
          <w:rFonts w:cs="Arial"/>
          <w:sz w:val="22"/>
          <w:szCs w:val="22"/>
        </w:rPr>
        <w:t>ho poplatku za službu</w:t>
      </w:r>
      <w:r w:rsidRPr="00E27684">
        <w:rPr>
          <w:rFonts w:cs="Arial"/>
          <w:sz w:val="22"/>
          <w:szCs w:val="22"/>
        </w:rPr>
        <w:t xml:space="preserve"> za měsíc, ve kterém dojde k</w:t>
      </w:r>
      <w:r w:rsidR="00B778F5" w:rsidRPr="00E27684">
        <w:rPr>
          <w:rFonts w:cs="Arial"/>
          <w:sz w:val="22"/>
          <w:szCs w:val="22"/>
        </w:rPr>
        <w:t> </w:t>
      </w:r>
      <w:r w:rsidR="004A4EF9" w:rsidRPr="00E27684">
        <w:rPr>
          <w:rFonts w:cs="Arial"/>
          <w:sz w:val="22"/>
          <w:szCs w:val="22"/>
        </w:rPr>
        <w:t>nedodržení závazku minimální měsíční dostupnosti služby</w:t>
      </w:r>
      <w:r w:rsidRPr="00E27684">
        <w:rPr>
          <w:rFonts w:cs="Arial"/>
          <w:sz w:val="22"/>
          <w:szCs w:val="22"/>
        </w:rPr>
        <w:t>, což poskytovatel zohlední</w:t>
      </w:r>
      <w:r w:rsidRPr="00466D71">
        <w:rPr>
          <w:rFonts w:cs="Arial"/>
          <w:sz w:val="22"/>
          <w:szCs w:val="22"/>
        </w:rPr>
        <w:t xml:space="preserve"> při fakturaci </w:t>
      </w:r>
      <w:r w:rsidR="009F6F63" w:rsidRPr="00466D71">
        <w:rPr>
          <w:rFonts w:cs="Arial"/>
          <w:sz w:val="22"/>
          <w:szCs w:val="22"/>
        </w:rPr>
        <w:t xml:space="preserve">pravidelného </w:t>
      </w:r>
      <w:r w:rsidR="004A4EF9" w:rsidRPr="00466D71">
        <w:rPr>
          <w:rFonts w:cs="Arial"/>
          <w:sz w:val="22"/>
          <w:szCs w:val="22"/>
        </w:rPr>
        <w:t xml:space="preserve">měsíčního poplatku za službu </w:t>
      </w:r>
      <w:r w:rsidRPr="00466D71">
        <w:rPr>
          <w:rFonts w:cs="Arial"/>
          <w:sz w:val="22"/>
          <w:szCs w:val="22"/>
        </w:rPr>
        <w:t>za příslušný měsíc. V</w:t>
      </w:r>
      <w:r w:rsidR="00B778F5" w:rsidRPr="00466D71">
        <w:rPr>
          <w:rFonts w:cs="Arial"/>
          <w:sz w:val="22"/>
          <w:szCs w:val="22"/>
        </w:rPr>
        <w:t> </w:t>
      </w:r>
      <w:r w:rsidRPr="00466D71">
        <w:rPr>
          <w:rFonts w:cs="Arial"/>
          <w:sz w:val="22"/>
          <w:szCs w:val="22"/>
        </w:rPr>
        <w:t>případě, že nebude sleva zohledněna poskytovatelem při fakturaci, je objednatel oprávněn započíst částku odpovídající výši slevy oproti jakékoliv splatné pohledávce poskytovatele.</w:t>
      </w:r>
      <w:r w:rsidR="00A5291D" w:rsidRPr="00466D71">
        <w:rPr>
          <w:rFonts w:cs="Arial"/>
          <w:sz w:val="22"/>
          <w:szCs w:val="22"/>
        </w:rPr>
        <w:t xml:space="preserve"> </w:t>
      </w:r>
    </w:p>
    <w:p w14:paraId="04F1E799" w14:textId="6DDACDF9" w:rsidR="009264B6" w:rsidRPr="00466D71" w:rsidRDefault="00A5291D" w:rsidP="00A5291D">
      <w:pPr>
        <w:numPr>
          <w:ilvl w:val="1"/>
          <w:numId w:val="3"/>
        </w:numPr>
        <w:ind w:left="567" w:hanging="567"/>
        <w:jc w:val="both"/>
        <w:rPr>
          <w:rFonts w:cs="Arial"/>
          <w:sz w:val="22"/>
          <w:szCs w:val="22"/>
        </w:rPr>
      </w:pPr>
      <w:r w:rsidRPr="00466D71">
        <w:rPr>
          <w:rFonts w:cs="Arial"/>
          <w:sz w:val="22"/>
          <w:szCs w:val="22"/>
        </w:rPr>
        <w:t>V případě částečného spoluzavinění objednatele se smluvní strany dohodnou na přiměřeném snížení slevy dle odst. 9.5.</w:t>
      </w:r>
    </w:p>
    <w:p w14:paraId="1002CC0F" w14:textId="4043ECA1" w:rsidR="00CD56EB" w:rsidRPr="00466D71" w:rsidRDefault="00CD56EB" w:rsidP="00CD56EB">
      <w:pPr>
        <w:numPr>
          <w:ilvl w:val="1"/>
          <w:numId w:val="3"/>
        </w:numPr>
        <w:ind w:left="567" w:hanging="567"/>
        <w:jc w:val="both"/>
        <w:rPr>
          <w:rFonts w:cs="Arial"/>
          <w:sz w:val="22"/>
          <w:szCs w:val="22"/>
        </w:rPr>
      </w:pPr>
      <w:r w:rsidRPr="00466D71">
        <w:rPr>
          <w:rFonts w:cs="Arial"/>
          <w:sz w:val="22"/>
          <w:szCs w:val="22"/>
        </w:rPr>
        <w:t>V</w:t>
      </w:r>
      <w:r w:rsidR="00B778F5" w:rsidRPr="00466D71">
        <w:rPr>
          <w:rFonts w:cs="Arial"/>
          <w:sz w:val="22"/>
          <w:szCs w:val="22"/>
        </w:rPr>
        <w:t> </w:t>
      </w:r>
      <w:r w:rsidRPr="00466D71">
        <w:rPr>
          <w:rFonts w:cs="Arial"/>
          <w:sz w:val="22"/>
          <w:szCs w:val="22"/>
        </w:rPr>
        <w:t>případě, že v</w:t>
      </w:r>
      <w:r w:rsidR="00B778F5" w:rsidRPr="00466D71">
        <w:rPr>
          <w:rFonts w:cs="Arial"/>
          <w:sz w:val="22"/>
          <w:szCs w:val="22"/>
        </w:rPr>
        <w:t> </w:t>
      </w:r>
      <w:r w:rsidRPr="00466D71">
        <w:rPr>
          <w:rFonts w:cs="Arial"/>
          <w:sz w:val="22"/>
          <w:szCs w:val="22"/>
        </w:rPr>
        <w:t>průběhu realizace plnění vyjde najevo, že poskytovatel uvedl ve své nabídce nepravdivé informace, v</w:t>
      </w:r>
      <w:r w:rsidR="00B778F5" w:rsidRPr="00466D71">
        <w:rPr>
          <w:rFonts w:cs="Arial"/>
          <w:sz w:val="22"/>
          <w:szCs w:val="22"/>
        </w:rPr>
        <w:t> </w:t>
      </w:r>
      <w:r w:rsidRPr="00466D71">
        <w:rPr>
          <w:rFonts w:cs="Arial"/>
          <w:sz w:val="22"/>
          <w:szCs w:val="22"/>
        </w:rPr>
        <w:t>důsledku čehož byl vybrán jako poskytovatel služby (poskytovatel této veřejné zakázky), bude mít objednatel právo na zaplacení smluvní pokuty ve výši 10 % z</w:t>
      </w:r>
      <w:r w:rsidR="00B778F5" w:rsidRPr="00466D71">
        <w:rPr>
          <w:rFonts w:cs="Arial"/>
          <w:sz w:val="22"/>
          <w:szCs w:val="22"/>
        </w:rPr>
        <w:t> </w:t>
      </w:r>
      <w:r w:rsidRPr="00466D71">
        <w:rPr>
          <w:rFonts w:cs="Arial"/>
          <w:sz w:val="22"/>
          <w:szCs w:val="22"/>
        </w:rPr>
        <w:t xml:space="preserve">celkové nabídkové ceny poskytovatele za plnění této veřejné zakázky na dobu </w:t>
      </w:r>
      <w:r w:rsidR="00EB339C">
        <w:rPr>
          <w:rFonts w:cs="Arial"/>
          <w:sz w:val="22"/>
          <w:szCs w:val="22"/>
        </w:rPr>
        <w:t>60</w:t>
      </w:r>
      <w:r w:rsidR="00EB339C" w:rsidRPr="00466D71">
        <w:rPr>
          <w:rFonts w:cs="Arial"/>
          <w:sz w:val="22"/>
          <w:szCs w:val="22"/>
        </w:rPr>
        <w:t xml:space="preserve"> </w:t>
      </w:r>
      <w:r w:rsidRPr="00466D71">
        <w:rPr>
          <w:rFonts w:cs="Arial"/>
          <w:sz w:val="22"/>
          <w:szCs w:val="22"/>
        </w:rPr>
        <w:t xml:space="preserve">měsíců (zřizovací poplatek + </w:t>
      </w:r>
      <w:r w:rsidR="00FA3C0F" w:rsidRPr="00466D71">
        <w:rPr>
          <w:rFonts w:cs="Arial"/>
          <w:sz w:val="22"/>
          <w:szCs w:val="22"/>
        </w:rPr>
        <w:t>pravidelný měsíční poplatek</w:t>
      </w:r>
      <w:r w:rsidRPr="00466D71">
        <w:rPr>
          <w:rFonts w:cs="Arial"/>
          <w:sz w:val="22"/>
          <w:szCs w:val="22"/>
        </w:rPr>
        <w:t xml:space="preserve"> za </w:t>
      </w:r>
      <w:r w:rsidR="00EB339C">
        <w:rPr>
          <w:rFonts w:cs="Arial"/>
          <w:sz w:val="22"/>
          <w:szCs w:val="22"/>
        </w:rPr>
        <w:t>60</w:t>
      </w:r>
      <w:r w:rsidR="00EB339C" w:rsidRPr="00466D71">
        <w:rPr>
          <w:rFonts w:cs="Arial"/>
          <w:sz w:val="22"/>
          <w:szCs w:val="22"/>
        </w:rPr>
        <w:t xml:space="preserve"> </w:t>
      </w:r>
      <w:r w:rsidRPr="00466D71">
        <w:rPr>
          <w:rFonts w:cs="Arial"/>
          <w:sz w:val="22"/>
          <w:szCs w:val="22"/>
        </w:rPr>
        <w:t>měsíců), čímž není dotčen nárok objednatele na náhradu škody. Současně bude objednatel mít právo odstoupit od této smlouvy; takové odstoupení od smlouvy však nebude mít vliv na právo objednatele na zaplacení smluvní pokuty a náhradu škody.</w:t>
      </w:r>
    </w:p>
    <w:p w14:paraId="565B0DA6" w14:textId="7A73A3C5" w:rsidR="00CD56EB" w:rsidRPr="00466D71" w:rsidRDefault="00CD56EB" w:rsidP="00CD56EB">
      <w:pPr>
        <w:numPr>
          <w:ilvl w:val="1"/>
          <w:numId w:val="3"/>
        </w:numPr>
        <w:ind w:left="567" w:hanging="567"/>
        <w:jc w:val="both"/>
        <w:rPr>
          <w:rFonts w:cs="Arial"/>
          <w:sz w:val="22"/>
          <w:szCs w:val="22"/>
        </w:rPr>
      </w:pPr>
      <w:r w:rsidRPr="00466D71">
        <w:rPr>
          <w:rFonts w:cs="Arial"/>
          <w:sz w:val="22"/>
          <w:szCs w:val="22"/>
        </w:rPr>
        <w:t>V</w:t>
      </w:r>
      <w:r w:rsidR="00B778F5" w:rsidRPr="00466D71">
        <w:rPr>
          <w:rFonts w:cs="Arial"/>
          <w:sz w:val="22"/>
          <w:szCs w:val="22"/>
        </w:rPr>
        <w:t> </w:t>
      </w:r>
      <w:r w:rsidRPr="00466D71">
        <w:rPr>
          <w:rFonts w:cs="Arial"/>
          <w:sz w:val="22"/>
          <w:szCs w:val="22"/>
        </w:rPr>
        <w:t xml:space="preserve">případě prodlení se zaplacením vyúčtování ceny </w:t>
      </w:r>
      <w:r w:rsidR="009F6F63" w:rsidRPr="00466D71">
        <w:rPr>
          <w:rFonts w:cs="Arial"/>
          <w:sz w:val="22"/>
          <w:szCs w:val="22"/>
        </w:rPr>
        <w:t xml:space="preserve">nebo její části </w:t>
      </w:r>
      <w:r w:rsidRPr="00466D71">
        <w:rPr>
          <w:rFonts w:cs="Arial"/>
          <w:sz w:val="22"/>
          <w:szCs w:val="22"/>
        </w:rPr>
        <w:t>je poskytovatel oprávněn objednateli účtovat úrok z</w:t>
      </w:r>
      <w:r w:rsidR="00B778F5" w:rsidRPr="00466D71">
        <w:rPr>
          <w:rFonts w:cs="Arial"/>
          <w:sz w:val="22"/>
          <w:szCs w:val="22"/>
        </w:rPr>
        <w:t> </w:t>
      </w:r>
      <w:r w:rsidRPr="00466D71">
        <w:rPr>
          <w:rFonts w:cs="Arial"/>
          <w:sz w:val="22"/>
          <w:szCs w:val="22"/>
        </w:rPr>
        <w:t>prodlení ve výši 0,1 % z</w:t>
      </w:r>
      <w:r w:rsidR="00B778F5" w:rsidRPr="00466D71">
        <w:rPr>
          <w:rFonts w:cs="Arial"/>
          <w:sz w:val="22"/>
          <w:szCs w:val="22"/>
        </w:rPr>
        <w:t> </w:t>
      </w:r>
      <w:r w:rsidRPr="00466D71">
        <w:rPr>
          <w:rFonts w:cs="Arial"/>
          <w:sz w:val="22"/>
          <w:szCs w:val="22"/>
        </w:rPr>
        <w:t xml:space="preserve">dlužné částky za každý den </w:t>
      </w:r>
      <w:r w:rsidRPr="00466D71">
        <w:rPr>
          <w:rFonts w:cs="Arial"/>
          <w:sz w:val="22"/>
          <w:szCs w:val="22"/>
        </w:rPr>
        <w:lastRenderedPageBreak/>
        <w:t>prodlení. Stejnou výši úroku je objednatel oprávněn účtovat poskytovateli v</w:t>
      </w:r>
      <w:r w:rsidR="00B778F5" w:rsidRPr="00466D71">
        <w:rPr>
          <w:rFonts w:cs="Arial"/>
          <w:sz w:val="22"/>
          <w:szCs w:val="22"/>
        </w:rPr>
        <w:t> </w:t>
      </w:r>
      <w:r w:rsidRPr="00466D71">
        <w:rPr>
          <w:rFonts w:cs="Arial"/>
          <w:sz w:val="22"/>
          <w:szCs w:val="22"/>
        </w:rPr>
        <w:t>případě prodlení se zaplacením smluvní pokuty podle této smlouvy, pokud objednatel nevyužije právo si je započíst oproti splatným pohledávkám poskytovatele.</w:t>
      </w:r>
    </w:p>
    <w:p w14:paraId="7E278DF7" w14:textId="415EBD5E" w:rsidR="00CD56EB" w:rsidRPr="00466D71" w:rsidRDefault="00CD56EB" w:rsidP="00CD56EB">
      <w:pPr>
        <w:numPr>
          <w:ilvl w:val="1"/>
          <w:numId w:val="3"/>
        </w:numPr>
        <w:ind w:left="567" w:hanging="567"/>
        <w:jc w:val="both"/>
        <w:rPr>
          <w:rFonts w:cs="Arial"/>
          <w:sz w:val="22"/>
          <w:szCs w:val="22"/>
        </w:rPr>
      </w:pPr>
      <w:r w:rsidRPr="00466D71">
        <w:rPr>
          <w:rFonts w:cs="Arial"/>
          <w:sz w:val="22"/>
          <w:szCs w:val="22"/>
        </w:rPr>
        <w:t>Smluvní pokuty a úroky z</w:t>
      </w:r>
      <w:r w:rsidR="00B778F5" w:rsidRPr="00466D71">
        <w:rPr>
          <w:rFonts w:cs="Arial"/>
          <w:sz w:val="22"/>
          <w:szCs w:val="22"/>
        </w:rPr>
        <w:t> </w:t>
      </w:r>
      <w:r w:rsidRPr="00466D71">
        <w:rPr>
          <w:rFonts w:cs="Arial"/>
          <w:sz w:val="22"/>
          <w:szCs w:val="22"/>
        </w:rPr>
        <w:t>prodlení jsou splatné do 30 dnů od obdržení jejich vyúčtování, čímž není dotčeno právo objednatele smluvní pokutu započíst na jakoukoliv splatnou pohledávku poskytovatele.</w:t>
      </w:r>
    </w:p>
    <w:p w14:paraId="4E7E35D0" w14:textId="7999C82F" w:rsidR="00CD56EB" w:rsidRPr="00466D71" w:rsidRDefault="00CD56EB" w:rsidP="00CD56EB">
      <w:pPr>
        <w:numPr>
          <w:ilvl w:val="1"/>
          <w:numId w:val="3"/>
        </w:numPr>
        <w:ind w:left="567" w:hanging="567"/>
        <w:jc w:val="both"/>
        <w:rPr>
          <w:rFonts w:cs="Arial"/>
          <w:sz w:val="22"/>
          <w:szCs w:val="22"/>
        </w:rPr>
      </w:pPr>
      <w:r w:rsidRPr="00466D71">
        <w:rPr>
          <w:rFonts w:cs="Arial"/>
          <w:sz w:val="22"/>
          <w:szCs w:val="22"/>
        </w:rPr>
        <w:t>Žádným ujednáním o smluvní pokutě, ani jejím skutečným zaplacením, nebude dotčen nárok smluvních stran na náhradu škody</w:t>
      </w:r>
      <w:r w:rsidR="00EE4307" w:rsidRPr="00466D71">
        <w:rPr>
          <w:rFonts w:cs="Arial"/>
          <w:sz w:val="22"/>
          <w:szCs w:val="22"/>
        </w:rPr>
        <w:t>,</w:t>
      </w:r>
      <w:r w:rsidRPr="00466D71">
        <w:rPr>
          <w:rFonts w:cs="Arial"/>
          <w:sz w:val="22"/>
          <w:szCs w:val="22"/>
        </w:rPr>
        <w:t xml:space="preserve"> </w:t>
      </w:r>
      <w:r w:rsidR="00EE4307" w:rsidRPr="00466D71">
        <w:rPr>
          <w:rFonts w:cs="Arial"/>
          <w:sz w:val="22"/>
          <w:szCs w:val="22"/>
        </w:rPr>
        <w:t>vzniklé na základě nebo v souvislosti s porušením povinnosti smluvní strany, kterou smluvní pokuta utvrzuje, a to v její celé výši, není-li v konkrétním případě uvedeno jinak. Není-li v této smlouvě uvedeno jinak, maximální výše náhrady škody je omezena na částku 1 000 000,- Kč za každý jednotlivý případ.</w:t>
      </w:r>
    </w:p>
    <w:p w14:paraId="5AE35AC8" w14:textId="77777777" w:rsidR="00CD56EB" w:rsidRPr="00466D71" w:rsidRDefault="00CD56EB" w:rsidP="00CD56EB">
      <w:pPr>
        <w:numPr>
          <w:ilvl w:val="1"/>
          <w:numId w:val="3"/>
        </w:numPr>
        <w:ind w:left="567" w:hanging="567"/>
        <w:jc w:val="both"/>
        <w:rPr>
          <w:rFonts w:cs="Arial"/>
          <w:sz w:val="22"/>
          <w:szCs w:val="22"/>
        </w:rPr>
      </w:pPr>
      <w:r w:rsidRPr="00466D71">
        <w:rPr>
          <w:rFonts w:cs="Arial"/>
          <w:sz w:val="22"/>
          <w:szCs w:val="22"/>
        </w:rPr>
        <w:t>Účinky odstoupení od smlouvy nastanou okamžikem doručení písemného projevu vůle vyjadřujícího odstoupení od smlouvy druhé smluvní straně.</w:t>
      </w:r>
    </w:p>
    <w:p w14:paraId="5F1E8BE9" w14:textId="77777777" w:rsidR="00CD56EB" w:rsidRPr="00466D71" w:rsidRDefault="00CD56EB" w:rsidP="00CD56EB">
      <w:pPr>
        <w:rPr>
          <w:rFonts w:cs="Arial"/>
          <w:sz w:val="22"/>
          <w:szCs w:val="22"/>
        </w:rPr>
      </w:pPr>
    </w:p>
    <w:p w14:paraId="31EA6102" w14:textId="77777777" w:rsidR="00CD56EB" w:rsidRPr="00466D71" w:rsidRDefault="00CD56EB" w:rsidP="00CD56EB">
      <w:pPr>
        <w:numPr>
          <w:ilvl w:val="0"/>
          <w:numId w:val="3"/>
        </w:numPr>
        <w:rPr>
          <w:rFonts w:cs="Arial"/>
          <w:b/>
          <w:sz w:val="22"/>
          <w:szCs w:val="22"/>
          <w:u w:val="single"/>
        </w:rPr>
      </w:pPr>
      <w:r w:rsidRPr="00466D71">
        <w:rPr>
          <w:rFonts w:cs="Arial"/>
          <w:b/>
          <w:sz w:val="22"/>
          <w:szCs w:val="22"/>
          <w:u w:val="single"/>
        </w:rPr>
        <w:t>Součinnost a vzájemná komunikace</w:t>
      </w:r>
    </w:p>
    <w:p w14:paraId="07984AC5" w14:textId="2BC871E5" w:rsidR="00CD56EB" w:rsidRPr="00466D71" w:rsidRDefault="00CD56EB" w:rsidP="00CD56EB">
      <w:pPr>
        <w:numPr>
          <w:ilvl w:val="1"/>
          <w:numId w:val="3"/>
        </w:numPr>
        <w:ind w:left="567" w:hanging="567"/>
        <w:jc w:val="both"/>
        <w:rPr>
          <w:rFonts w:cs="Arial"/>
          <w:sz w:val="22"/>
          <w:szCs w:val="22"/>
        </w:rPr>
      </w:pPr>
      <w:r w:rsidRPr="00466D71">
        <w:rPr>
          <w:rFonts w:cs="Arial"/>
          <w:sz w:val="22"/>
          <w:szCs w:val="22"/>
        </w:rPr>
        <w:t>Smluvní strany jsou povinny vzájemně spolupracovat a poskytovat si veškeré informace potřebné pro řádné plnění svých závazků. Smluvní strany jsou povinny informovat druhou smluvní stranu o veškerých skutečnostech, které budou nebo mohou být důležité pro řádné plnění smlouvy, a také o každé změně údajů potřebných k</w:t>
      </w:r>
      <w:r w:rsidR="00B778F5" w:rsidRPr="00466D71">
        <w:rPr>
          <w:rFonts w:cs="Arial"/>
          <w:sz w:val="22"/>
          <w:szCs w:val="22"/>
        </w:rPr>
        <w:t> </w:t>
      </w:r>
      <w:r w:rsidRPr="00466D71">
        <w:rPr>
          <w:rFonts w:cs="Arial"/>
          <w:sz w:val="22"/>
          <w:szCs w:val="22"/>
        </w:rPr>
        <w:t>vzájemné komunikaci (např. změna tel. čísel, změna adresy, bankovního spojení atd.).</w:t>
      </w:r>
    </w:p>
    <w:p w14:paraId="49F00D57" w14:textId="0E23A168" w:rsidR="002471D4" w:rsidRDefault="00CD56EB" w:rsidP="00CD56EB">
      <w:pPr>
        <w:numPr>
          <w:ilvl w:val="1"/>
          <w:numId w:val="3"/>
        </w:numPr>
        <w:ind w:left="567" w:hanging="567"/>
        <w:jc w:val="both"/>
        <w:rPr>
          <w:rFonts w:cs="Arial"/>
          <w:sz w:val="22"/>
          <w:szCs w:val="22"/>
        </w:rPr>
      </w:pPr>
      <w:r w:rsidRPr="00466D71">
        <w:rPr>
          <w:rFonts w:cs="Arial"/>
          <w:sz w:val="22"/>
          <w:szCs w:val="22"/>
        </w:rPr>
        <w:t>Všechna oznámení mezi smluvními stranami, která se budou vztahovat ke smlouvě, nebo která mají být učiněna na základě smlouvy, musí být učiněna</w:t>
      </w:r>
      <w:r w:rsidR="008C6812">
        <w:rPr>
          <w:rFonts w:cs="Arial"/>
          <w:sz w:val="22"/>
          <w:szCs w:val="22"/>
        </w:rPr>
        <w:t>, pokud smlouva v konkrétním případě nestanoví jinak</w:t>
      </w:r>
      <w:r w:rsidR="00A96EDF">
        <w:rPr>
          <w:rFonts w:cs="Arial"/>
          <w:sz w:val="22"/>
          <w:szCs w:val="22"/>
        </w:rPr>
        <w:t xml:space="preserve"> </w:t>
      </w:r>
      <w:r w:rsidR="00A96EDF" w:rsidRPr="008C6812">
        <w:rPr>
          <w:rFonts w:cs="Arial"/>
          <w:sz w:val="22"/>
          <w:szCs w:val="22"/>
        </w:rPr>
        <w:t xml:space="preserve">nebo </w:t>
      </w:r>
      <w:r w:rsidR="00A96EDF">
        <w:rPr>
          <w:rFonts w:cs="Arial"/>
          <w:sz w:val="22"/>
          <w:szCs w:val="22"/>
        </w:rPr>
        <w:t xml:space="preserve">pokud </w:t>
      </w:r>
      <w:r w:rsidR="00A96EDF" w:rsidRPr="008C6812">
        <w:rPr>
          <w:rFonts w:cs="Arial"/>
          <w:sz w:val="22"/>
          <w:szCs w:val="22"/>
        </w:rPr>
        <w:t xml:space="preserve">mezi smluvními stranami </w:t>
      </w:r>
      <w:r w:rsidR="00A96EDF">
        <w:rPr>
          <w:rFonts w:cs="Arial"/>
          <w:sz w:val="22"/>
          <w:szCs w:val="22"/>
        </w:rPr>
        <w:t xml:space="preserve">nebude v konkrétním případě </w:t>
      </w:r>
      <w:r w:rsidR="00A96EDF" w:rsidRPr="008C6812">
        <w:rPr>
          <w:rFonts w:cs="Arial"/>
          <w:sz w:val="22"/>
          <w:szCs w:val="22"/>
        </w:rPr>
        <w:t>dohodnuto jinak</w:t>
      </w:r>
      <w:r w:rsidR="008C6812">
        <w:rPr>
          <w:rFonts w:cs="Arial"/>
          <w:sz w:val="22"/>
          <w:szCs w:val="22"/>
        </w:rPr>
        <w:t>,</w:t>
      </w:r>
      <w:r w:rsidRPr="00466D71">
        <w:rPr>
          <w:rFonts w:cs="Arial"/>
          <w:sz w:val="22"/>
          <w:szCs w:val="22"/>
        </w:rPr>
        <w:t xml:space="preserve"> v</w:t>
      </w:r>
      <w:r w:rsidR="00B778F5" w:rsidRPr="00466D71">
        <w:rPr>
          <w:rFonts w:cs="Arial"/>
          <w:sz w:val="22"/>
          <w:szCs w:val="22"/>
        </w:rPr>
        <w:t> </w:t>
      </w:r>
      <w:r w:rsidRPr="00466D71">
        <w:rPr>
          <w:rFonts w:cs="Arial"/>
          <w:sz w:val="22"/>
          <w:szCs w:val="22"/>
        </w:rPr>
        <w:t>písemné podobě a doručena druhé straně</w:t>
      </w:r>
      <w:r w:rsidR="002471D4">
        <w:rPr>
          <w:rFonts w:cs="Arial"/>
          <w:sz w:val="22"/>
          <w:szCs w:val="22"/>
        </w:rPr>
        <w:t>:</w:t>
      </w:r>
    </w:p>
    <w:p w14:paraId="303A42E8" w14:textId="77777777" w:rsidR="008C6812" w:rsidRDefault="008C6812" w:rsidP="008C6812">
      <w:pPr>
        <w:pStyle w:val="Odstavecseseznamem"/>
        <w:numPr>
          <w:ilvl w:val="0"/>
          <w:numId w:val="4"/>
        </w:numPr>
        <w:ind w:left="993"/>
        <w:jc w:val="both"/>
        <w:rPr>
          <w:rFonts w:cs="Arial"/>
          <w:sz w:val="22"/>
          <w:szCs w:val="22"/>
        </w:rPr>
      </w:pPr>
      <w:r>
        <w:rPr>
          <w:rFonts w:cs="Arial"/>
          <w:sz w:val="22"/>
          <w:szCs w:val="22"/>
        </w:rPr>
        <w:t>elektronicky do datové schránky</w:t>
      </w:r>
    </w:p>
    <w:p w14:paraId="40D9FCB6" w14:textId="587BA9AC" w:rsidR="008C6812" w:rsidRDefault="008C6812" w:rsidP="008C6812">
      <w:pPr>
        <w:pStyle w:val="Odstavecseseznamem"/>
        <w:numPr>
          <w:ilvl w:val="0"/>
          <w:numId w:val="4"/>
        </w:numPr>
        <w:ind w:left="993"/>
        <w:jc w:val="both"/>
        <w:rPr>
          <w:rFonts w:cs="Arial"/>
          <w:sz w:val="22"/>
          <w:szCs w:val="22"/>
        </w:rPr>
      </w:pPr>
      <w:r>
        <w:rPr>
          <w:rFonts w:cs="Arial"/>
          <w:sz w:val="22"/>
          <w:szCs w:val="22"/>
        </w:rPr>
        <w:t>elektronicky e-mailem</w:t>
      </w:r>
      <w:r w:rsidRPr="008C6812">
        <w:rPr>
          <w:rFonts w:cs="Arial"/>
          <w:sz w:val="22"/>
          <w:szCs w:val="22"/>
        </w:rPr>
        <w:t xml:space="preserve"> na adresu uvedenou ve smlouvě</w:t>
      </w:r>
      <w:r>
        <w:rPr>
          <w:rFonts w:cs="Arial"/>
          <w:sz w:val="22"/>
          <w:szCs w:val="22"/>
        </w:rPr>
        <w:t>;</w:t>
      </w:r>
    </w:p>
    <w:p w14:paraId="15EFCF2E" w14:textId="77777777" w:rsidR="008C6812" w:rsidRDefault="00CD56EB" w:rsidP="008C6812">
      <w:pPr>
        <w:pStyle w:val="Odstavecseseznamem"/>
        <w:numPr>
          <w:ilvl w:val="0"/>
          <w:numId w:val="4"/>
        </w:numPr>
        <w:ind w:left="993"/>
        <w:jc w:val="both"/>
        <w:rPr>
          <w:rFonts w:cs="Arial"/>
          <w:sz w:val="22"/>
          <w:szCs w:val="22"/>
        </w:rPr>
      </w:pPr>
      <w:r w:rsidRPr="008C6812">
        <w:rPr>
          <w:rFonts w:cs="Arial"/>
          <w:sz w:val="22"/>
          <w:szCs w:val="22"/>
        </w:rPr>
        <w:t>doporučeným dopisem</w:t>
      </w:r>
      <w:r w:rsidR="008C6812">
        <w:rPr>
          <w:rFonts w:cs="Arial"/>
          <w:sz w:val="22"/>
          <w:szCs w:val="22"/>
        </w:rPr>
        <w:t>;</w:t>
      </w:r>
    </w:p>
    <w:p w14:paraId="7D885D78" w14:textId="77777777" w:rsidR="008C6812" w:rsidRDefault="008C6812" w:rsidP="008C6812">
      <w:pPr>
        <w:pStyle w:val="Odstavecseseznamem"/>
        <w:numPr>
          <w:ilvl w:val="0"/>
          <w:numId w:val="4"/>
        </w:numPr>
        <w:ind w:left="993"/>
        <w:jc w:val="both"/>
        <w:rPr>
          <w:rFonts w:cs="Arial"/>
          <w:sz w:val="22"/>
          <w:szCs w:val="22"/>
        </w:rPr>
      </w:pPr>
      <w:r>
        <w:rPr>
          <w:rFonts w:cs="Arial"/>
          <w:sz w:val="22"/>
          <w:szCs w:val="22"/>
        </w:rPr>
        <w:t>osobně;</w:t>
      </w:r>
    </w:p>
    <w:p w14:paraId="78790E27" w14:textId="07F3D1F3" w:rsidR="00CD56EB" w:rsidRPr="008C6812" w:rsidRDefault="00CD56EB" w:rsidP="008C6812">
      <w:pPr>
        <w:pStyle w:val="Odstavecseseznamem"/>
        <w:numPr>
          <w:ilvl w:val="0"/>
          <w:numId w:val="4"/>
        </w:numPr>
        <w:ind w:left="993"/>
        <w:jc w:val="both"/>
        <w:rPr>
          <w:rFonts w:cs="Arial"/>
          <w:sz w:val="22"/>
          <w:szCs w:val="22"/>
        </w:rPr>
      </w:pPr>
      <w:r w:rsidRPr="008C6812">
        <w:rPr>
          <w:rFonts w:cs="Arial"/>
          <w:sz w:val="22"/>
          <w:szCs w:val="22"/>
        </w:rPr>
        <w:t>kurýrem.</w:t>
      </w:r>
    </w:p>
    <w:p w14:paraId="5720DCE9" w14:textId="77777777" w:rsidR="00CD56EB" w:rsidRPr="00466D71" w:rsidRDefault="00CD56EB" w:rsidP="00CD56EB">
      <w:pPr>
        <w:numPr>
          <w:ilvl w:val="1"/>
          <w:numId w:val="3"/>
        </w:numPr>
        <w:ind w:left="567" w:hanging="567"/>
        <w:jc w:val="both"/>
        <w:rPr>
          <w:rFonts w:cs="Arial"/>
          <w:sz w:val="22"/>
          <w:szCs w:val="22"/>
        </w:rPr>
      </w:pPr>
      <w:r w:rsidRPr="00466D71">
        <w:rPr>
          <w:rFonts w:cs="Arial"/>
          <w:sz w:val="22"/>
          <w:szCs w:val="22"/>
        </w:rPr>
        <w:t xml:space="preserve">Doručovací adresa poskytovatele je: </w:t>
      </w:r>
      <w:r w:rsidRPr="00466D71">
        <w:rPr>
          <w:rFonts w:cs="Arial"/>
          <w:sz w:val="22"/>
          <w:szCs w:val="22"/>
          <w:highlight w:val="yellow"/>
        </w:rPr>
        <w:t>…………………………..</w:t>
      </w:r>
      <w:r w:rsidRPr="00466D71">
        <w:rPr>
          <w:rFonts w:cs="Arial"/>
          <w:sz w:val="22"/>
          <w:szCs w:val="22"/>
        </w:rPr>
        <w:t>.</w:t>
      </w:r>
    </w:p>
    <w:p w14:paraId="22C7C278" w14:textId="5217FD39" w:rsidR="00CD56EB" w:rsidRPr="00466D71" w:rsidRDefault="00CD56EB" w:rsidP="00CD56EB">
      <w:pPr>
        <w:numPr>
          <w:ilvl w:val="1"/>
          <w:numId w:val="3"/>
        </w:numPr>
        <w:ind w:left="567" w:hanging="567"/>
        <w:jc w:val="both"/>
        <w:rPr>
          <w:rFonts w:cs="Arial"/>
          <w:sz w:val="22"/>
          <w:szCs w:val="22"/>
        </w:rPr>
      </w:pPr>
      <w:r w:rsidRPr="00466D71">
        <w:rPr>
          <w:rFonts w:cs="Arial"/>
          <w:sz w:val="22"/>
          <w:szCs w:val="22"/>
        </w:rPr>
        <w:t xml:space="preserve">Kontaktní emailová adresa poskytovatele je: </w:t>
      </w:r>
      <w:r w:rsidRPr="00466D71">
        <w:rPr>
          <w:rFonts w:cs="Arial"/>
          <w:sz w:val="22"/>
          <w:szCs w:val="22"/>
          <w:highlight w:val="yellow"/>
        </w:rPr>
        <w:t>…………………………..</w:t>
      </w:r>
      <w:r w:rsidRPr="00466D71">
        <w:rPr>
          <w:rFonts w:cs="Arial"/>
          <w:sz w:val="22"/>
          <w:szCs w:val="22"/>
        </w:rPr>
        <w:t>.</w:t>
      </w:r>
      <w:r w:rsidR="00091F7C">
        <w:rPr>
          <w:rFonts w:cs="Arial"/>
          <w:sz w:val="22"/>
          <w:szCs w:val="22"/>
        </w:rPr>
        <w:t xml:space="preserve"> </w:t>
      </w:r>
      <w:r w:rsidR="00091F7C" w:rsidRPr="00091F7C">
        <w:rPr>
          <w:rFonts w:cs="Arial"/>
          <w:color w:val="FF0000"/>
          <w:sz w:val="22"/>
          <w:szCs w:val="22"/>
          <w:highlight w:val="yellow"/>
        </w:rPr>
        <w:t>(pozn.: může být před uzavřením smlouvy upraveno dle podmínek / dohody s vybraným dodavatelem)</w:t>
      </w:r>
    </w:p>
    <w:p w14:paraId="647C37AE" w14:textId="0338E649" w:rsidR="00CD56EB" w:rsidRPr="00466D71" w:rsidRDefault="00CD56EB" w:rsidP="00CD56EB">
      <w:pPr>
        <w:numPr>
          <w:ilvl w:val="1"/>
          <w:numId w:val="3"/>
        </w:numPr>
        <w:ind w:left="567" w:hanging="567"/>
        <w:jc w:val="both"/>
        <w:rPr>
          <w:rFonts w:cs="Arial"/>
          <w:sz w:val="22"/>
          <w:szCs w:val="22"/>
        </w:rPr>
      </w:pPr>
      <w:r w:rsidRPr="00466D71">
        <w:rPr>
          <w:rFonts w:cs="Arial"/>
          <w:sz w:val="22"/>
          <w:szCs w:val="22"/>
        </w:rPr>
        <w:t xml:space="preserve">Doručovací adresa objednatele je: CESNET, zájmové sdružení právnických osob, </w:t>
      </w:r>
      <w:r w:rsidR="00D67802" w:rsidRPr="00466D71">
        <w:rPr>
          <w:rFonts w:cs="Arial"/>
          <w:sz w:val="22"/>
          <w:szCs w:val="22"/>
        </w:rPr>
        <w:t>Generála Píky 430/26</w:t>
      </w:r>
      <w:r w:rsidRPr="00466D71">
        <w:rPr>
          <w:rFonts w:cs="Arial"/>
          <w:sz w:val="22"/>
          <w:szCs w:val="22"/>
        </w:rPr>
        <w:t>, 160 00 Praha 6.</w:t>
      </w:r>
    </w:p>
    <w:p w14:paraId="0C70EFFF" w14:textId="77777777" w:rsidR="00CD56EB" w:rsidRPr="00466D71" w:rsidRDefault="00CD56EB" w:rsidP="00CD56EB">
      <w:pPr>
        <w:numPr>
          <w:ilvl w:val="1"/>
          <w:numId w:val="3"/>
        </w:numPr>
        <w:ind w:left="567" w:hanging="567"/>
        <w:jc w:val="both"/>
        <w:rPr>
          <w:rFonts w:cs="Arial"/>
          <w:sz w:val="22"/>
          <w:szCs w:val="22"/>
        </w:rPr>
      </w:pPr>
      <w:r w:rsidRPr="00466D71">
        <w:rPr>
          <w:rFonts w:cs="Arial"/>
          <w:sz w:val="22"/>
          <w:szCs w:val="22"/>
        </w:rPr>
        <w:t>Kontaktní emailové adresy objednatele jsou:</w:t>
      </w:r>
    </w:p>
    <w:p w14:paraId="63B3BEAF" w14:textId="64557E67" w:rsidR="00CD56EB" w:rsidRPr="00466D71" w:rsidRDefault="00CD56EB" w:rsidP="00CD56EB">
      <w:pPr>
        <w:numPr>
          <w:ilvl w:val="2"/>
          <w:numId w:val="3"/>
        </w:numPr>
        <w:ind w:left="1418" w:hanging="709"/>
        <w:jc w:val="both"/>
        <w:rPr>
          <w:rFonts w:cs="Arial"/>
          <w:sz w:val="22"/>
          <w:szCs w:val="22"/>
        </w:rPr>
      </w:pPr>
      <w:r w:rsidRPr="00466D71">
        <w:rPr>
          <w:rFonts w:cs="Arial"/>
          <w:sz w:val="22"/>
          <w:szCs w:val="22"/>
        </w:rPr>
        <w:t>pro administrativní účely:</w:t>
      </w:r>
      <w:r w:rsidRPr="00466D71">
        <w:rPr>
          <w:rFonts w:cs="Arial"/>
          <w:sz w:val="22"/>
          <w:szCs w:val="22"/>
        </w:rPr>
        <w:tab/>
      </w:r>
      <w:hyperlink r:id="rId8" w:history="1">
        <w:r w:rsidRPr="00466D71">
          <w:rPr>
            <w:rStyle w:val="Hypertextovodkaz"/>
            <w:rFonts w:cs="Arial"/>
            <w:sz w:val="22"/>
            <w:szCs w:val="22"/>
          </w:rPr>
          <w:t>okruhy@cesnet.cz</w:t>
        </w:r>
      </w:hyperlink>
    </w:p>
    <w:p w14:paraId="01A7307F" w14:textId="6BB0450A" w:rsidR="00CD56EB" w:rsidRPr="00466D71" w:rsidRDefault="00CD56EB" w:rsidP="00CD56EB">
      <w:pPr>
        <w:numPr>
          <w:ilvl w:val="2"/>
          <w:numId w:val="3"/>
        </w:numPr>
        <w:ind w:left="1418" w:hanging="709"/>
        <w:jc w:val="both"/>
        <w:rPr>
          <w:rFonts w:cs="Arial"/>
          <w:sz w:val="22"/>
          <w:szCs w:val="22"/>
        </w:rPr>
      </w:pPr>
      <w:r w:rsidRPr="00466D71">
        <w:rPr>
          <w:rFonts w:cs="Arial"/>
          <w:sz w:val="22"/>
          <w:szCs w:val="22"/>
        </w:rPr>
        <w:t>pro účely fakturace:</w:t>
      </w:r>
      <w:r w:rsidRPr="00466D71">
        <w:rPr>
          <w:rFonts w:cs="Arial"/>
          <w:sz w:val="22"/>
          <w:szCs w:val="22"/>
        </w:rPr>
        <w:tab/>
      </w:r>
      <w:r w:rsidR="00453151">
        <w:rPr>
          <w:rFonts w:cs="Arial"/>
          <w:sz w:val="22"/>
          <w:szCs w:val="22"/>
        </w:rPr>
        <w:tab/>
      </w:r>
      <w:hyperlink r:id="rId9" w:history="1">
        <w:r w:rsidR="00453151" w:rsidRPr="00D429AC">
          <w:rPr>
            <w:rStyle w:val="Hypertextovodkaz"/>
            <w:rFonts w:cs="Arial"/>
            <w:sz w:val="22"/>
            <w:szCs w:val="22"/>
          </w:rPr>
          <w:t>podatelna</w:t>
        </w:r>
        <w:r w:rsidR="00453151" w:rsidRPr="00D429AC">
          <w:rPr>
            <w:rStyle w:val="Hypertextovodkaz"/>
            <w:rFonts w:cs="Arial"/>
            <w:sz w:val="22"/>
            <w:szCs w:val="22"/>
            <w:lang w:val="en-US"/>
          </w:rPr>
          <w:t>@cesnet.cz</w:t>
        </w:r>
      </w:hyperlink>
      <w:r w:rsidRPr="00466D71">
        <w:rPr>
          <w:rFonts w:cs="Arial"/>
          <w:sz w:val="22"/>
          <w:szCs w:val="22"/>
          <w:lang w:val="en-US"/>
        </w:rPr>
        <w:t xml:space="preserve"> </w:t>
      </w:r>
    </w:p>
    <w:p w14:paraId="05FC215A" w14:textId="4200E99C" w:rsidR="00CD56EB" w:rsidRPr="00466D71" w:rsidRDefault="00CD56EB" w:rsidP="00CD56EB">
      <w:pPr>
        <w:numPr>
          <w:ilvl w:val="2"/>
          <w:numId w:val="3"/>
        </w:numPr>
        <w:ind w:left="1418" w:hanging="709"/>
        <w:jc w:val="both"/>
        <w:rPr>
          <w:rFonts w:cs="Arial"/>
          <w:sz w:val="22"/>
          <w:szCs w:val="22"/>
        </w:rPr>
      </w:pPr>
      <w:r w:rsidRPr="00466D71">
        <w:rPr>
          <w:rFonts w:cs="Arial"/>
          <w:sz w:val="22"/>
          <w:szCs w:val="22"/>
        </w:rPr>
        <w:t>pro ostatní účely:</w:t>
      </w:r>
      <w:r w:rsidRPr="00466D71">
        <w:rPr>
          <w:rFonts w:cs="Arial"/>
          <w:sz w:val="22"/>
          <w:szCs w:val="22"/>
        </w:rPr>
        <w:tab/>
      </w:r>
      <w:r w:rsidR="00453151">
        <w:rPr>
          <w:rFonts w:cs="Arial"/>
          <w:sz w:val="22"/>
          <w:szCs w:val="22"/>
        </w:rPr>
        <w:tab/>
      </w:r>
      <w:hyperlink r:id="rId10" w:history="1">
        <w:r w:rsidR="00652042" w:rsidRPr="00D429AC">
          <w:rPr>
            <w:rStyle w:val="Hypertextovodkaz"/>
            <w:rFonts w:cs="Arial"/>
            <w:sz w:val="22"/>
            <w:szCs w:val="22"/>
          </w:rPr>
          <w:t>support@cesnet.cz</w:t>
        </w:r>
      </w:hyperlink>
    </w:p>
    <w:p w14:paraId="3498296D" w14:textId="071F6B05" w:rsidR="00CD56EB" w:rsidRPr="00466D71" w:rsidRDefault="00CD56EB" w:rsidP="00CD56EB">
      <w:pPr>
        <w:numPr>
          <w:ilvl w:val="1"/>
          <w:numId w:val="3"/>
        </w:numPr>
        <w:ind w:left="567" w:hanging="567"/>
        <w:jc w:val="both"/>
        <w:rPr>
          <w:rFonts w:cs="Arial"/>
          <w:sz w:val="22"/>
          <w:szCs w:val="22"/>
        </w:rPr>
      </w:pPr>
      <w:r w:rsidRPr="00466D71">
        <w:rPr>
          <w:rFonts w:cs="Arial"/>
          <w:sz w:val="22"/>
          <w:szCs w:val="22"/>
        </w:rPr>
        <w:t>V</w:t>
      </w:r>
      <w:r w:rsidR="00B778F5" w:rsidRPr="00466D71">
        <w:rPr>
          <w:rFonts w:cs="Arial"/>
          <w:sz w:val="22"/>
          <w:szCs w:val="22"/>
        </w:rPr>
        <w:t> </w:t>
      </w:r>
      <w:r w:rsidRPr="00466D71">
        <w:rPr>
          <w:rFonts w:cs="Arial"/>
          <w:sz w:val="22"/>
          <w:szCs w:val="22"/>
        </w:rPr>
        <w:t xml:space="preserve">případě, že nelze jednoznačně určit datum doručení zprávy druhé straně, je datem doručení: </w:t>
      </w:r>
    </w:p>
    <w:p w14:paraId="4A3AB9C3" w14:textId="79387080" w:rsidR="00062195" w:rsidRDefault="00062195" w:rsidP="00062195">
      <w:pPr>
        <w:numPr>
          <w:ilvl w:val="1"/>
          <w:numId w:val="5"/>
        </w:numPr>
        <w:ind w:left="993" w:hanging="284"/>
        <w:jc w:val="both"/>
        <w:rPr>
          <w:rFonts w:cs="Arial"/>
          <w:sz w:val="22"/>
          <w:szCs w:val="22"/>
        </w:rPr>
      </w:pPr>
      <w:r>
        <w:rPr>
          <w:rFonts w:cs="Arial"/>
          <w:sz w:val="22"/>
          <w:szCs w:val="22"/>
        </w:rPr>
        <w:t>v případě zaslání prostřednictvím datových schránek – datum v souladu s právními předpisy;</w:t>
      </w:r>
    </w:p>
    <w:p w14:paraId="3A8F80CA" w14:textId="2E4C8FF0" w:rsidR="00062195" w:rsidRPr="00466D71" w:rsidRDefault="00062195" w:rsidP="00062195">
      <w:pPr>
        <w:numPr>
          <w:ilvl w:val="1"/>
          <w:numId w:val="5"/>
        </w:numPr>
        <w:ind w:left="993" w:hanging="284"/>
        <w:jc w:val="both"/>
        <w:rPr>
          <w:rFonts w:cs="Arial"/>
          <w:sz w:val="22"/>
          <w:szCs w:val="22"/>
        </w:rPr>
      </w:pPr>
      <w:r w:rsidRPr="00466D71">
        <w:rPr>
          <w:rFonts w:cs="Arial"/>
          <w:sz w:val="22"/>
          <w:szCs w:val="22"/>
        </w:rPr>
        <w:t xml:space="preserve">v případě zaslání </w:t>
      </w:r>
      <w:r>
        <w:rPr>
          <w:rFonts w:cs="Arial"/>
          <w:sz w:val="22"/>
          <w:szCs w:val="22"/>
        </w:rPr>
        <w:t xml:space="preserve">e-mailovou formou </w:t>
      </w:r>
      <w:r w:rsidRPr="00466D71">
        <w:rPr>
          <w:rFonts w:cs="Arial"/>
          <w:sz w:val="22"/>
          <w:szCs w:val="22"/>
        </w:rPr>
        <w:t>datum, kdy odesílateli zprávy bude doručeno potvrzení o doručení zprávy příjemci</w:t>
      </w:r>
      <w:r>
        <w:rPr>
          <w:rFonts w:cs="Arial"/>
          <w:sz w:val="22"/>
          <w:szCs w:val="22"/>
        </w:rPr>
        <w:t>, nejpozději však pátý pracovní den po odeslání</w:t>
      </w:r>
      <w:r w:rsidRPr="00466D71">
        <w:rPr>
          <w:rFonts w:cs="Arial"/>
          <w:sz w:val="22"/>
          <w:szCs w:val="22"/>
        </w:rPr>
        <w:t>;</w:t>
      </w:r>
    </w:p>
    <w:p w14:paraId="4C7A149E" w14:textId="5B59404F" w:rsidR="00CD56EB" w:rsidRPr="00466D71" w:rsidRDefault="00CD56EB" w:rsidP="00CD56EB">
      <w:pPr>
        <w:numPr>
          <w:ilvl w:val="1"/>
          <w:numId w:val="5"/>
        </w:numPr>
        <w:ind w:left="993" w:hanging="284"/>
        <w:jc w:val="both"/>
        <w:rPr>
          <w:rFonts w:cs="Arial"/>
          <w:sz w:val="22"/>
          <w:szCs w:val="22"/>
        </w:rPr>
      </w:pPr>
      <w:r w:rsidRPr="00466D71">
        <w:rPr>
          <w:rFonts w:cs="Arial"/>
          <w:sz w:val="22"/>
          <w:szCs w:val="22"/>
        </w:rPr>
        <w:t>v</w:t>
      </w:r>
      <w:r w:rsidR="00B778F5" w:rsidRPr="00466D71">
        <w:rPr>
          <w:rFonts w:cs="Arial"/>
          <w:sz w:val="22"/>
          <w:szCs w:val="22"/>
        </w:rPr>
        <w:t> </w:t>
      </w:r>
      <w:r w:rsidRPr="00466D71">
        <w:rPr>
          <w:rFonts w:cs="Arial"/>
          <w:sz w:val="22"/>
          <w:szCs w:val="22"/>
        </w:rPr>
        <w:t xml:space="preserve">případě zaslání doporučenou zásilkou pátý pracovní den ode dne předání zásilky poštovní/kurýrní službě. </w:t>
      </w:r>
    </w:p>
    <w:p w14:paraId="7F2060FA" w14:textId="7BA94300" w:rsidR="00CD56EB" w:rsidRPr="00466D71" w:rsidRDefault="00CD56EB" w:rsidP="00CD56EB">
      <w:pPr>
        <w:numPr>
          <w:ilvl w:val="1"/>
          <w:numId w:val="5"/>
        </w:numPr>
        <w:ind w:left="993" w:hanging="284"/>
        <w:jc w:val="both"/>
        <w:rPr>
          <w:rFonts w:cs="Arial"/>
          <w:sz w:val="22"/>
          <w:szCs w:val="22"/>
        </w:rPr>
      </w:pPr>
      <w:r w:rsidRPr="00466D71">
        <w:rPr>
          <w:rFonts w:cs="Arial"/>
          <w:sz w:val="22"/>
          <w:szCs w:val="22"/>
        </w:rPr>
        <w:t>v</w:t>
      </w:r>
      <w:r w:rsidR="00B778F5" w:rsidRPr="00466D71">
        <w:rPr>
          <w:rFonts w:cs="Arial"/>
          <w:sz w:val="22"/>
          <w:szCs w:val="22"/>
        </w:rPr>
        <w:t> </w:t>
      </w:r>
      <w:r w:rsidRPr="00466D71">
        <w:rPr>
          <w:rFonts w:cs="Arial"/>
          <w:sz w:val="22"/>
          <w:szCs w:val="22"/>
        </w:rPr>
        <w:t xml:space="preserve">případě odmítnutí převzetí zásilky adresátem den tohoto odmítnutí. </w:t>
      </w:r>
    </w:p>
    <w:p w14:paraId="1835615E" w14:textId="77777777" w:rsidR="00CD56EB" w:rsidRPr="00466D71" w:rsidRDefault="00CD56EB" w:rsidP="00CD56EB">
      <w:pPr>
        <w:rPr>
          <w:rFonts w:cs="Arial"/>
          <w:sz w:val="22"/>
          <w:szCs w:val="22"/>
        </w:rPr>
      </w:pPr>
    </w:p>
    <w:p w14:paraId="52E51802" w14:textId="77777777" w:rsidR="00CD56EB" w:rsidRPr="00466D71" w:rsidRDefault="00CD56EB" w:rsidP="00CD56EB">
      <w:pPr>
        <w:numPr>
          <w:ilvl w:val="0"/>
          <w:numId w:val="3"/>
        </w:numPr>
        <w:rPr>
          <w:rFonts w:cs="Arial"/>
          <w:b/>
          <w:sz w:val="22"/>
          <w:szCs w:val="22"/>
          <w:u w:val="single"/>
        </w:rPr>
      </w:pPr>
      <w:r w:rsidRPr="00466D71">
        <w:rPr>
          <w:rFonts w:cs="Arial"/>
          <w:b/>
          <w:sz w:val="22"/>
          <w:szCs w:val="22"/>
          <w:u w:val="single"/>
        </w:rPr>
        <w:t>Platnost a účinnost smlouvy</w:t>
      </w:r>
    </w:p>
    <w:p w14:paraId="39D6DBCB" w14:textId="77777777" w:rsidR="00CD56EB" w:rsidRPr="00466D71" w:rsidRDefault="00CD56EB" w:rsidP="00CD56EB">
      <w:pPr>
        <w:numPr>
          <w:ilvl w:val="1"/>
          <w:numId w:val="3"/>
        </w:numPr>
        <w:ind w:left="567" w:hanging="567"/>
        <w:jc w:val="both"/>
        <w:rPr>
          <w:rFonts w:cs="Arial"/>
          <w:sz w:val="22"/>
          <w:szCs w:val="22"/>
        </w:rPr>
      </w:pPr>
      <w:r w:rsidRPr="00466D71">
        <w:rPr>
          <w:rFonts w:cs="Arial"/>
          <w:sz w:val="22"/>
          <w:szCs w:val="22"/>
        </w:rPr>
        <w:t>Tato smlouva nabývá platnosti a účinnosti okamžikem podpisu oběma smluvními stranami.</w:t>
      </w:r>
    </w:p>
    <w:p w14:paraId="02BAD723" w14:textId="15EFCB82" w:rsidR="00CD56EB" w:rsidRPr="003A03FE" w:rsidRDefault="00CD56EB" w:rsidP="00CD56EB">
      <w:pPr>
        <w:numPr>
          <w:ilvl w:val="1"/>
          <w:numId w:val="3"/>
        </w:numPr>
        <w:ind w:left="567" w:hanging="567"/>
        <w:jc w:val="both"/>
        <w:rPr>
          <w:rFonts w:cs="Arial"/>
          <w:sz w:val="22"/>
          <w:szCs w:val="22"/>
        </w:rPr>
      </w:pPr>
      <w:r w:rsidRPr="003A03FE">
        <w:rPr>
          <w:rFonts w:cs="Arial"/>
          <w:sz w:val="22"/>
          <w:szCs w:val="22"/>
        </w:rPr>
        <w:t>Smluvní strany se dohodly, že služby budou poskytovány na dobu neurčitou s</w:t>
      </w:r>
      <w:r w:rsidR="00B778F5" w:rsidRPr="003A03FE">
        <w:rPr>
          <w:rFonts w:cs="Arial"/>
          <w:sz w:val="22"/>
          <w:szCs w:val="22"/>
        </w:rPr>
        <w:t> </w:t>
      </w:r>
      <w:r w:rsidRPr="003A03FE">
        <w:rPr>
          <w:rFonts w:cs="Arial"/>
          <w:sz w:val="22"/>
          <w:szCs w:val="22"/>
        </w:rPr>
        <w:t xml:space="preserve">výpovědní </w:t>
      </w:r>
      <w:r w:rsidR="003A34BC" w:rsidRPr="003A03FE">
        <w:rPr>
          <w:rFonts w:cs="Arial"/>
          <w:sz w:val="22"/>
          <w:szCs w:val="22"/>
        </w:rPr>
        <w:t>dobou</w:t>
      </w:r>
      <w:r w:rsidRPr="003A03FE">
        <w:rPr>
          <w:rFonts w:cs="Arial"/>
          <w:sz w:val="22"/>
          <w:szCs w:val="22"/>
        </w:rPr>
        <w:t xml:space="preserve"> </w:t>
      </w:r>
      <w:r w:rsidR="00EB339C" w:rsidRPr="003A03FE">
        <w:rPr>
          <w:rFonts w:cs="Arial"/>
          <w:sz w:val="22"/>
          <w:szCs w:val="22"/>
        </w:rPr>
        <w:t xml:space="preserve">6 </w:t>
      </w:r>
      <w:r w:rsidRPr="003A03FE">
        <w:rPr>
          <w:rFonts w:cs="Arial"/>
          <w:sz w:val="22"/>
          <w:szCs w:val="22"/>
        </w:rPr>
        <w:t>měsíc</w:t>
      </w:r>
      <w:r w:rsidR="00EB339C" w:rsidRPr="003A03FE">
        <w:rPr>
          <w:rFonts w:cs="Arial"/>
          <w:sz w:val="22"/>
          <w:szCs w:val="22"/>
        </w:rPr>
        <w:t>ů</w:t>
      </w:r>
      <w:r w:rsidRPr="003A03FE">
        <w:rPr>
          <w:rFonts w:cs="Arial"/>
          <w:sz w:val="22"/>
          <w:szCs w:val="22"/>
        </w:rPr>
        <w:fldChar w:fldCharType="begin"/>
      </w:r>
      <w:r w:rsidRPr="003A03FE">
        <w:rPr>
          <w:rFonts w:cs="Arial"/>
          <w:sz w:val="22"/>
          <w:szCs w:val="22"/>
        </w:rPr>
        <w:instrText xml:space="preserve"> FILLIN "Text13"</w:instrText>
      </w:r>
      <w:r w:rsidRPr="003A03FE">
        <w:rPr>
          <w:rFonts w:cs="Arial"/>
          <w:sz w:val="22"/>
          <w:szCs w:val="22"/>
        </w:rPr>
        <w:fldChar w:fldCharType="end"/>
      </w:r>
      <w:r w:rsidRPr="003A03FE">
        <w:rPr>
          <w:rFonts w:cs="Arial"/>
          <w:sz w:val="22"/>
          <w:szCs w:val="22"/>
        </w:rPr>
        <w:t>. Výpovědní doba začíná běžet prvním dnem prvního měsíce, následujícího po doručení výpovědi druhé smluvní straně.</w:t>
      </w:r>
    </w:p>
    <w:p w14:paraId="54DC0BC4" w14:textId="01CD6FA3" w:rsidR="00CD56EB" w:rsidRPr="00466D71" w:rsidRDefault="00CD56EB" w:rsidP="00CD56EB">
      <w:pPr>
        <w:numPr>
          <w:ilvl w:val="1"/>
          <w:numId w:val="3"/>
        </w:numPr>
        <w:ind w:left="567" w:hanging="567"/>
        <w:jc w:val="both"/>
        <w:rPr>
          <w:rFonts w:cs="Arial"/>
          <w:sz w:val="22"/>
          <w:szCs w:val="22"/>
        </w:rPr>
      </w:pPr>
      <w:r w:rsidRPr="003A03FE">
        <w:rPr>
          <w:rFonts w:cs="Arial"/>
          <w:sz w:val="22"/>
          <w:szCs w:val="22"/>
        </w:rPr>
        <w:lastRenderedPageBreak/>
        <w:t>Smluvní strany se zavazují, že</w:t>
      </w:r>
      <w:r w:rsidR="00B778F5" w:rsidRPr="003A03FE">
        <w:rPr>
          <w:rFonts w:cs="Arial"/>
          <w:sz w:val="22"/>
          <w:szCs w:val="22"/>
        </w:rPr>
        <w:t xml:space="preserve"> od předání služby k ostrému provozu (viz odst. 4.3. smlouvy)</w:t>
      </w:r>
      <w:r w:rsidRPr="003A03FE">
        <w:rPr>
          <w:rFonts w:cs="Arial"/>
          <w:sz w:val="22"/>
          <w:szCs w:val="22"/>
        </w:rPr>
        <w:t xml:space="preserve"> budou plnit tuto smlouvu nejméně</w:t>
      </w:r>
      <w:r w:rsidR="004A4EF9" w:rsidRPr="003A03FE">
        <w:rPr>
          <w:rFonts w:cs="Arial"/>
          <w:sz w:val="22"/>
          <w:szCs w:val="22"/>
        </w:rPr>
        <w:t xml:space="preserve"> po dobu</w:t>
      </w:r>
      <w:r w:rsidRPr="003A03FE">
        <w:rPr>
          <w:rFonts w:cs="Arial"/>
          <w:sz w:val="22"/>
          <w:szCs w:val="22"/>
        </w:rPr>
        <w:t xml:space="preserve"> </w:t>
      </w:r>
      <w:r w:rsidR="00F771F5" w:rsidRPr="003A03FE">
        <w:rPr>
          <w:rFonts w:cs="Arial"/>
          <w:sz w:val="22"/>
          <w:szCs w:val="22"/>
        </w:rPr>
        <w:t>60</w:t>
      </w:r>
      <w:r w:rsidRPr="003A03FE">
        <w:rPr>
          <w:rFonts w:cs="Arial"/>
          <w:sz w:val="22"/>
          <w:szCs w:val="22"/>
        </w:rPr>
        <w:t xml:space="preserve"> měsíců (minimální</w:t>
      </w:r>
      <w:r w:rsidRPr="00466D71">
        <w:rPr>
          <w:rFonts w:cs="Arial"/>
          <w:sz w:val="22"/>
          <w:szCs w:val="22"/>
        </w:rPr>
        <w:t xml:space="preserve"> doba plnění). </w:t>
      </w:r>
      <w:r w:rsidR="004E373F" w:rsidRPr="004E373F">
        <w:rPr>
          <w:rFonts w:cs="Arial"/>
          <w:sz w:val="22"/>
          <w:szCs w:val="22"/>
        </w:rPr>
        <w:t>Smluvní strany se tedy v souladu s § 1998 OZ dohodly na tom, že tuto smlouvu nejsou oprávněny vypovědět dříve než k poslednímu dni období uvedeného v první větě. V</w:t>
      </w:r>
      <w:r w:rsidR="00CA118B">
        <w:rPr>
          <w:rFonts w:cs="Arial"/>
          <w:sz w:val="22"/>
          <w:szCs w:val="22"/>
        </w:rPr>
        <w:t> </w:t>
      </w:r>
      <w:r w:rsidR="004E373F" w:rsidRPr="004E373F">
        <w:rPr>
          <w:rFonts w:cs="Arial"/>
          <w:sz w:val="22"/>
          <w:szCs w:val="22"/>
        </w:rPr>
        <w:t>případě, že některá ze smluvních stran tento závazek poruší, má druhá strana právo na náhradu škody.</w:t>
      </w:r>
      <w:r w:rsidRPr="00466D71">
        <w:rPr>
          <w:rFonts w:cs="Arial"/>
          <w:color w:val="FF0000"/>
          <w:sz w:val="22"/>
          <w:szCs w:val="22"/>
        </w:rPr>
        <w:t xml:space="preserve"> </w:t>
      </w:r>
    </w:p>
    <w:p w14:paraId="09AD506E" w14:textId="77777777" w:rsidR="00CD56EB" w:rsidRPr="00466D71" w:rsidRDefault="00CD56EB" w:rsidP="00CD56EB">
      <w:pPr>
        <w:numPr>
          <w:ilvl w:val="1"/>
          <w:numId w:val="3"/>
        </w:numPr>
        <w:ind w:left="567" w:hanging="567"/>
        <w:jc w:val="both"/>
        <w:rPr>
          <w:rFonts w:cs="Arial"/>
          <w:sz w:val="22"/>
          <w:szCs w:val="22"/>
        </w:rPr>
      </w:pPr>
      <w:r w:rsidRPr="00466D71">
        <w:rPr>
          <w:rFonts w:cs="Arial"/>
          <w:sz w:val="22"/>
          <w:szCs w:val="22"/>
        </w:rPr>
        <w:t>V případě ukončení smlouvy jsou smluvní strany povinny bez zbytečného odkladu, nejpozději však do 60 dnů, vyrovnat své vzájemné závazky a pohledávky, vyplývající z této smlouvy v souladu se zákonem a touto smlouvou.</w:t>
      </w:r>
    </w:p>
    <w:p w14:paraId="58F34A00" w14:textId="77777777" w:rsidR="00CD56EB" w:rsidRPr="00466D71" w:rsidRDefault="00CD56EB" w:rsidP="00CD56EB">
      <w:pPr>
        <w:rPr>
          <w:rFonts w:cs="Arial"/>
          <w:sz w:val="22"/>
          <w:szCs w:val="22"/>
        </w:rPr>
      </w:pPr>
    </w:p>
    <w:p w14:paraId="086ACB21" w14:textId="77777777" w:rsidR="00CD56EB" w:rsidRPr="00466D71" w:rsidRDefault="00CD56EB" w:rsidP="00CD56EB">
      <w:pPr>
        <w:numPr>
          <w:ilvl w:val="0"/>
          <w:numId w:val="3"/>
        </w:numPr>
        <w:rPr>
          <w:rFonts w:cs="Arial"/>
          <w:b/>
          <w:sz w:val="22"/>
          <w:szCs w:val="22"/>
          <w:u w:val="single"/>
        </w:rPr>
      </w:pPr>
      <w:r w:rsidRPr="00466D71">
        <w:rPr>
          <w:rFonts w:cs="Arial"/>
          <w:b/>
          <w:sz w:val="22"/>
          <w:szCs w:val="22"/>
          <w:u w:val="single"/>
        </w:rPr>
        <w:t>Ostatní a závěrečná ustanovení</w:t>
      </w:r>
    </w:p>
    <w:p w14:paraId="03FF5E66" w14:textId="77777777" w:rsidR="00CD56EB" w:rsidRPr="00466D71" w:rsidRDefault="00CD56EB" w:rsidP="00CD56EB">
      <w:pPr>
        <w:numPr>
          <w:ilvl w:val="1"/>
          <w:numId w:val="3"/>
        </w:numPr>
        <w:ind w:left="567" w:hanging="567"/>
        <w:jc w:val="both"/>
        <w:rPr>
          <w:rFonts w:cs="Arial"/>
          <w:sz w:val="22"/>
          <w:szCs w:val="22"/>
        </w:rPr>
      </w:pPr>
      <w:r w:rsidRPr="00466D71">
        <w:rPr>
          <w:rFonts w:cs="Arial"/>
          <w:sz w:val="22"/>
          <w:szCs w:val="22"/>
        </w:rPr>
        <w:t>Poskytovatel bere na vědomí, že:</w:t>
      </w:r>
    </w:p>
    <w:p w14:paraId="76D52560" w14:textId="77777777" w:rsidR="00CD56EB" w:rsidRPr="00466D71" w:rsidRDefault="00CD56EB" w:rsidP="009B420F">
      <w:pPr>
        <w:numPr>
          <w:ilvl w:val="2"/>
          <w:numId w:val="3"/>
        </w:numPr>
        <w:ind w:left="1418" w:hanging="851"/>
        <w:jc w:val="both"/>
        <w:rPr>
          <w:rFonts w:cs="Arial"/>
          <w:sz w:val="22"/>
          <w:szCs w:val="22"/>
        </w:rPr>
      </w:pPr>
      <w:r w:rsidRPr="00466D71">
        <w:rPr>
          <w:rFonts w:cs="Arial"/>
          <w:sz w:val="22"/>
          <w:szCs w:val="22"/>
        </w:rPr>
        <w:t xml:space="preserve">se podpisem této smlouvy stal v souladu s § 2 písm. e) zákona č. 320/2001 Sb., o finanční kontrole ve veřejné správě, v platném znění, osobou povinnou spolupůsobit při výkonu finanční kontroly. V rámci této kontroly je poskytovatel povinen umožnit zástupcům poskytovatele dotace kontrolu v souladu s podmínkami stanovenými uvedeným zákonem. </w:t>
      </w:r>
    </w:p>
    <w:p w14:paraId="6A07C829" w14:textId="12BB1FC5" w:rsidR="00CD56EB" w:rsidRPr="00466D71" w:rsidRDefault="00CD56EB" w:rsidP="009B420F">
      <w:pPr>
        <w:numPr>
          <w:ilvl w:val="2"/>
          <w:numId w:val="3"/>
        </w:numPr>
        <w:ind w:left="1418" w:hanging="851"/>
        <w:jc w:val="both"/>
        <w:rPr>
          <w:rFonts w:cs="Arial"/>
          <w:sz w:val="22"/>
          <w:szCs w:val="22"/>
        </w:rPr>
      </w:pPr>
      <w:r w:rsidRPr="00466D71">
        <w:rPr>
          <w:rFonts w:cs="Arial"/>
          <w:sz w:val="22"/>
          <w:szCs w:val="22"/>
        </w:rPr>
        <w:t xml:space="preserve">je povinen umožnit zástupcům poskytovatele dotace přístup i k těm částem nabídek, smluv a souvisejících dokumentů, které podléhají ochraně podle zvláštních právních předpisů (např. jako obchodní tajemství, utajované skutečnosti) za předpokladu, že budou splněny požadavky kladené právními předpisy (zejm. zákony uvedené v odst. </w:t>
      </w:r>
      <w:r w:rsidR="000C0736">
        <w:rPr>
          <w:rFonts w:cs="Arial"/>
          <w:sz w:val="22"/>
          <w:szCs w:val="22"/>
        </w:rPr>
        <w:t>2.1</w:t>
      </w:r>
      <w:r w:rsidRPr="00466D71">
        <w:rPr>
          <w:rFonts w:cs="Arial"/>
          <w:sz w:val="22"/>
          <w:szCs w:val="22"/>
        </w:rPr>
        <w:fldChar w:fldCharType="begin"/>
      </w:r>
      <w:r w:rsidRPr="00466D71">
        <w:rPr>
          <w:rFonts w:cs="Arial"/>
          <w:sz w:val="22"/>
          <w:szCs w:val="22"/>
        </w:rPr>
        <w:instrText xml:space="preserve"> REF _Ref488315491 \r \h </w:instrText>
      </w:r>
      <w:r w:rsidR="00EC3F7D" w:rsidRPr="00466D71">
        <w:rPr>
          <w:rFonts w:cs="Arial"/>
          <w:sz w:val="22"/>
          <w:szCs w:val="22"/>
        </w:rPr>
        <w:instrText xml:space="preserve"> \* MERGEFORMAT </w:instrText>
      </w:r>
      <w:r w:rsidRPr="00466D71">
        <w:rPr>
          <w:rFonts w:cs="Arial"/>
          <w:sz w:val="22"/>
          <w:szCs w:val="22"/>
        </w:rPr>
      </w:r>
      <w:r w:rsidRPr="00466D71">
        <w:rPr>
          <w:rFonts w:cs="Arial"/>
          <w:sz w:val="22"/>
          <w:szCs w:val="22"/>
        </w:rPr>
        <w:fldChar w:fldCharType="end"/>
      </w:r>
      <w:r w:rsidRPr="00466D71">
        <w:rPr>
          <w:rFonts w:cs="Arial"/>
          <w:sz w:val="22"/>
          <w:szCs w:val="22"/>
        </w:rPr>
        <w:t>. této smlouvy).</w:t>
      </w:r>
    </w:p>
    <w:p w14:paraId="4796C980" w14:textId="70FB77B6" w:rsidR="00CD56EB" w:rsidRPr="00466D71" w:rsidRDefault="00CD56EB" w:rsidP="009B420F">
      <w:pPr>
        <w:numPr>
          <w:ilvl w:val="2"/>
          <w:numId w:val="3"/>
        </w:numPr>
        <w:ind w:left="1418" w:hanging="851"/>
        <w:jc w:val="both"/>
        <w:rPr>
          <w:rFonts w:cs="Arial"/>
          <w:sz w:val="22"/>
          <w:szCs w:val="22"/>
        </w:rPr>
      </w:pPr>
      <w:r w:rsidRPr="00466D71">
        <w:rPr>
          <w:rFonts w:cs="Arial"/>
          <w:sz w:val="22"/>
          <w:szCs w:val="22"/>
        </w:rPr>
        <w:t xml:space="preserve">je povinen smluvně zajistit, aby zástupci poskytovatele dotace byli oprávněni obdobným způsobem kontrolovat i jeho případné </w:t>
      </w:r>
      <w:r w:rsidR="00F771F5" w:rsidRPr="00466D71">
        <w:rPr>
          <w:rFonts w:cs="Arial"/>
          <w:sz w:val="22"/>
          <w:szCs w:val="22"/>
        </w:rPr>
        <w:t>poddodavatele</w:t>
      </w:r>
      <w:r w:rsidRPr="00466D71">
        <w:rPr>
          <w:rFonts w:cs="Arial"/>
          <w:sz w:val="22"/>
          <w:szCs w:val="22"/>
        </w:rPr>
        <w:t>.</w:t>
      </w:r>
    </w:p>
    <w:p w14:paraId="6F64AD69" w14:textId="201B2DE5" w:rsidR="00BE015B" w:rsidRPr="00466D71" w:rsidRDefault="00BE015B" w:rsidP="00BE015B">
      <w:pPr>
        <w:numPr>
          <w:ilvl w:val="1"/>
          <w:numId w:val="3"/>
        </w:numPr>
        <w:ind w:left="567" w:hanging="567"/>
        <w:jc w:val="both"/>
        <w:rPr>
          <w:rFonts w:cs="Arial"/>
          <w:sz w:val="22"/>
          <w:szCs w:val="22"/>
        </w:rPr>
      </w:pPr>
      <w:r w:rsidRPr="00466D71">
        <w:rPr>
          <w:rFonts w:cs="Arial"/>
          <w:sz w:val="22"/>
          <w:szCs w:val="22"/>
        </w:rPr>
        <w:t>Poskytovatel si je vědom skutečnosti, že objednatel má zájem na realizaci předmětu této smlouvy v souladu se zásadami odpovědného zadávání veřejných zakázek dle § 6 odst.</w:t>
      </w:r>
      <w:r w:rsidR="005C23EB">
        <w:rPr>
          <w:rFonts w:cs="Arial"/>
          <w:sz w:val="22"/>
          <w:szCs w:val="22"/>
        </w:rPr>
        <w:t> </w:t>
      </w:r>
      <w:r w:rsidRPr="00466D71">
        <w:rPr>
          <w:rFonts w:cs="Arial"/>
          <w:sz w:val="22"/>
          <w:szCs w:val="22"/>
        </w:rPr>
        <w:t xml:space="preserve">4 </w:t>
      </w:r>
      <w:r w:rsidR="00326431">
        <w:rPr>
          <w:rFonts w:cs="Arial"/>
          <w:sz w:val="22"/>
          <w:szCs w:val="22"/>
        </w:rPr>
        <w:t>ZZVZ</w:t>
      </w:r>
      <w:r w:rsidRPr="00466D71">
        <w:rPr>
          <w:rFonts w:cs="Arial"/>
          <w:sz w:val="22"/>
          <w:szCs w:val="22"/>
        </w:rPr>
        <w:t>. S ohledem na to se poskytovatel zavazuje:</w:t>
      </w:r>
    </w:p>
    <w:p w14:paraId="6C2CFE15" w14:textId="3EE0C702" w:rsidR="00BE015B" w:rsidRPr="00466D71" w:rsidRDefault="00BE015B" w:rsidP="00BE015B">
      <w:pPr>
        <w:pStyle w:val="Odstavecseseznamem"/>
        <w:numPr>
          <w:ilvl w:val="0"/>
          <w:numId w:val="11"/>
        </w:numPr>
        <w:suppressAutoHyphens w:val="0"/>
        <w:ind w:left="1418" w:hanging="502"/>
        <w:contextualSpacing w:val="0"/>
        <w:jc w:val="both"/>
        <w:rPr>
          <w:rFonts w:cs="Arial"/>
          <w:sz w:val="22"/>
          <w:szCs w:val="22"/>
        </w:rPr>
      </w:pPr>
      <w:r w:rsidRPr="00466D71">
        <w:rPr>
          <w:rFonts w:cs="Arial"/>
          <w:sz w:val="22"/>
          <w:szCs w:val="22"/>
        </w:rPr>
        <w:t>zajistit po celou dobu trvání této Smlouvy a vůči všem osobám, které se na plnění předmětu této Smlouvy podílejí, dodržování veškerých příslušných platných a účinných, zejména pracovněprávních předpisů České republiky a Evropské unie (legální zaměstnávání, zákaz dětské a nucené práce, důstojné a férové pracovní podmínky, spravedlivé odměňování, pracovní doba, doba odpočinku, placené přesčasy apod.), právních předpisů týkajících se oblasti zaměstnanosti a bezpečnosti a ochrany zdraví při práci a právních předpisů týkajících se ochrany životního prostředí;</w:t>
      </w:r>
    </w:p>
    <w:p w14:paraId="151C4E9D" w14:textId="77777777" w:rsidR="00BE015B" w:rsidRPr="00466D71" w:rsidRDefault="00BE015B" w:rsidP="00BE015B">
      <w:pPr>
        <w:pStyle w:val="Odstavecseseznamem"/>
        <w:numPr>
          <w:ilvl w:val="0"/>
          <w:numId w:val="11"/>
        </w:numPr>
        <w:suppressAutoHyphens w:val="0"/>
        <w:ind w:left="1418" w:hanging="502"/>
        <w:contextualSpacing w:val="0"/>
        <w:jc w:val="both"/>
        <w:rPr>
          <w:rFonts w:cs="Arial"/>
          <w:sz w:val="22"/>
          <w:szCs w:val="22"/>
        </w:rPr>
      </w:pPr>
      <w:r w:rsidRPr="00466D71">
        <w:rPr>
          <w:rFonts w:cs="Arial"/>
          <w:sz w:val="22"/>
          <w:szCs w:val="22"/>
        </w:rPr>
        <w:t>zajistit řádné a včasné plnění finančních závazků svým poddodavatelům, prostřednictvím kterých poskytuje plnění předmětu smlouvy, resp. jeho část dle této smlouvy; za řádné a včasné plnění dle předcházející věty se považuje plné uhrazení poddodavatelem řádně vystavených faktur za předmět smlouvy, resp. jeho část, a to vždy ve lhůtě splatnosti sjednané s poddodavatelem</w:t>
      </w:r>
      <w:bookmarkStart w:id="14" w:name="_Hlk89770717"/>
      <w:r w:rsidRPr="00466D71">
        <w:rPr>
          <w:rFonts w:cs="Arial"/>
          <w:sz w:val="22"/>
          <w:szCs w:val="22"/>
        </w:rPr>
        <w:t>, přičemž sjednaná lhůta splatnosti nebude delší než 30 dnů,</w:t>
      </w:r>
      <w:bookmarkEnd w:id="14"/>
      <w:r w:rsidRPr="00466D71">
        <w:rPr>
          <w:rFonts w:cs="Arial"/>
          <w:sz w:val="22"/>
          <w:szCs w:val="22"/>
        </w:rPr>
        <w:t xml:space="preserve"> a pokud lhůta splatnosti s poddodavatelem není sjednána, nejpozději do </w:t>
      </w:r>
      <w:bookmarkStart w:id="15" w:name="_Hlk89770745"/>
      <w:r w:rsidRPr="00466D71">
        <w:rPr>
          <w:rFonts w:cs="Arial"/>
          <w:sz w:val="22"/>
          <w:szCs w:val="22"/>
        </w:rPr>
        <w:t xml:space="preserve">30 dnů </w:t>
      </w:r>
      <w:bookmarkEnd w:id="15"/>
      <w:r w:rsidRPr="00466D71">
        <w:rPr>
          <w:rFonts w:cs="Arial"/>
          <w:sz w:val="22"/>
          <w:szCs w:val="22"/>
        </w:rPr>
        <w:t>ode dne obdržení platby ze strany objednatele za konkrétní plnění předmětu smlouvy, resp. jeho části;</w:t>
      </w:r>
    </w:p>
    <w:p w14:paraId="7A2C63A5" w14:textId="7A008E8F" w:rsidR="00BE015B" w:rsidRPr="00466D71" w:rsidRDefault="00BE015B" w:rsidP="00BE015B">
      <w:pPr>
        <w:pStyle w:val="Odstavecseseznamem"/>
        <w:numPr>
          <w:ilvl w:val="0"/>
          <w:numId w:val="11"/>
        </w:numPr>
        <w:suppressAutoHyphens w:val="0"/>
        <w:ind w:left="1418" w:hanging="502"/>
        <w:contextualSpacing w:val="0"/>
        <w:jc w:val="both"/>
        <w:rPr>
          <w:rFonts w:cs="Arial"/>
          <w:sz w:val="22"/>
          <w:szCs w:val="22"/>
        </w:rPr>
      </w:pPr>
      <w:r w:rsidRPr="00466D71">
        <w:rPr>
          <w:rFonts w:cs="Arial"/>
          <w:sz w:val="22"/>
          <w:szCs w:val="22"/>
        </w:rPr>
        <w:t>zajistit svým poddodavatelům úroveň smluvních podmínek nikoliv horší, než stanovuje pro poskytovatele tato Smlouva.</w:t>
      </w:r>
    </w:p>
    <w:p w14:paraId="7EBD0FF5" w14:textId="77777777" w:rsidR="00CD56EB" w:rsidRPr="00466D71" w:rsidRDefault="00CD56EB" w:rsidP="00CD56EB">
      <w:pPr>
        <w:numPr>
          <w:ilvl w:val="1"/>
          <w:numId w:val="3"/>
        </w:numPr>
        <w:ind w:left="567" w:hanging="567"/>
        <w:jc w:val="both"/>
        <w:rPr>
          <w:rFonts w:cs="Arial"/>
          <w:sz w:val="22"/>
          <w:szCs w:val="22"/>
        </w:rPr>
      </w:pPr>
      <w:r w:rsidRPr="00466D71">
        <w:rPr>
          <w:rFonts w:cs="Arial"/>
          <w:sz w:val="22"/>
          <w:szCs w:val="22"/>
        </w:rPr>
        <w:t>Poskytovatel se dále zavazuje:</w:t>
      </w:r>
    </w:p>
    <w:p w14:paraId="361A2FC0" w14:textId="77777777" w:rsidR="00CD56EB" w:rsidRPr="00466D71" w:rsidRDefault="00CD56EB" w:rsidP="009B420F">
      <w:pPr>
        <w:numPr>
          <w:ilvl w:val="2"/>
          <w:numId w:val="3"/>
        </w:numPr>
        <w:ind w:left="1418" w:hanging="851"/>
        <w:jc w:val="both"/>
        <w:rPr>
          <w:rFonts w:cs="Arial"/>
          <w:sz w:val="22"/>
          <w:szCs w:val="22"/>
        </w:rPr>
      </w:pPr>
      <w:r w:rsidRPr="00466D71">
        <w:rPr>
          <w:rFonts w:cs="Arial"/>
          <w:sz w:val="22"/>
          <w:szCs w:val="22"/>
        </w:rPr>
        <w:t>zachovat mlčenlivost o všech skutečnostech, které se dozví při plnění této smlouvy nebo v souvislosti s ním;</w:t>
      </w:r>
    </w:p>
    <w:p w14:paraId="25A6BB6F" w14:textId="77777777" w:rsidR="00CD56EB" w:rsidRPr="00466D71" w:rsidRDefault="00CD56EB" w:rsidP="009B420F">
      <w:pPr>
        <w:numPr>
          <w:ilvl w:val="2"/>
          <w:numId w:val="3"/>
        </w:numPr>
        <w:ind w:left="1418" w:hanging="851"/>
        <w:jc w:val="both"/>
        <w:rPr>
          <w:rFonts w:cs="Arial"/>
          <w:sz w:val="22"/>
          <w:szCs w:val="22"/>
        </w:rPr>
      </w:pPr>
      <w:r w:rsidRPr="00466D71">
        <w:rPr>
          <w:rFonts w:cs="Arial"/>
          <w:sz w:val="22"/>
          <w:szCs w:val="22"/>
        </w:rPr>
        <w:t>nepostoupit svá práva či povinnosti ze smlouvy na</w:t>
      </w:r>
      <w:r w:rsidRPr="00466D71" w:rsidDel="008114ED">
        <w:rPr>
          <w:rFonts w:cs="Arial"/>
          <w:sz w:val="22"/>
          <w:szCs w:val="22"/>
        </w:rPr>
        <w:t xml:space="preserve"> </w:t>
      </w:r>
      <w:r w:rsidRPr="00466D71">
        <w:rPr>
          <w:rFonts w:cs="Arial"/>
          <w:sz w:val="22"/>
          <w:szCs w:val="22"/>
        </w:rPr>
        <w:t>jakoukoliv třetí osobu, bez písemného souhlasu objednatele;</w:t>
      </w:r>
    </w:p>
    <w:p w14:paraId="08714D45" w14:textId="0D008DA5" w:rsidR="00CD56EB" w:rsidRPr="00466D71" w:rsidRDefault="00CD56EB" w:rsidP="009B420F">
      <w:pPr>
        <w:numPr>
          <w:ilvl w:val="2"/>
          <w:numId w:val="3"/>
        </w:numPr>
        <w:ind w:left="1418" w:hanging="851"/>
        <w:jc w:val="both"/>
        <w:rPr>
          <w:rFonts w:cs="Arial"/>
          <w:sz w:val="22"/>
          <w:szCs w:val="22"/>
        </w:rPr>
      </w:pPr>
      <w:r w:rsidRPr="00466D71">
        <w:rPr>
          <w:rFonts w:cs="Arial"/>
          <w:sz w:val="22"/>
          <w:szCs w:val="22"/>
        </w:rPr>
        <w:t xml:space="preserve">nahradit objednateli škodu způsobenou případným </w:t>
      </w:r>
      <w:r w:rsidR="00F771F5" w:rsidRPr="00466D71">
        <w:rPr>
          <w:rFonts w:cs="Arial"/>
          <w:sz w:val="22"/>
          <w:szCs w:val="22"/>
        </w:rPr>
        <w:t>pod</w:t>
      </w:r>
      <w:r w:rsidRPr="00466D71">
        <w:rPr>
          <w:rFonts w:cs="Arial"/>
          <w:sz w:val="22"/>
          <w:szCs w:val="22"/>
        </w:rPr>
        <w:t>dodavatelem;</w:t>
      </w:r>
    </w:p>
    <w:p w14:paraId="1996A87A" w14:textId="77777777" w:rsidR="00CD56EB" w:rsidRPr="00466D71" w:rsidRDefault="00CD56EB" w:rsidP="009B420F">
      <w:pPr>
        <w:numPr>
          <w:ilvl w:val="2"/>
          <w:numId w:val="3"/>
        </w:numPr>
        <w:ind w:left="1418" w:hanging="851"/>
        <w:jc w:val="both"/>
        <w:rPr>
          <w:rFonts w:cs="Arial"/>
          <w:sz w:val="22"/>
          <w:szCs w:val="22"/>
        </w:rPr>
      </w:pPr>
      <w:r w:rsidRPr="00466D71">
        <w:rPr>
          <w:rFonts w:cs="Arial"/>
          <w:sz w:val="22"/>
          <w:szCs w:val="22"/>
        </w:rPr>
        <w:t xml:space="preserve">zajistit ochranu osobních údajů v souladu s právními předpisy. </w:t>
      </w:r>
    </w:p>
    <w:p w14:paraId="43CA22AB" w14:textId="4BC3FF9E" w:rsidR="00CD56EB" w:rsidRPr="00466D71" w:rsidRDefault="00CD56EB" w:rsidP="00CD56EB">
      <w:pPr>
        <w:numPr>
          <w:ilvl w:val="1"/>
          <w:numId w:val="3"/>
        </w:numPr>
        <w:ind w:left="567" w:hanging="567"/>
        <w:jc w:val="both"/>
        <w:rPr>
          <w:rFonts w:cs="Arial"/>
          <w:sz w:val="22"/>
          <w:szCs w:val="22"/>
        </w:rPr>
      </w:pPr>
      <w:r w:rsidRPr="00466D71">
        <w:rPr>
          <w:rFonts w:cs="Arial"/>
          <w:sz w:val="22"/>
          <w:szCs w:val="22"/>
        </w:rPr>
        <w:t>Pokud tato smlouva nestanoví jinak, řídí se právní vztahy vyplývající z této smlouvy právními předpisy České republiky</w:t>
      </w:r>
      <w:r w:rsidR="00895FEB">
        <w:rPr>
          <w:rFonts w:cs="Arial"/>
          <w:sz w:val="22"/>
          <w:szCs w:val="22"/>
        </w:rPr>
        <w:t xml:space="preserve">, </w:t>
      </w:r>
      <w:r w:rsidRPr="00466D71">
        <w:rPr>
          <w:rFonts w:cs="Arial"/>
          <w:sz w:val="22"/>
          <w:szCs w:val="22"/>
        </w:rPr>
        <w:t>především OZ a předpisy souvisejícími</w:t>
      </w:r>
      <w:r w:rsidR="00CC78CF">
        <w:rPr>
          <w:rFonts w:cs="Arial"/>
          <w:sz w:val="22"/>
          <w:szCs w:val="22"/>
        </w:rPr>
        <w:t xml:space="preserve">, případně též přímo aplikovatelnými právními předpisy </w:t>
      </w:r>
      <w:r w:rsidR="00CC78CF" w:rsidRPr="00466D71">
        <w:rPr>
          <w:rFonts w:cs="Arial"/>
          <w:sz w:val="22"/>
          <w:szCs w:val="22"/>
        </w:rPr>
        <w:t>Evropské unie</w:t>
      </w:r>
      <w:r w:rsidR="00CC78CF">
        <w:rPr>
          <w:rFonts w:cs="Arial"/>
          <w:sz w:val="22"/>
          <w:szCs w:val="22"/>
        </w:rPr>
        <w:t>, je-li to relevantní</w:t>
      </w:r>
      <w:r w:rsidRPr="00466D71">
        <w:rPr>
          <w:rFonts w:cs="Arial"/>
          <w:sz w:val="22"/>
          <w:szCs w:val="22"/>
        </w:rPr>
        <w:t>.</w:t>
      </w:r>
    </w:p>
    <w:p w14:paraId="3CA0C580" w14:textId="693E2CBF" w:rsidR="00CD56EB" w:rsidRPr="00466D71" w:rsidRDefault="00CD56EB" w:rsidP="00CD56EB">
      <w:pPr>
        <w:numPr>
          <w:ilvl w:val="1"/>
          <w:numId w:val="3"/>
        </w:numPr>
        <w:ind w:left="567" w:hanging="567"/>
        <w:jc w:val="both"/>
        <w:rPr>
          <w:rFonts w:cs="Arial"/>
          <w:sz w:val="22"/>
          <w:szCs w:val="22"/>
        </w:rPr>
      </w:pPr>
      <w:r w:rsidRPr="00466D71">
        <w:rPr>
          <w:rFonts w:cs="Arial"/>
          <w:sz w:val="22"/>
          <w:szCs w:val="22"/>
        </w:rPr>
        <w:lastRenderedPageBreak/>
        <w:t>Tato smlouva může být měněna pouze písemnými vzestupně číslovanými dodatky podepsanými oběma smluvními stranami.</w:t>
      </w:r>
      <w:r w:rsidR="00CC78CF">
        <w:rPr>
          <w:rFonts w:cs="Arial"/>
          <w:sz w:val="22"/>
          <w:szCs w:val="22"/>
        </w:rPr>
        <w:t xml:space="preserve"> Změny smlouvy mohou být prováděny pouze v souladu se ZZVZ.</w:t>
      </w:r>
    </w:p>
    <w:p w14:paraId="7EC58EFF" w14:textId="77777777" w:rsidR="00CD56EB" w:rsidRPr="00466D71" w:rsidRDefault="00CD56EB" w:rsidP="00CD56EB">
      <w:pPr>
        <w:numPr>
          <w:ilvl w:val="1"/>
          <w:numId w:val="3"/>
        </w:numPr>
        <w:ind w:left="567" w:hanging="567"/>
        <w:jc w:val="both"/>
        <w:rPr>
          <w:rFonts w:cs="Arial"/>
          <w:sz w:val="22"/>
          <w:szCs w:val="22"/>
        </w:rPr>
      </w:pPr>
      <w:r w:rsidRPr="00466D71">
        <w:rPr>
          <w:rFonts w:cs="Arial"/>
          <w:sz w:val="22"/>
          <w:szCs w:val="22"/>
        </w:rPr>
        <w:t>V případě, že jedno nebo více ustanovení této smlouvy bude považováno za nezákonné, neplatné nebo nevynutitelné, taková nezákonnost, neplatnost nebo nevynutitelnost se nebude dotýkat ostatních ustanovení této smlouvy. Smluvní strany se dohodnou tak, aby veškerá nezákonná, neplatná nebo nevynutitelná ustanovení byla nahrazena ustanoveními zákonnými, platnými a vynutitelnými, která se nejvíce blíží smyslu a účelu původních ustanovení.</w:t>
      </w:r>
    </w:p>
    <w:p w14:paraId="7C0BC21F" w14:textId="77777777" w:rsidR="00CD56EB" w:rsidRPr="00466D71" w:rsidRDefault="00CD56EB" w:rsidP="00CD56EB">
      <w:pPr>
        <w:numPr>
          <w:ilvl w:val="1"/>
          <w:numId w:val="3"/>
        </w:numPr>
        <w:ind w:left="567" w:hanging="567"/>
        <w:jc w:val="both"/>
        <w:rPr>
          <w:rFonts w:cs="Arial"/>
          <w:sz w:val="22"/>
          <w:szCs w:val="22"/>
        </w:rPr>
      </w:pPr>
      <w:r w:rsidRPr="00466D71">
        <w:rPr>
          <w:rFonts w:cs="Arial"/>
          <w:sz w:val="22"/>
          <w:szCs w:val="22"/>
        </w:rPr>
        <w:t xml:space="preserve">Tato smlouva je vyhotovena v elektronické formě a zástupci smluvních stran podepsána digitálními podpisy založenými na kvalifikovaných certifikátech. Každá ze smluvních stran obdrží oboustranně podepsané elektronické vyhotovení této smlouvy. </w:t>
      </w:r>
    </w:p>
    <w:p w14:paraId="6A231845" w14:textId="3280DE78" w:rsidR="00CD56EB" w:rsidRPr="00466D71" w:rsidRDefault="00CD56EB" w:rsidP="00CD56EB">
      <w:pPr>
        <w:numPr>
          <w:ilvl w:val="1"/>
          <w:numId w:val="3"/>
        </w:numPr>
        <w:ind w:left="567" w:hanging="567"/>
        <w:jc w:val="both"/>
        <w:rPr>
          <w:rFonts w:cs="Arial"/>
          <w:sz w:val="22"/>
          <w:szCs w:val="22"/>
        </w:rPr>
      </w:pPr>
      <w:r w:rsidRPr="00466D71">
        <w:rPr>
          <w:rFonts w:cs="Arial"/>
          <w:sz w:val="22"/>
          <w:szCs w:val="22"/>
        </w:rPr>
        <w:t>Nedílnou součást této smlouvy tvoří</w:t>
      </w:r>
      <w:r w:rsidR="008C13FC">
        <w:rPr>
          <w:rFonts w:cs="Arial"/>
          <w:sz w:val="22"/>
          <w:szCs w:val="22"/>
        </w:rPr>
        <w:t xml:space="preserve"> následující přílohy</w:t>
      </w:r>
      <w:r w:rsidRPr="00466D71">
        <w:rPr>
          <w:rFonts w:cs="Arial"/>
          <w:sz w:val="22"/>
          <w:szCs w:val="22"/>
        </w:rPr>
        <w:t>:</w:t>
      </w:r>
    </w:p>
    <w:p w14:paraId="5F66F664" w14:textId="1847DF3C" w:rsidR="00CD56EB" w:rsidRPr="008C13FC" w:rsidRDefault="00CD56EB" w:rsidP="008C13FC">
      <w:pPr>
        <w:pStyle w:val="Odstavecseseznamem"/>
        <w:numPr>
          <w:ilvl w:val="0"/>
          <w:numId w:val="12"/>
        </w:numPr>
        <w:spacing w:before="120"/>
        <w:ind w:left="1276"/>
        <w:rPr>
          <w:rFonts w:cs="Arial"/>
          <w:sz w:val="22"/>
          <w:szCs w:val="22"/>
        </w:rPr>
      </w:pPr>
      <w:r w:rsidRPr="008C13FC">
        <w:rPr>
          <w:rFonts w:cs="Arial"/>
          <w:sz w:val="22"/>
          <w:szCs w:val="22"/>
        </w:rPr>
        <w:t>Příloha č.</w:t>
      </w:r>
      <w:r w:rsidR="008C13FC">
        <w:rPr>
          <w:rFonts w:cs="Arial"/>
          <w:sz w:val="22"/>
          <w:szCs w:val="22"/>
        </w:rPr>
        <w:t xml:space="preserve"> </w:t>
      </w:r>
      <w:r w:rsidRPr="008C13FC">
        <w:rPr>
          <w:rFonts w:cs="Arial"/>
          <w:sz w:val="22"/>
          <w:szCs w:val="22"/>
        </w:rPr>
        <w:t>1</w:t>
      </w:r>
      <w:r w:rsidR="008C13FC">
        <w:rPr>
          <w:rFonts w:cs="Arial"/>
          <w:sz w:val="22"/>
          <w:szCs w:val="22"/>
        </w:rPr>
        <w:tab/>
      </w:r>
      <w:r w:rsidRPr="008C13FC">
        <w:rPr>
          <w:rFonts w:cs="Arial"/>
          <w:sz w:val="22"/>
          <w:szCs w:val="22"/>
        </w:rPr>
        <w:t>Technická specifikace služby</w:t>
      </w:r>
    </w:p>
    <w:p w14:paraId="0C0746AE" w14:textId="3D71BED5" w:rsidR="00CD56EB" w:rsidRPr="00466D71" w:rsidRDefault="008C13FC" w:rsidP="008C13FC">
      <w:pPr>
        <w:pStyle w:val="Odstavecseseznamem"/>
        <w:numPr>
          <w:ilvl w:val="0"/>
          <w:numId w:val="12"/>
        </w:numPr>
        <w:spacing w:before="120"/>
        <w:ind w:left="1276"/>
        <w:rPr>
          <w:rFonts w:cs="Arial"/>
          <w:sz w:val="22"/>
          <w:szCs w:val="22"/>
        </w:rPr>
      </w:pPr>
      <w:r w:rsidRPr="00466D71">
        <w:rPr>
          <w:rFonts w:cs="Arial"/>
          <w:sz w:val="22"/>
          <w:szCs w:val="22"/>
        </w:rPr>
        <w:t>Příloha</w:t>
      </w:r>
      <w:r w:rsidR="00CD56EB" w:rsidRPr="00466D71">
        <w:rPr>
          <w:rFonts w:cs="Arial"/>
          <w:sz w:val="22"/>
          <w:szCs w:val="22"/>
        </w:rPr>
        <w:t xml:space="preserve"> č.</w:t>
      </w:r>
      <w:r>
        <w:rPr>
          <w:rFonts w:cs="Arial"/>
          <w:sz w:val="22"/>
          <w:szCs w:val="22"/>
        </w:rPr>
        <w:t xml:space="preserve"> </w:t>
      </w:r>
      <w:r w:rsidR="00CD56EB" w:rsidRPr="00466D71">
        <w:rPr>
          <w:rFonts w:cs="Arial"/>
          <w:sz w:val="22"/>
          <w:szCs w:val="22"/>
        </w:rPr>
        <w:t>2</w:t>
      </w:r>
      <w:r>
        <w:rPr>
          <w:rFonts w:cs="Arial"/>
          <w:sz w:val="22"/>
          <w:szCs w:val="22"/>
        </w:rPr>
        <w:tab/>
      </w:r>
      <w:r w:rsidR="00CD56EB" w:rsidRPr="00466D71">
        <w:rPr>
          <w:rFonts w:cs="Arial"/>
          <w:sz w:val="22"/>
          <w:szCs w:val="22"/>
        </w:rPr>
        <w:t>Vzor měřícího protokolu</w:t>
      </w:r>
    </w:p>
    <w:p w14:paraId="125C6499" w14:textId="55825E00" w:rsidR="00F771F5" w:rsidRPr="00466D71" w:rsidRDefault="008C13FC" w:rsidP="008C13FC">
      <w:pPr>
        <w:pStyle w:val="Odstavecseseznamem"/>
        <w:numPr>
          <w:ilvl w:val="0"/>
          <w:numId w:val="12"/>
        </w:numPr>
        <w:spacing w:before="120"/>
        <w:ind w:left="1276"/>
        <w:rPr>
          <w:rFonts w:cs="Arial"/>
          <w:sz w:val="22"/>
          <w:szCs w:val="22"/>
        </w:rPr>
      </w:pPr>
      <w:r w:rsidRPr="00466D71">
        <w:rPr>
          <w:rFonts w:cs="Arial"/>
          <w:sz w:val="22"/>
          <w:szCs w:val="22"/>
        </w:rPr>
        <w:t xml:space="preserve">Příloha </w:t>
      </w:r>
      <w:r w:rsidR="00F771F5" w:rsidRPr="00466D71">
        <w:rPr>
          <w:rFonts w:cs="Arial"/>
          <w:sz w:val="22"/>
          <w:szCs w:val="22"/>
        </w:rPr>
        <w:t>č.</w:t>
      </w:r>
      <w:r>
        <w:rPr>
          <w:rFonts w:cs="Arial"/>
          <w:sz w:val="22"/>
          <w:szCs w:val="22"/>
        </w:rPr>
        <w:t xml:space="preserve"> </w:t>
      </w:r>
      <w:r w:rsidR="00F771F5" w:rsidRPr="00466D71">
        <w:rPr>
          <w:rFonts w:cs="Arial"/>
          <w:sz w:val="22"/>
          <w:szCs w:val="22"/>
        </w:rPr>
        <w:t>3</w:t>
      </w:r>
      <w:r w:rsidR="00F771F5" w:rsidRPr="00466D71">
        <w:rPr>
          <w:rFonts w:cs="Arial"/>
          <w:sz w:val="22"/>
          <w:szCs w:val="22"/>
        </w:rPr>
        <w:tab/>
        <w:t>Seznam poddodavatelů</w:t>
      </w:r>
    </w:p>
    <w:p w14:paraId="053B62B5" w14:textId="77777777" w:rsidR="00CD56EB" w:rsidRPr="00466D71" w:rsidRDefault="00CD56EB" w:rsidP="00CD56EB">
      <w:pPr>
        <w:rPr>
          <w:rFonts w:cs="Arial"/>
          <w:sz w:val="22"/>
          <w:szCs w:val="22"/>
        </w:rPr>
      </w:pPr>
    </w:p>
    <w:tbl>
      <w:tblPr>
        <w:tblW w:w="0" w:type="auto"/>
        <w:tblCellMar>
          <w:left w:w="70" w:type="dxa"/>
          <w:right w:w="70" w:type="dxa"/>
        </w:tblCellMar>
        <w:tblLook w:val="0000" w:firstRow="0" w:lastRow="0" w:firstColumn="0" w:lastColumn="0" w:noHBand="0" w:noVBand="0"/>
      </w:tblPr>
      <w:tblGrid>
        <w:gridCol w:w="4019"/>
        <w:gridCol w:w="1034"/>
        <w:gridCol w:w="4016"/>
      </w:tblGrid>
      <w:tr w:rsidR="00CD56EB" w:rsidRPr="00466D71" w14:paraId="1D21C694" w14:textId="77777777" w:rsidTr="007A2331">
        <w:tc>
          <w:tcPr>
            <w:tcW w:w="4065" w:type="dxa"/>
          </w:tcPr>
          <w:p w14:paraId="52467698" w14:textId="77777777" w:rsidR="00CD56EB" w:rsidRPr="00466D71" w:rsidRDefault="00CD56EB" w:rsidP="007A2331">
            <w:pPr>
              <w:jc w:val="center"/>
              <w:rPr>
                <w:rFonts w:cs="Arial"/>
                <w:sz w:val="22"/>
                <w:szCs w:val="22"/>
              </w:rPr>
            </w:pPr>
            <w:r w:rsidRPr="00466D71">
              <w:rPr>
                <w:rFonts w:cs="Arial"/>
                <w:sz w:val="22"/>
                <w:szCs w:val="22"/>
              </w:rPr>
              <w:t>Za objednatele</w:t>
            </w:r>
          </w:p>
          <w:p w14:paraId="6C2B9387" w14:textId="317EAA1F" w:rsidR="00CD56EB" w:rsidRPr="00466D71" w:rsidRDefault="00D2317D" w:rsidP="007A2331">
            <w:pPr>
              <w:jc w:val="center"/>
              <w:rPr>
                <w:rFonts w:cs="Arial"/>
                <w:sz w:val="22"/>
                <w:szCs w:val="22"/>
              </w:rPr>
            </w:pPr>
            <w:r>
              <w:rPr>
                <w:rFonts w:cs="Arial"/>
                <w:sz w:val="22"/>
                <w:szCs w:val="22"/>
              </w:rPr>
              <w:t xml:space="preserve">Datum: </w:t>
            </w:r>
            <w:r w:rsidR="00CD56EB" w:rsidRPr="00466D71">
              <w:rPr>
                <w:rFonts w:cs="Arial"/>
                <w:sz w:val="22"/>
                <w:szCs w:val="22"/>
              </w:rPr>
              <w:t>viz el. podpis</w:t>
            </w:r>
          </w:p>
        </w:tc>
        <w:tc>
          <w:tcPr>
            <w:tcW w:w="1079" w:type="dxa"/>
          </w:tcPr>
          <w:p w14:paraId="5EC79F3F" w14:textId="77777777" w:rsidR="00CD56EB" w:rsidRPr="00466D71" w:rsidRDefault="00CD56EB" w:rsidP="007A2331">
            <w:pPr>
              <w:rPr>
                <w:rFonts w:cs="Arial"/>
                <w:sz w:val="22"/>
                <w:szCs w:val="22"/>
              </w:rPr>
            </w:pPr>
          </w:p>
        </w:tc>
        <w:tc>
          <w:tcPr>
            <w:tcW w:w="4065" w:type="dxa"/>
          </w:tcPr>
          <w:p w14:paraId="2B3521CF" w14:textId="77777777" w:rsidR="00CD56EB" w:rsidRPr="00466D71" w:rsidRDefault="00CD56EB" w:rsidP="007A2331">
            <w:pPr>
              <w:jc w:val="center"/>
              <w:rPr>
                <w:rFonts w:cs="Arial"/>
                <w:sz w:val="22"/>
                <w:szCs w:val="22"/>
              </w:rPr>
            </w:pPr>
            <w:r w:rsidRPr="00466D71">
              <w:rPr>
                <w:rFonts w:cs="Arial"/>
                <w:sz w:val="22"/>
                <w:szCs w:val="22"/>
              </w:rPr>
              <w:t>Za poskytovatele</w:t>
            </w:r>
          </w:p>
          <w:p w14:paraId="3F1B809C" w14:textId="443EC0E3" w:rsidR="00CD56EB" w:rsidRPr="00466D71" w:rsidRDefault="00D2317D" w:rsidP="007A2331">
            <w:pPr>
              <w:jc w:val="center"/>
              <w:rPr>
                <w:rFonts w:cs="Arial"/>
                <w:sz w:val="22"/>
                <w:szCs w:val="22"/>
              </w:rPr>
            </w:pPr>
            <w:r>
              <w:rPr>
                <w:rFonts w:cs="Arial"/>
                <w:sz w:val="22"/>
                <w:szCs w:val="22"/>
              </w:rPr>
              <w:t xml:space="preserve">Datum: </w:t>
            </w:r>
            <w:r w:rsidR="00CD56EB" w:rsidRPr="00466D71">
              <w:rPr>
                <w:rFonts w:cs="Arial"/>
                <w:sz w:val="22"/>
                <w:szCs w:val="22"/>
              </w:rPr>
              <w:t>viz el. podpis</w:t>
            </w:r>
          </w:p>
        </w:tc>
      </w:tr>
      <w:tr w:rsidR="00CD56EB" w:rsidRPr="00466D71" w14:paraId="0F554944" w14:textId="77777777" w:rsidTr="007A2331">
        <w:tc>
          <w:tcPr>
            <w:tcW w:w="4065" w:type="dxa"/>
          </w:tcPr>
          <w:p w14:paraId="33CBD071" w14:textId="77777777" w:rsidR="00CD56EB" w:rsidRPr="00466D71" w:rsidRDefault="00CD56EB" w:rsidP="007A2331">
            <w:pPr>
              <w:jc w:val="center"/>
              <w:rPr>
                <w:rFonts w:cs="Arial"/>
                <w:sz w:val="22"/>
                <w:szCs w:val="22"/>
              </w:rPr>
            </w:pPr>
          </w:p>
          <w:p w14:paraId="3283A8CE" w14:textId="4538DA1C" w:rsidR="00CD56EB" w:rsidRDefault="00CD56EB" w:rsidP="007A2331">
            <w:pPr>
              <w:jc w:val="center"/>
              <w:rPr>
                <w:rFonts w:cs="Arial"/>
                <w:sz w:val="22"/>
                <w:szCs w:val="22"/>
              </w:rPr>
            </w:pPr>
          </w:p>
          <w:p w14:paraId="31143AA4" w14:textId="77777777" w:rsidR="00D2317D" w:rsidRPr="00466D71" w:rsidRDefault="00D2317D" w:rsidP="007A2331">
            <w:pPr>
              <w:jc w:val="center"/>
              <w:rPr>
                <w:rFonts w:cs="Arial"/>
                <w:sz w:val="22"/>
                <w:szCs w:val="22"/>
              </w:rPr>
            </w:pPr>
          </w:p>
          <w:p w14:paraId="7FEFBB0D" w14:textId="77777777" w:rsidR="00CD56EB" w:rsidRPr="00466D71" w:rsidRDefault="00CD56EB" w:rsidP="007A2331">
            <w:pPr>
              <w:jc w:val="center"/>
              <w:rPr>
                <w:rFonts w:cs="Arial"/>
                <w:sz w:val="22"/>
                <w:szCs w:val="22"/>
              </w:rPr>
            </w:pPr>
          </w:p>
          <w:p w14:paraId="2AE7E838" w14:textId="77777777" w:rsidR="00CD56EB" w:rsidRPr="00466D71" w:rsidRDefault="00CD56EB" w:rsidP="007A2331">
            <w:pPr>
              <w:jc w:val="center"/>
              <w:rPr>
                <w:rFonts w:cs="Arial"/>
                <w:sz w:val="22"/>
                <w:szCs w:val="22"/>
              </w:rPr>
            </w:pPr>
            <w:r w:rsidRPr="00466D71">
              <w:rPr>
                <w:rFonts w:cs="Arial"/>
                <w:sz w:val="22"/>
                <w:szCs w:val="22"/>
              </w:rPr>
              <w:t>......….......................................</w:t>
            </w:r>
          </w:p>
          <w:p w14:paraId="1DC487FC" w14:textId="77777777" w:rsidR="00CD56EB" w:rsidRPr="00466D71" w:rsidRDefault="00CD56EB" w:rsidP="007A2331">
            <w:pPr>
              <w:jc w:val="center"/>
              <w:rPr>
                <w:rFonts w:cs="Arial"/>
                <w:sz w:val="22"/>
                <w:szCs w:val="22"/>
              </w:rPr>
            </w:pPr>
            <w:r w:rsidRPr="00466D71">
              <w:rPr>
                <w:rFonts w:cs="Arial"/>
                <w:sz w:val="22"/>
                <w:szCs w:val="22"/>
              </w:rPr>
              <w:t>Ing. Jakub Papírník</w:t>
            </w:r>
          </w:p>
          <w:p w14:paraId="17A187A5" w14:textId="77777777" w:rsidR="00CD56EB" w:rsidRPr="00466D71" w:rsidRDefault="00CD56EB" w:rsidP="007A2331">
            <w:pPr>
              <w:jc w:val="center"/>
              <w:rPr>
                <w:rFonts w:cs="Arial"/>
                <w:sz w:val="22"/>
                <w:szCs w:val="22"/>
              </w:rPr>
            </w:pPr>
            <w:r w:rsidRPr="00466D71">
              <w:rPr>
                <w:rFonts w:cs="Arial"/>
                <w:sz w:val="22"/>
                <w:szCs w:val="22"/>
              </w:rPr>
              <w:t>ředitel</w:t>
            </w:r>
          </w:p>
          <w:p w14:paraId="2ADD8827" w14:textId="77777777" w:rsidR="00CD56EB" w:rsidRPr="00466D71" w:rsidRDefault="00CD56EB" w:rsidP="007A2331">
            <w:pPr>
              <w:jc w:val="center"/>
              <w:rPr>
                <w:rFonts w:cs="Arial"/>
                <w:sz w:val="22"/>
                <w:szCs w:val="22"/>
              </w:rPr>
            </w:pPr>
          </w:p>
        </w:tc>
        <w:tc>
          <w:tcPr>
            <w:tcW w:w="1079" w:type="dxa"/>
          </w:tcPr>
          <w:p w14:paraId="0FBD1763" w14:textId="77777777" w:rsidR="00CD56EB" w:rsidRPr="00466D71" w:rsidRDefault="00CD56EB" w:rsidP="007A2331">
            <w:pPr>
              <w:rPr>
                <w:rFonts w:cs="Arial"/>
                <w:sz w:val="22"/>
                <w:szCs w:val="22"/>
              </w:rPr>
            </w:pPr>
          </w:p>
        </w:tc>
        <w:tc>
          <w:tcPr>
            <w:tcW w:w="4065" w:type="dxa"/>
          </w:tcPr>
          <w:p w14:paraId="2B5EF846" w14:textId="77777777" w:rsidR="00CD56EB" w:rsidRPr="00466D71" w:rsidRDefault="00CD56EB" w:rsidP="007A2331">
            <w:pPr>
              <w:jc w:val="center"/>
              <w:rPr>
                <w:rFonts w:cs="Arial"/>
                <w:sz w:val="22"/>
                <w:szCs w:val="22"/>
              </w:rPr>
            </w:pPr>
          </w:p>
          <w:p w14:paraId="7567568A" w14:textId="701A7094" w:rsidR="00CD56EB" w:rsidRDefault="00CD56EB" w:rsidP="007A2331">
            <w:pPr>
              <w:jc w:val="center"/>
              <w:rPr>
                <w:rFonts w:cs="Arial"/>
                <w:sz w:val="22"/>
                <w:szCs w:val="22"/>
              </w:rPr>
            </w:pPr>
          </w:p>
          <w:p w14:paraId="415DD726" w14:textId="77777777" w:rsidR="00D2317D" w:rsidRPr="00466D71" w:rsidRDefault="00D2317D" w:rsidP="007A2331">
            <w:pPr>
              <w:jc w:val="center"/>
              <w:rPr>
                <w:rFonts w:cs="Arial"/>
                <w:sz w:val="22"/>
                <w:szCs w:val="22"/>
              </w:rPr>
            </w:pPr>
          </w:p>
          <w:p w14:paraId="186FE66B" w14:textId="77777777" w:rsidR="00CD56EB" w:rsidRPr="00466D71" w:rsidRDefault="00CD56EB" w:rsidP="007A2331">
            <w:pPr>
              <w:jc w:val="center"/>
              <w:rPr>
                <w:rFonts w:cs="Arial"/>
                <w:sz w:val="22"/>
                <w:szCs w:val="22"/>
              </w:rPr>
            </w:pPr>
          </w:p>
          <w:p w14:paraId="17E75B22" w14:textId="77777777" w:rsidR="00CD56EB" w:rsidRPr="00466D71" w:rsidRDefault="00CD56EB" w:rsidP="007A2331">
            <w:pPr>
              <w:jc w:val="center"/>
              <w:rPr>
                <w:rFonts w:cs="Arial"/>
                <w:sz w:val="22"/>
                <w:szCs w:val="22"/>
              </w:rPr>
            </w:pPr>
            <w:r w:rsidRPr="00466D71">
              <w:rPr>
                <w:rFonts w:cs="Arial"/>
                <w:sz w:val="22"/>
                <w:szCs w:val="22"/>
              </w:rPr>
              <w:t>......…......................................</w:t>
            </w:r>
          </w:p>
          <w:p w14:paraId="219FED09" w14:textId="77777777" w:rsidR="00CD56EB" w:rsidRPr="00466D71" w:rsidRDefault="00CD56EB" w:rsidP="007A2331">
            <w:pPr>
              <w:jc w:val="center"/>
              <w:rPr>
                <w:rFonts w:cs="Arial"/>
                <w:sz w:val="22"/>
                <w:szCs w:val="22"/>
              </w:rPr>
            </w:pPr>
            <w:r w:rsidRPr="00466D71">
              <w:rPr>
                <w:rFonts w:cs="Arial"/>
                <w:sz w:val="22"/>
                <w:szCs w:val="22"/>
                <w:highlight w:val="yellow"/>
              </w:rPr>
              <w:t>(jméno, funkce)</w:t>
            </w:r>
            <w:r w:rsidRPr="00466D71">
              <w:rPr>
                <w:rFonts w:cs="Arial"/>
                <w:sz w:val="22"/>
                <w:szCs w:val="22"/>
              </w:rPr>
              <w:t xml:space="preserve"> </w:t>
            </w:r>
          </w:p>
        </w:tc>
      </w:tr>
    </w:tbl>
    <w:p w14:paraId="55E864C2" w14:textId="77777777" w:rsidR="00CD56EB" w:rsidRPr="00466D71" w:rsidRDefault="00CD56EB" w:rsidP="00CD56EB">
      <w:pPr>
        <w:rPr>
          <w:rFonts w:cs="Arial"/>
          <w:sz w:val="22"/>
          <w:szCs w:val="22"/>
        </w:rPr>
        <w:sectPr w:rsidR="00CD56EB" w:rsidRPr="00466D71" w:rsidSect="00D2317D">
          <w:headerReference w:type="default" r:id="rId11"/>
          <w:footerReference w:type="default" r:id="rId12"/>
          <w:footnotePr>
            <w:pos w:val="beneathText"/>
          </w:footnotePr>
          <w:pgSz w:w="11905" w:h="16837"/>
          <w:pgMar w:top="1418" w:right="1418" w:bottom="993" w:left="1418" w:header="567" w:footer="482" w:gutter="0"/>
          <w:cols w:space="708"/>
          <w:docGrid w:linePitch="360"/>
        </w:sectPr>
      </w:pPr>
    </w:p>
    <w:p w14:paraId="4F6E4303" w14:textId="77777777" w:rsidR="00CD56EB" w:rsidRPr="00466D71" w:rsidRDefault="00CD56EB" w:rsidP="00CD56EB">
      <w:pPr>
        <w:jc w:val="center"/>
        <w:rPr>
          <w:rFonts w:cs="Arial"/>
          <w:b/>
          <w:sz w:val="22"/>
          <w:szCs w:val="22"/>
        </w:rPr>
      </w:pPr>
      <w:bookmarkStart w:id="17" w:name="_Toc299442027"/>
      <w:r w:rsidRPr="00466D71">
        <w:rPr>
          <w:rFonts w:cs="Arial"/>
          <w:b/>
          <w:sz w:val="22"/>
          <w:szCs w:val="22"/>
        </w:rPr>
        <w:lastRenderedPageBreak/>
        <w:t>Příloha č. 1</w:t>
      </w:r>
    </w:p>
    <w:p w14:paraId="540DB071" w14:textId="2A1D8CFF" w:rsidR="00CD56EB" w:rsidRPr="00466D71" w:rsidRDefault="00F771F5" w:rsidP="00CD56EB">
      <w:pPr>
        <w:jc w:val="center"/>
        <w:rPr>
          <w:rFonts w:cs="Arial"/>
          <w:b/>
          <w:sz w:val="22"/>
          <w:szCs w:val="22"/>
        </w:rPr>
      </w:pPr>
      <w:r w:rsidRPr="00466D71">
        <w:rPr>
          <w:rFonts w:cs="Arial"/>
          <w:b/>
          <w:sz w:val="22"/>
          <w:szCs w:val="22"/>
        </w:rPr>
        <w:t>Technická specifikace služby</w:t>
      </w:r>
    </w:p>
    <w:p w14:paraId="4E51A27A" w14:textId="77777777" w:rsidR="00FA7204" w:rsidRPr="00466D71" w:rsidRDefault="00FA7204" w:rsidP="00CD56EB">
      <w:pPr>
        <w:jc w:val="cente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1774"/>
        <w:gridCol w:w="1211"/>
        <w:gridCol w:w="1308"/>
        <w:gridCol w:w="2576"/>
      </w:tblGrid>
      <w:tr w:rsidR="00CD56EB" w:rsidRPr="00CF022B" w14:paraId="4B120C7B" w14:textId="77777777" w:rsidTr="007206E4">
        <w:tc>
          <w:tcPr>
            <w:tcW w:w="9059" w:type="dxa"/>
            <w:gridSpan w:val="5"/>
            <w:tcBorders>
              <w:bottom w:val="single" w:sz="4" w:space="0" w:color="auto"/>
            </w:tcBorders>
            <w:shd w:val="clear" w:color="auto" w:fill="A6A6A6"/>
          </w:tcPr>
          <w:p w14:paraId="2C36BD89" w14:textId="77777777" w:rsidR="00CD56EB" w:rsidRPr="00CF022B" w:rsidRDefault="00CD56EB" w:rsidP="00FA7204">
            <w:pPr>
              <w:pStyle w:val="Odstavecseseznamem"/>
              <w:numPr>
                <w:ilvl w:val="0"/>
                <w:numId w:val="6"/>
              </w:numPr>
              <w:ind w:left="459" w:hanging="459"/>
              <w:rPr>
                <w:rFonts w:cs="Arial"/>
                <w:sz w:val="22"/>
                <w:szCs w:val="22"/>
              </w:rPr>
            </w:pPr>
            <w:r w:rsidRPr="00CF022B">
              <w:rPr>
                <w:rFonts w:cs="Arial"/>
                <w:b/>
                <w:sz w:val="22"/>
                <w:szCs w:val="22"/>
              </w:rPr>
              <w:t>Název služby: Pronájem páru optických vláken</w:t>
            </w:r>
          </w:p>
        </w:tc>
      </w:tr>
      <w:tr w:rsidR="00CD56EB" w:rsidRPr="00CF022B" w14:paraId="541864A0" w14:textId="77777777" w:rsidTr="007206E4">
        <w:tc>
          <w:tcPr>
            <w:tcW w:w="9059" w:type="dxa"/>
            <w:gridSpan w:val="5"/>
            <w:shd w:val="clear" w:color="auto" w:fill="BFBFBF"/>
          </w:tcPr>
          <w:p w14:paraId="0E75B11D" w14:textId="77777777" w:rsidR="00CD56EB" w:rsidRPr="00CF022B" w:rsidRDefault="00CD56EB" w:rsidP="007A2331">
            <w:pPr>
              <w:rPr>
                <w:rFonts w:cs="Arial"/>
                <w:sz w:val="22"/>
                <w:szCs w:val="22"/>
              </w:rPr>
            </w:pPr>
            <w:r w:rsidRPr="00CF022B">
              <w:rPr>
                <w:rFonts w:cs="Arial"/>
                <w:b/>
                <w:sz w:val="22"/>
                <w:szCs w:val="22"/>
              </w:rPr>
              <w:t>Koncový bod A:</w:t>
            </w:r>
          </w:p>
        </w:tc>
      </w:tr>
      <w:tr w:rsidR="00CD56EB" w:rsidRPr="00CF022B" w14:paraId="32391348" w14:textId="77777777" w:rsidTr="007206E4">
        <w:tc>
          <w:tcPr>
            <w:tcW w:w="2190" w:type="dxa"/>
            <w:shd w:val="clear" w:color="auto" w:fill="D9D9D9"/>
          </w:tcPr>
          <w:p w14:paraId="46D925B7" w14:textId="77777777" w:rsidR="00CD56EB" w:rsidRPr="00CF022B" w:rsidRDefault="00CD56EB" w:rsidP="007A2331">
            <w:pPr>
              <w:rPr>
                <w:rFonts w:cs="Arial"/>
                <w:sz w:val="22"/>
                <w:szCs w:val="22"/>
              </w:rPr>
            </w:pPr>
            <w:r w:rsidRPr="00CF022B">
              <w:rPr>
                <w:rFonts w:cs="Arial"/>
                <w:sz w:val="22"/>
                <w:szCs w:val="22"/>
              </w:rPr>
              <w:t xml:space="preserve">Identifikace: </w:t>
            </w:r>
          </w:p>
        </w:tc>
        <w:tc>
          <w:tcPr>
            <w:tcW w:w="2985" w:type="dxa"/>
            <w:gridSpan w:val="2"/>
            <w:shd w:val="clear" w:color="auto" w:fill="auto"/>
          </w:tcPr>
          <w:p w14:paraId="50B76569" w14:textId="7F8622DC" w:rsidR="00CD56EB" w:rsidRPr="00E246F0" w:rsidRDefault="00BE10E5" w:rsidP="007A2331">
            <w:pPr>
              <w:rPr>
                <w:rFonts w:cs="Arial"/>
                <w:sz w:val="22"/>
                <w:szCs w:val="22"/>
              </w:rPr>
            </w:pPr>
            <w:r w:rsidRPr="00E246F0">
              <w:rPr>
                <w:rFonts w:cs="Arial"/>
                <w:sz w:val="22"/>
                <w:szCs w:val="22"/>
              </w:rPr>
              <w:t xml:space="preserve">Přístupový uzel e-infrastruktury </w:t>
            </w:r>
            <w:r w:rsidR="00901B30" w:rsidRPr="00E246F0">
              <w:rPr>
                <w:rFonts w:cs="Arial"/>
                <w:sz w:val="22"/>
                <w:szCs w:val="22"/>
              </w:rPr>
              <w:t>CESNET</w:t>
            </w:r>
            <w:r w:rsidR="003028EB" w:rsidRPr="00E246F0">
              <w:rPr>
                <w:rFonts w:cs="Arial"/>
                <w:sz w:val="22"/>
                <w:szCs w:val="22"/>
              </w:rPr>
              <w:t xml:space="preserve"> -</w:t>
            </w:r>
            <w:r w:rsidR="00901B30" w:rsidRPr="00E246F0">
              <w:rPr>
                <w:rFonts w:cs="Arial"/>
                <w:sz w:val="22"/>
                <w:szCs w:val="22"/>
              </w:rPr>
              <w:t xml:space="preserve"> </w:t>
            </w:r>
          </w:p>
          <w:p w14:paraId="1388C449" w14:textId="20730F5D" w:rsidR="00BE10E5" w:rsidRPr="00E246F0" w:rsidRDefault="004C2279" w:rsidP="007A2331">
            <w:pPr>
              <w:rPr>
                <w:rFonts w:cs="Arial"/>
                <w:sz w:val="22"/>
                <w:szCs w:val="22"/>
              </w:rPr>
            </w:pPr>
            <w:r w:rsidRPr="00F70102">
              <w:rPr>
                <w:rFonts w:eastAsia="Arial" w:cs="Arial"/>
                <w:color w:val="000000"/>
                <w:sz w:val="22"/>
                <w:szCs w:val="22"/>
              </w:rPr>
              <w:t xml:space="preserve">Univerzita Pardubice </w:t>
            </w:r>
          </w:p>
        </w:tc>
        <w:tc>
          <w:tcPr>
            <w:tcW w:w="1308" w:type="dxa"/>
            <w:shd w:val="clear" w:color="auto" w:fill="D9D9D9"/>
          </w:tcPr>
          <w:p w14:paraId="00DEE017" w14:textId="77777777" w:rsidR="00CD56EB" w:rsidRPr="00E246F0" w:rsidRDefault="00CD56EB" w:rsidP="007A2331">
            <w:pPr>
              <w:rPr>
                <w:rFonts w:cs="Arial"/>
                <w:sz w:val="22"/>
                <w:szCs w:val="22"/>
              </w:rPr>
            </w:pPr>
            <w:r w:rsidRPr="00E246F0">
              <w:rPr>
                <w:rFonts w:cs="Arial"/>
                <w:sz w:val="22"/>
                <w:szCs w:val="22"/>
              </w:rPr>
              <w:t>Ulice:</w:t>
            </w:r>
          </w:p>
        </w:tc>
        <w:tc>
          <w:tcPr>
            <w:tcW w:w="2576" w:type="dxa"/>
            <w:shd w:val="clear" w:color="auto" w:fill="auto"/>
          </w:tcPr>
          <w:p w14:paraId="01479558" w14:textId="324FAA8F" w:rsidR="00CD56EB" w:rsidRPr="00E246F0" w:rsidRDefault="004C2279" w:rsidP="007A2331">
            <w:pPr>
              <w:rPr>
                <w:rFonts w:cs="Arial"/>
                <w:sz w:val="22"/>
                <w:szCs w:val="22"/>
              </w:rPr>
            </w:pPr>
            <w:r w:rsidRPr="00F70102">
              <w:rPr>
                <w:rFonts w:eastAsia="Arial" w:cs="Arial"/>
                <w:color w:val="000000"/>
                <w:sz w:val="22"/>
                <w:szCs w:val="22"/>
              </w:rPr>
              <w:t>Studentská 84</w:t>
            </w:r>
          </w:p>
        </w:tc>
      </w:tr>
      <w:tr w:rsidR="00CD56EB" w:rsidRPr="00CF022B" w14:paraId="7FC649F6" w14:textId="77777777" w:rsidTr="007206E4">
        <w:tc>
          <w:tcPr>
            <w:tcW w:w="2190" w:type="dxa"/>
            <w:shd w:val="clear" w:color="auto" w:fill="D9D9D9"/>
          </w:tcPr>
          <w:p w14:paraId="52A58CFA" w14:textId="77777777" w:rsidR="00CD56EB" w:rsidRPr="00CF022B" w:rsidRDefault="00CD56EB" w:rsidP="007A2331">
            <w:pPr>
              <w:rPr>
                <w:rFonts w:cs="Arial"/>
                <w:sz w:val="22"/>
                <w:szCs w:val="22"/>
              </w:rPr>
            </w:pPr>
            <w:r w:rsidRPr="00CF022B">
              <w:rPr>
                <w:rFonts w:cs="Arial"/>
                <w:sz w:val="22"/>
                <w:szCs w:val="22"/>
              </w:rPr>
              <w:t xml:space="preserve">PSČ, město: </w:t>
            </w:r>
          </w:p>
        </w:tc>
        <w:tc>
          <w:tcPr>
            <w:tcW w:w="2985" w:type="dxa"/>
            <w:gridSpan w:val="2"/>
            <w:shd w:val="clear" w:color="auto" w:fill="auto"/>
          </w:tcPr>
          <w:p w14:paraId="341E3FE1" w14:textId="347314FA" w:rsidR="00CD56EB" w:rsidRPr="00E246F0" w:rsidRDefault="004C2279" w:rsidP="007A2331">
            <w:pPr>
              <w:rPr>
                <w:rFonts w:cs="Arial"/>
                <w:sz w:val="22"/>
                <w:szCs w:val="22"/>
              </w:rPr>
            </w:pPr>
            <w:r w:rsidRPr="00F70102">
              <w:rPr>
                <w:rFonts w:eastAsia="Arial" w:cs="Arial"/>
                <w:color w:val="000000"/>
                <w:sz w:val="22"/>
                <w:szCs w:val="22"/>
              </w:rPr>
              <w:t>530 09 Pardubice</w:t>
            </w:r>
          </w:p>
        </w:tc>
        <w:tc>
          <w:tcPr>
            <w:tcW w:w="1308" w:type="dxa"/>
            <w:shd w:val="clear" w:color="auto" w:fill="D9D9D9"/>
          </w:tcPr>
          <w:p w14:paraId="07856FDC" w14:textId="77777777" w:rsidR="00CD56EB" w:rsidRPr="00E246F0" w:rsidRDefault="00CD56EB" w:rsidP="007A2331">
            <w:pPr>
              <w:rPr>
                <w:rFonts w:cs="Arial"/>
                <w:sz w:val="22"/>
                <w:szCs w:val="22"/>
              </w:rPr>
            </w:pPr>
            <w:r w:rsidRPr="00E246F0">
              <w:rPr>
                <w:rFonts w:cs="Arial"/>
                <w:sz w:val="22"/>
                <w:szCs w:val="22"/>
              </w:rPr>
              <w:t>Země:</w:t>
            </w:r>
          </w:p>
        </w:tc>
        <w:tc>
          <w:tcPr>
            <w:tcW w:w="2576" w:type="dxa"/>
            <w:shd w:val="clear" w:color="auto" w:fill="auto"/>
          </w:tcPr>
          <w:p w14:paraId="25210B96" w14:textId="5807CBB3" w:rsidR="00CD56EB" w:rsidRPr="00E246F0" w:rsidRDefault="00335A06" w:rsidP="007A2331">
            <w:pPr>
              <w:rPr>
                <w:rFonts w:cs="Arial"/>
                <w:sz w:val="22"/>
                <w:szCs w:val="22"/>
              </w:rPr>
            </w:pPr>
            <w:r w:rsidRPr="00E246F0">
              <w:rPr>
                <w:rFonts w:cs="Arial"/>
                <w:sz w:val="22"/>
                <w:szCs w:val="22"/>
              </w:rPr>
              <w:t>ČR</w:t>
            </w:r>
          </w:p>
        </w:tc>
      </w:tr>
      <w:tr w:rsidR="00CD56EB" w:rsidRPr="00CF022B" w14:paraId="1D93957D" w14:textId="77777777" w:rsidTr="007206E4">
        <w:tc>
          <w:tcPr>
            <w:tcW w:w="2190" w:type="dxa"/>
            <w:shd w:val="clear" w:color="auto" w:fill="D9D9D9"/>
          </w:tcPr>
          <w:p w14:paraId="751065B7" w14:textId="77777777" w:rsidR="00CD56EB" w:rsidRPr="00CF022B" w:rsidRDefault="00CD56EB" w:rsidP="007A2331">
            <w:pPr>
              <w:rPr>
                <w:rFonts w:cs="Arial"/>
                <w:sz w:val="22"/>
                <w:szCs w:val="22"/>
              </w:rPr>
            </w:pPr>
            <w:r w:rsidRPr="00CF022B">
              <w:rPr>
                <w:rFonts w:cs="Arial"/>
                <w:sz w:val="22"/>
                <w:szCs w:val="22"/>
              </w:rPr>
              <w:t>Budova:</w:t>
            </w:r>
          </w:p>
        </w:tc>
        <w:tc>
          <w:tcPr>
            <w:tcW w:w="2985" w:type="dxa"/>
            <w:gridSpan w:val="2"/>
            <w:shd w:val="clear" w:color="auto" w:fill="auto"/>
          </w:tcPr>
          <w:p w14:paraId="111B075B" w14:textId="679E520A" w:rsidR="00CD56EB" w:rsidRPr="00CF022B" w:rsidRDefault="004C2279" w:rsidP="007A2331">
            <w:pPr>
              <w:rPr>
                <w:rFonts w:cs="Arial"/>
                <w:sz w:val="22"/>
                <w:szCs w:val="22"/>
              </w:rPr>
            </w:pPr>
            <w:r>
              <w:rPr>
                <w:rFonts w:cs="Arial"/>
                <w:sz w:val="22"/>
                <w:szCs w:val="22"/>
              </w:rPr>
              <w:t>-</w:t>
            </w:r>
          </w:p>
        </w:tc>
        <w:tc>
          <w:tcPr>
            <w:tcW w:w="1308" w:type="dxa"/>
            <w:shd w:val="clear" w:color="auto" w:fill="D9D9D9"/>
          </w:tcPr>
          <w:p w14:paraId="54F5FADC" w14:textId="77777777" w:rsidR="00CD56EB" w:rsidRPr="00CF022B" w:rsidRDefault="00CD56EB" w:rsidP="007A2331">
            <w:pPr>
              <w:rPr>
                <w:rFonts w:cs="Arial"/>
                <w:sz w:val="22"/>
                <w:szCs w:val="22"/>
              </w:rPr>
            </w:pPr>
            <w:r w:rsidRPr="00CF022B">
              <w:rPr>
                <w:rFonts w:cs="Arial"/>
                <w:sz w:val="22"/>
                <w:szCs w:val="22"/>
              </w:rPr>
              <w:t>Místnost:</w:t>
            </w:r>
          </w:p>
        </w:tc>
        <w:tc>
          <w:tcPr>
            <w:tcW w:w="2576" w:type="dxa"/>
            <w:shd w:val="clear" w:color="auto" w:fill="auto"/>
          </w:tcPr>
          <w:p w14:paraId="7BA5AABA" w14:textId="05AA96A7" w:rsidR="00CD56EB" w:rsidRPr="00E246F0" w:rsidRDefault="004C2279" w:rsidP="007A2331">
            <w:pPr>
              <w:rPr>
                <w:rFonts w:cs="Arial"/>
                <w:sz w:val="22"/>
                <w:szCs w:val="22"/>
              </w:rPr>
            </w:pPr>
            <w:r w:rsidRPr="00F70102">
              <w:rPr>
                <w:rFonts w:eastAsia="Arial" w:cs="Arial"/>
                <w:color w:val="000000"/>
                <w:sz w:val="22"/>
                <w:szCs w:val="22"/>
              </w:rPr>
              <w:t>č</w:t>
            </w:r>
            <w:r>
              <w:rPr>
                <w:rFonts w:eastAsia="Arial" w:cs="Arial"/>
                <w:color w:val="000000"/>
                <w:sz w:val="22"/>
                <w:szCs w:val="22"/>
              </w:rPr>
              <w:t xml:space="preserve">. </w:t>
            </w:r>
            <w:r w:rsidRPr="00F70102">
              <w:rPr>
                <w:rFonts w:eastAsia="Arial" w:cs="Arial"/>
                <w:color w:val="000000"/>
                <w:sz w:val="22"/>
                <w:szCs w:val="22"/>
              </w:rPr>
              <w:t>místnosti 030904028</w:t>
            </w:r>
          </w:p>
        </w:tc>
      </w:tr>
      <w:tr w:rsidR="00B526A3" w:rsidRPr="00CF022B" w14:paraId="4695AE7C" w14:textId="77777777" w:rsidTr="00E76D6B">
        <w:tc>
          <w:tcPr>
            <w:tcW w:w="2190" w:type="dxa"/>
            <w:shd w:val="clear" w:color="auto" w:fill="D9D9D9"/>
          </w:tcPr>
          <w:p w14:paraId="1E4E7F8F" w14:textId="38512930" w:rsidR="00B526A3" w:rsidRPr="00CF022B" w:rsidRDefault="00B526A3" w:rsidP="007A2331">
            <w:pPr>
              <w:rPr>
                <w:rFonts w:cs="Arial"/>
                <w:sz w:val="22"/>
                <w:szCs w:val="22"/>
              </w:rPr>
            </w:pPr>
            <w:r w:rsidRPr="00CF022B">
              <w:rPr>
                <w:rFonts w:cs="Arial"/>
                <w:sz w:val="22"/>
                <w:szCs w:val="22"/>
              </w:rPr>
              <w:t>Další specifikace umístění:</w:t>
            </w:r>
          </w:p>
        </w:tc>
        <w:tc>
          <w:tcPr>
            <w:tcW w:w="6869" w:type="dxa"/>
            <w:gridSpan w:val="4"/>
            <w:shd w:val="clear" w:color="auto" w:fill="auto"/>
          </w:tcPr>
          <w:p w14:paraId="0E5AA5C2" w14:textId="0235DE50" w:rsidR="00B526A3" w:rsidRPr="00CF022B" w:rsidRDefault="004C2279" w:rsidP="007A2331">
            <w:pPr>
              <w:rPr>
                <w:rFonts w:cs="Arial"/>
                <w:sz w:val="22"/>
                <w:szCs w:val="22"/>
                <w:highlight w:val="yellow"/>
              </w:rPr>
            </w:pPr>
            <w:r w:rsidRPr="00F70102">
              <w:rPr>
                <w:rFonts w:eastAsia="Arial" w:cs="Arial"/>
                <w:color w:val="000000"/>
                <w:sz w:val="22"/>
                <w:szCs w:val="22"/>
              </w:rPr>
              <w:t>4. NP</w:t>
            </w:r>
          </w:p>
        </w:tc>
      </w:tr>
      <w:tr w:rsidR="00CD56EB" w:rsidRPr="00CF022B" w14:paraId="098AFBE5" w14:textId="77777777" w:rsidTr="007206E4">
        <w:tc>
          <w:tcPr>
            <w:tcW w:w="2190" w:type="dxa"/>
            <w:shd w:val="clear" w:color="auto" w:fill="D9D9D9"/>
          </w:tcPr>
          <w:p w14:paraId="41DA8FE3" w14:textId="77777777" w:rsidR="00CD56EB" w:rsidRPr="00CF022B" w:rsidRDefault="00CD56EB" w:rsidP="007A2331">
            <w:pPr>
              <w:rPr>
                <w:rFonts w:cs="Arial"/>
                <w:sz w:val="22"/>
                <w:szCs w:val="22"/>
              </w:rPr>
            </w:pPr>
            <w:r w:rsidRPr="00CF022B">
              <w:rPr>
                <w:rFonts w:cs="Arial"/>
                <w:sz w:val="22"/>
                <w:szCs w:val="22"/>
              </w:rPr>
              <w:t>Ukončení:</w:t>
            </w:r>
          </w:p>
        </w:tc>
        <w:tc>
          <w:tcPr>
            <w:tcW w:w="2985" w:type="dxa"/>
            <w:gridSpan w:val="2"/>
            <w:shd w:val="clear" w:color="auto" w:fill="auto"/>
          </w:tcPr>
          <w:p w14:paraId="78CEC922" w14:textId="67EDBB2A" w:rsidR="00CD56EB" w:rsidRPr="00CF022B" w:rsidRDefault="00E01B99" w:rsidP="007A2331">
            <w:pPr>
              <w:rPr>
                <w:rFonts w:cs="Arial"/>
                <w:sz w:val="22"/>
                <w:szCs w:val="22"/>
              </w:rPr>
            </w:pPr>
            <w:r w:rsidRPr="00CF022B">
              <w:rPr>
                <w:rFonts w:cs="Arial"/>
                <w:sz w:val="22"/>
                <w:szCs w:val="22"/>
                <w:highlight w:val="yellow"/>
              </w:rPr>
              <w:t>…</w:t>
            </w:r>
          </w:p>
        </w:tc>
        <w:tc>
          <w:tcPr>
            <w:tcW w:w="1308" w:type="dxa"/>
            <w:shd w:val="clear" w:color="auto" w:fill="D9D9D9"/>
          </w:tcPr>
          <w:p w14:paraId="30071D1B" w14:textId="77777777" w:rsidR="00CD56EB" w:rsidRPr="00CF022B" w:rsidRDefault="00CD56EB" w:rsidP="007A2331">
            <w:pPr>
              <w:rPr>
                <w:rFonts w:cs="Arial"/>
                <w:sz w:val="22"/>
                <w:szCs w:val="22"/>
              </w:rPr>
            </w:pPr>
            <w:r w:rsidRPr="00CF022B">
              <w:rPr>
                <w:rFonts w:cs="Arial"/>
                <w:sz w:val="22"/>
                <w:szCs w:val="22"/>
              </w:rPr>
              <w:t>Konektor:</w:t>
            </w:r>
          </w:p>
        </w:tc>
        <w:tc>
          <w:tcPr>
            <w:tcW w:w="2576" w:type="dxa"/>
            <w:shd w:val="clear" w:color="auto" w:fill="auto"/>
          </w:tcPr>
          <w:p w14:paraId="1BF4631C" w14:textId="26322A81" w:rsidR="00CD56EB" w:rsidRPr="00CF022B" w:rsidRDefault="00E01B99" w:rsidP="007A2331">
            <w:pPr>
              <w:rPr>
                <w:rFonts w:cs="Arial"/>
                <w:sz w:val="22"/>
                <w:szCs w:val="22"/>
              </w:rPr>
            </w:pPr>
            <w:r w:rsidRPr="00CF022B">
              <w:rPr>
                <w:rFonts w:cs="Arial"/>
                <w:sz w:val="22"/>
                <w:szCs w:val="22"/>
                <w:highlight w:val="yellow"/>
              </w:rPr>
              <w:t>…</w:t>
            </w:r>
          </w:p>
        </w:tc>
      </w:tr>
      <w:tr w:rsidR="00CD56EB" w:rsidRPr="00CF022B" w14:paraId="574ED59D" w14:textId="77777777" w:rsidTr="007206E4">
        <w:tc>
          <w:tcPr>
            <w:tcW w:w="9059" w:type="dxa"/>
            <w:gridSpan w:val="5"/>
            <w:shd w:val="clear" w:color="auto" w:fill="D9D9D9"/>
          </w:tcPr>
          <w:p w14:paraId="33EE480C" w14:textId="77777777" w:rsidR="00CD56EB" w:rsidRPr="00CF022B" w:rsidRDefault="00CD56EB" w:rsidP="007A2331">
            <w:pPr>
              <w:rPr>
                <w:rFonts w:cs="Arial"/>
                <w:sz w:val="22"/>
                <w:szCs w:val="22"/>
              </w:rPr>
            </w:pPr>
            <w:r w:rsidRPr="00CF022B">
              <w:rPr>
                <w:rFonts w:cs="Arial"/>
                <w:sz w:val="22"/>
                <w:szCs w:val="22"/>
              </w:rPr>
              <w:t>Kontaktní osoba pro bod A:</w:t>
            </w:r>
          </w:p>
        </w:tc>
      </w:tr>
      <w:tr w:rsidR="00CD56EB" w:rsidRPr="00CF022B" w14:paraId="29F42DF5" w14:textId="77777777" w:rsidTr="007206E4">
        <w:tc>
          <w:tcPr>
            <w:tcW w:w="2190" w:type="dxa"/>
            <w:shd w:val="clear" w:color="auto" w:fill="D9D9D9"/>
          </w:tcPr>
          <w:p w14:paraId="0665DF66" w14:textId="77777777" w:rsidR="00CD56EB" w:rsidRPr="00CF022B" w:rsidRDefault="00CD56EB" w:rsidP="007A2331">
            <w:pPr>
              <w:rPr>
                <w:rFonts w:cs="Arial"/>
                <w:sz w:val="22"/>
                <w:szCs w:val="22"/>
              </w:rPr>
            </w:pPr>
            <w:r w:rsidRPr="00CF022B">
              <w:rPr>
                <w:rFonts w:cs="Arial"/>
                <w:sz w:val="22"/>
                <w:szCs w:val="22"/>
              </w:rPr>
              <w:t>Jméno:</w:t>
            </w:r>
          </w:p>
        </w:tc>
        <w:tc>
          <w:tcPr>
            <w:tcW w:w="2985" w:type="dxa"/>
            <w:gridSpan w:val="2"/>
            <w:shd w:val="clear" w:color="auto" w:fill="auto"/>
          </w:tcPr>
          <w:p w14:paraId="0D380D19" w14:textId="2184FCC5" w:rsidR="00CD56EB" w:rsidRPr="00CF022B" w:rsidRDefault="00E01B99" w:rsidP="007A2331">
            <w:pPr>
              <w:rPr>
                <w:rFonts w:cs="Arial"/>
                <w:sz w:val="22"/>
                <w:szCs w:val="22"/>
                <w:highlight w:val="yellow"/>
              </w:rPr>
            </w:pPr>
            <w:r w:rsidRPr="00CF022B">
              <w:rPr>
                <w:rFonts w:cs="Arial"/>
                <w:sz w:val="22"/>
                <w:szCs w:val="22"/>
                <w:highlight w:val="yellow"/>
              </w:rPr>
              <w:t>Bude doplněno před uzavřením smlouvy</w:t>
            </w:r>
          </w:p>
        </w:tc>
        <w:tc>
          <w:tcPr>
            <w:tcW w:w="1308" w:type="dxa"/>
            <w:shd w:val="clear" w:color="auto" w:fill="D9D9D9"/>
          </w:tcPr>
          <w:p w14:paraId="3A5B1EAC" w14:textId="79133182" w:rsidR="00CD56EB" w:rsidRPr="00CF022B" w:rsidRDefault="00BB1523" w:rsidP="007A2331">
            <w:pPr>
              <w:rPr>
                <w:rFonts w:cs="Arial"/>
                <w:sz w:val="22"/>
                <w:szCs w:val="22"/>
              </w:rPr>
            </w:pPr>
            <w:r w:rsidRPr="00CF022B">
              <w:rPr>
                <w:rFonts w:cs="Arial"/>
                <w:sz w:val="22"/>
                <w:szCs w:val="22"/>
              </w:rPr>
              <w:t>Funkce:</w:t>
            </w:r>
          </w:p>
        </w:tc>
        <w:tc>
          <w:tcPr>
            <w:tcW w:w="2576" w:type="dxa"/>
            <w:shd w:val="clear" w:color="auto" w:fill="auto"/>
          </w:tcPr>
          <w:p w14:paraId="54B474DD" w14:textId="025A6A04" w:rsidR="00CD56EB" w:rsidRPr="00CF022B" w:rsidRDefault="00E01B99" w:rsidP="007A2331">
            <w:pPr>
              <w:rPr>
                <w:rFonts w:cs="Arial"/>
                <w:sz w:val="22"/>
                <w:szCs w:val="22"/>
              </w:rPr>
            </w:pPr>
            <w:r w:rsidRPr="00CF022B">
              <w:rPr>
                <w:rFonts w:cs="Arial"/>
                <w:sz w:val="22"/>
                <w:szCs w:val="22"/>
                <w:highlight w:val="yellow"/>
              </w:rPr>
              <w:t>Bude doplněno před uzavřením smlouvy</w:t>
            </w:r>
          </w:p>
        </w:tc>
      </w:tr>
      <w:tr w:rsidR="00CD56EB" w:rsidRPr="00CF022B" w14:paraId="05D3B25E" w14:textId="77777777" w:rsidTr="007206E4">
        <w:tc>
          <w:tcPr>
            <w:tcW w:w="2190" w:type="dxa"/>
            <w:tcBorders>
              <w:bottom w:val="single" w:sz="4" w:space="0" w:color="auto"/>
            </w:tcBorders>
            <w:shd w:val="clear" w:color="auto" w:fill="D9D9D9"/>
          </w:tcPr>
          <w:p w14:paraId="1793EA85" w14:textId="77777777" w:rsidR="00CD56EB" w:rsidRPr="00CF022B" w:rsidRDefault="00CD56EB" w:rsidP="007A2331">
            <w:pPr>
              <w:rPr>
                <w:rFonts w:cs="Arial"/>
                <w:sz w:val="22"/>
                <w:szCs w:val="22"/>
              </w:rPr>
            </w:pPr>
            <w:r w:rsidRPr="00CF022B">
              <w:rPr>
                <w:rFonts w:cs="Arial"/>
                <w:sz w:val="22"/>
                <w:szCs w:val="22"/>
              </w:rPr>
              <w:t xml:space="preserve">Telefon: </w:t>
            </w:r>
          </w:p>
        </w:tc>
        <w:tc>
          <w:tcPr>
            <w:tcW w:w="2985" w:type="dxa"/>
            <w:gridSpan w:val="2"/>
            <w:tcBorders>
              <w:bottom w:val="single" w:sz="4" w:space="0" w:color="auto"/>
            </w:tcBorders>
            <w:shd w:val="clear" w:color="auto" w:fill="auto"/>
          </w:tcPr>
          <w:p w14:paraId="2098B3FB" w14:textId="3C005F16" w:rsidR="00CD56EB" w:rsidRPr="00CF022B" w:rsidRDefault="00E01B99" w:rsidP="007A2331">
            <w:pPr>
              <w:rPr>
                <w:rFonts w:cs="Arial"/>
                <w:sz w:val="22"/>
                <w:szCs w:val="22"/>
              </w:rPr>
            </w:pPr>
            <w:r w:rsidRPr="00CF022B">
              <w:rPr>
                <w:rFonts w:cs="Arial"/>
                <w:sz w:val="22"/>
                <w:szCs w:val="22"/>
                <w:highlight w:val="yellow"/>
              </w:rPr>
              <w:t>Bude doplněno před uzavřením smlouvy</w:t>
            </w:r>
          </w:p>
        </w:tc>
        <w:tc>
          <w:tcPr>
            <w:tcW w:w="1308" w:type="dxa"/>
            <w:tcBorders>
              <w:bottom w:val="single" w:sz="4" w:space="0" w:color="auto"/>
            </w:tcBorders>
            <w:shd w:val="clear" w:color="auto" w:fill="D9D9D9"/>
          </w:tcPr>
          <w:p w14:paraId="1D3D587C" w14:textId="75DF6EA9" w:rsidR="00CD56EB" w:rsidRPr="00CF022B" w:rsidRDefault="00BB1523" w:rsidP="007A2331">
            <w:pPr>
              <w:rPr>
                <w:rFonts w:cs="Arial"/>
                <w:sz w:val="22"/>
                <w:szCs w:val="22"/>
              </w:rPr>
            </w:pPr>
            <w:r w:rsidRPr="00CF022B">
              <w:rPr>
                <w:rFonts w:cs="Arial"/>
                <w:sz w:val="22"/>
                <w:szCs w:val="22"/>
              </w:rPr>
              <w:t>e-mail:</w:t>
            </w:r>
          </w:p>
        </w:tc>
        <w:tc>
          <w:tcPr>
            <w:tcW w:w="2576" w:type="dxa"/>
            <w:tcBorders>
              <w:bottom w:val="single" w:sz="4" w:space="0" w:color="auto"/>
            </w:tcBorders>
            <w:shd w:val="clear" w:color="auto" w:fill="auto"/>
          </w:tcPr>
          <w:p w14:paraId="55785EA5" w14:textId="17D931DB" w:rsidR="00CD56EB" w:rsidRPr="00CF022B" w:rsidRDefault="00E01B99" w:rsidP="007A2331">
            <w:pPr>
              <w:rPr>
                <w:rFonts w:cs="Arial"/>
                <w:sz w:val="22"/>
                <w:szCs w:val="22"/>
              </w:rPr>
            </w:pPr>
            <w:r w:rsidRPr="00CF022B">
              <w:rPr>
                <w:rFonts w:cs="Arial"/>
                <w:sz w:val="22"/>
                <w:szCs w:val="22"/>
                <w:highlight w:val="yellow"/>
              </w:rPr>
              <w:t>Bude doplněno před uzavřením smlouvy</w:t>
            </w:r>
          </w:p>
        </w:tc>
      </w:tr>
      <w:tr w:rsidR="00CD56EB" w:rsidRPr="00CF022B" w14:paraId="4D31F36C" w14:textId="77777777" w:rsidTr="007206E4">
        <w:tc>
          <w:tcPr>
            <w:tcW w:w="2190" w:type="dxa"/>
            <w:tcBorders>
              <w:left w:val="nil"/>
              <w:bottom w:val="single" w:sz="4" w:space="0" w:color="auto"/>
              <w:right w:val="nil"/>
            </w:tcBorders>
            <w:shd w:val="clear" w:color="auto" w:fill="auto"/>
          </w:tcPr>
          <w:p w14:paraId="256E6C22" w14:textId="77777777" w:rsidR="00CD56EB" w:rsidRPr="00CF022B" w:rsidRDefault="00CD56EB" w:rsidP="007A2331">
            <w:pPr>
              <w:rPr>
                <w:rFonts w:cs="Arial"/>
                <w:sz w:val="22"/>
                <w:szCs w:val="22"/>
              </w:rPr>
            </w:pPr>
          </w:p>
        </w:tc>
        <w:tc>
          <w:tcPr>
            <w:tcW w:w="2985" w:type="dxa"/>
            <w:gridSpan w:val="2"/>
            <w:tcBorders>
              <w:left w:val="nil"/>
              <w:bottom w:val="single" w:sz="4" w:space="0" w:color="auto"/>
              <w:right w:val="nil"/>
            </w:tcBorders>
            <w:shd w:val="clear" w:color="auto" w:fill="auto"/>
          </w:tcPr>
          <w:p w14:paraId="18371FBB" w14:textId="77777777" w:rsidR="00CD56EB" w:rsidRPr="00CF022B" w:rsidRDefault="00CD56EB" w:rsidP="007A2331">
            <w:pPr>
              <w:rPr>
                <w:rFonts w:cs="Arial"/>
                <w:sz w:val="22"/>
                <w:szCs w:val="22"/>
              </w:rPr>
            </w:pPr>
          </w:p>
        </w:tc>
        <w:tc>
          <w:tcPr>
            <w:tcW w:w="1308" w:type="dxa"/>
            <w:tcBorders>
              <w:left w:val="nil"/>
              <w:bottom w:val="single" w:sz="4" w:space="0" w:color="auto"/>
              <w:right w:val="nil"/>
            </w:tcBorders>
            <w:shd w:val="clear" w:color="auto" w:fill="auto"/>
          </w:tcPr>
          <w:p w14:paraId="15C9186F" w14:textId="77777777" w:rsidR="00CD56EB" w:rsidRPr="00CF022B" w:rsidRDefault="00CD56EB" w:rsidP="007A2331">
            <w:pPr>
              <w:rPr>
                <w:rFonts w:cs="Arial"/>
                <w:sz w:val="22"/>
                <w:szCs w:val="22"/>
              </w:rPr>
            </w:pPr>
          </w:p>
        </w:tc>
        <w:tc>
          <w:tcPr>
            <w:tcW w:w="2576" w:type="dxa"/>
            <w:tcBorders>
              <w:left w:val="nil"/>
              <w:bottom w:val="single" w:sz="4" w:space="0" w:color="auto"/>
              <w:right w:val="nil"/>
            </w:tcBorders>
            <w:shd w:val="clear" w:color="auto" w:fill="auto"/>
          </w:tcPr>
          <w:p w14:paraId="5EBB2972" w14:textId="77777777" w:rsidR="00CD56EB" w:rsidRPr="00CF022B" w:rsidRDefault="00CD56EB" w:rsidP="007A2331">
            <w:pPr>
              <w:rPr>
                <w:rFonts w:cs="Arial"/>
                <w:sz w:val="22"/>
                <w:szCs w:val="22"/>
              </w:rPr>
            </w:pPr>
          </w:p>
        </w:tc>
      </w:tr>
      <w:tr w:rsidR="00CD56EB" w:rsidRPr="00CF022B" w14:paraId="57B7EA42" w14:textId="77777777" w:rsidTr="007206E4">
        <w:tc>
          <w:tcPr>
            <w:tcW w:w="2190" w:type="dxa"/>
            <w:tcBorders>
              <w:left w:val="nil"/>
              <w:bottom w:val="single" w:sz="4" w:space="0" w:color="auto"/>
              <w:right w:val="nil"/>
            </w:tcBorders>
            <w:shd w:val="clear" w:color="auto" w:fill="auto"/>
          </w:tcPr>
          <w:p w14:paraId="10545D7D" w14:textId="77777777" w:rsidR="00CD56EB" w:rsidRPr="00CF022B" w:rsidRDefault="00CD56EB" w:rsidP="007A2331">
            <w:pPr>
              <w:rPr>
                <w:rFonts w:cs="Arial"/>
                <w:sz w:val="22"/>
                <w:szCs w:val="22"/>
              </w:rPr>
            </w:pPr>
          </w:p>
        </w:tc>
        <w:tc>
          <w:tcPr>
            <w:tcW w:w="2985" w:type="dxa"/>
            <w:gridSpan w:val="2"/>
            <w:tcBorders>
              <w:left w:val="nil"/>
              <w:bottom w:val="single" w:sz="4" w:space="0" w:color="auto"/>
              <w:right w:val="nil"/>
            </w:tcBorders>
            <w:shd w:val="clear" w:color="auto" w:fill="auto"/>
          </w:tcPr>
          <w:p w14:paraId="0F93436E" w14:textId="77777777" w:rsidR="00CD56EB" w:rsidRPr="00CF022B" w:rsidRDefault="00CD56EB" w:rsidP="007A2331">
            <w:pPr>
              <w:rPr>
                <w:rFonts w:cs="Arial"/>
                <w:sz w:val="22"/>
                <w:szCs w:val="22"/>
              </w:rPr>
            </w:pPr>
          </w:p>
        </w:tc>
        <w:tc>
          <w:tcPr>
            <w:tcW w:w="1308" w:type="dxa"/>
            <w:tcBorders>
              <w:left w:val="nil"/>
              <w:bottom w:val="single" w:sz="4" w:space="0" w:color="auto"/>
              <w:right w:val="nil"/>
            </w:tcBorders>
            <w:shd w:val="clear" w:color="auto" w:fill="auto"/>
          </w:tcPr>
          <w:p w14:paraId="1F8E7D39" w14:textId="77777777" w:rsidR="00CD56EB" w:rsidRPr="00CF022B" w:rsidRDefault="00CD56EB" w:rsidP="007A2331">
            <w:pPr>
              <w:rPr>
                <w:rFonts w:cs="Arial"/>
                <w:sz w:val="22"/>
                <w:szCs w:val="22"/>
              </w:rPr>
            </w:pPr>
          </w:p>
        </w:tc>
        <w:tc>
          <w:tcPr>
            <w:tcW w:w="2576" w:type="dxa"/>
            <w:tcBorders>
              <w:left w:val="nil"/>
              <w:bottom w:val="single" w:sz="4" w:space="0" w:color="auto"/>
              <w:right w:val="nil"/>
            </w:tcBorders>
            <w:shd w:val="clear" w:color="auto" w:fill="auto"/>
          </w:tcPr>
          <w:p w14:paraId="3866B844" w14:textId="77777777" w:rsidR="00CD56EB" w:rsidRPr="00CF022B" w:rsidRDefault="00CD56EB" w:rsidP="007A2331">
            <w:pPr>
              <w:rPr>
                <w:rFonts w:cs="Arial"/>
                <w:sz w:val="22"/>
                <w:szCs w:val="22"/>
              </w:rPr>
            </w:pPr>
          </w:p>
        </w:tc>
      </w:tr>
      <w:tr w:rsidR="00CD56EB" w:rsidRPr="00CF022B" w14:paraId="127FA5C1" w14:textId="77777777" w:rsidTr="007206E4">
        <w:tc>
          <w:tcPr>
            <w:tcW w:w="9059" w:type="dxa"/>
            <w:gridSpan w:val="5"/>
            <w:shd w:val="clear" w:color="auto" w:fill="BFBFBF"/>
          </w:tcPr>
          <w:p w14:paraId="45A2D2D9" w14:textId="77777777" w:rsidR="00CD56EB" w:rsidRPr="00CF022B" w:rsidRDefault="00CD56EB" w:rsidP="007A2331">
            <w:pPr>
              <w:rPr>
                <w:rFonts w:cs="Arial"/>
                <w:b/>
                <w:sz w:val="22"/>
                <w:szCs w:val="22"/>
              </w:rPr>
            </w:pPr>
            <w:r w:rsidRPr="00CF022B">
              <w:rPr>
                <w:rFonts w:cs="Arial"/>
                <w:b/>
                <w:sz w:val="22"/>
                <w:szCs w:val="22"/>
              </w:rPr>
              <w:t>Koncový bod B:</w:t>
            </w:r>
          </w:p>
        </w:tc>
      </w:tr>
      <w:tr w:rsidR="00CD56EB" w:rsidRPr="00CF022B" w14:paraId="06BD51E3" w14:textId="77777777" w:rsidTr="007206E4">
        <w:tc>
          <w:tcPr>
            <w:tcW w:w="2190" w:type="dxa"/>
            <w:shd w:val="clear" w:color="auto" w:fill="D9D9D9"/>
          </w:tcPr>
          <w:p w14:paraId="46068533" w14:textId="77777777" w:rsidR="00CD56EB" w:rsidRPr="00CF022B" w:rsidRDefault="00CD56EB" w:rsidP="007A2331">
            <w:pPr>
              <w:rPr>
                <w:rFonts w:cs="Arial"/>
                <w:sz w:val="22"/>
                <w:szCs w:val="22"/>
              </w:rPr>
            </w:pPr>
            <w:r w:rsidRPr="00CF022B">
              <w:rPr>
                <w:rFonts w:cs="Arial"/>
                <w:sz w:val="22"/>
                <w:szCs w:val="22"/>
              </w:rPr>
              <w:t xml:space="preserve">Identifikace: </w:t>
            </w:r>
          </w:p>
        </w:tc>
        <w:tc>
          <w:tcPr>
            <w:tcW w:w="2985" w:type="dxa"/>
            <w:gridSpan w:val="2"/>
            <w:shd w:val="clear" w:color="auto" w:fill="auto"/>
          </w:tcPr>
          <w:p w14:paraId="0330D630" w14:textId="53E27D3B" w:rsidR="00CD56EB" w:rsidRPr="00CF022B" w:rsidRDefault="003028EB" w:rsidP="007A2331">
            <w:pPr>
              <w:rPr>
                <w:rFonts w:cs="Arial"/>
                <w:sz w:val="22"/>
                <w:szCs w:val="22"/>
              </w:rPr>
            </w:pPr>
            <w:r w:rsidRPr="00CF022B">
              <w:rPr>
                <w:rFonts w:cs="Arial"/>
                <w:sz w:val="22"/>
                <w:szCs w:val="22"/>
              </w:rPr>
              <w:t xml:space="preserve">Přístupový uzel e-infrastruktury </w:t>
            </w:r>
            <w:proofErr w:type="gramStart"/>
            <w:r w:rsidRPr="00CF022B">
              <w:rPr>
                <w:rFonts w:cs="Arial"/>
                <w:sz w:val="22"/>
                <w:szCs w:val="22"/>
              </w:rPr>
              <w:t xml:space="preserve">CESNET - </w:t>
            </w:r>
            <w:r w:rsidRPr="00CF022B">
              <w:rPr>
                <w:rFonts w:eastAsia="Arial" w:cs="Arial"/>
                <w:color w:val="000000"/>
                <w:sz w:val="22"/>
                <w:szCs w:val="22"/>
              </w:rPr>
              <w:t>Výzkumné</w:t>
            </w:r>
            <w:proofErr w:type="gramEnd"/>
            <w:r w:rsidRPr="00CF022B">
              <w:rPr>
                <w:rFonts w:eastAsia="Arial" w:cs="Arial"/>
                <w:color w:val="000000"/>
                <w:sz w:val="22"/>
                <w:szCs w:val="22"/>
              </w:rPr>
              <w:t xml:space="preserve"> a výukové centrum Univerzity Karlovy MEPHARED 1</w:t>
            </w:r>
          </w:p>
        </w:tc>
        <w:tc>
          <w:tcPr>
            <w:tcW w:w="1308" w:type="dxa"/>
            <w:shd w:val="clear" w:color="auto" w:fill="D9D9D9"/>
          </w:tcPr>
          <w:p w14:paraId="0395AF0E" w14:textId="77777777" w:rsidR="00CD56EB" w:rsidRPr="00CF022B" w:rsidRDefault="00CD56EB" w:rsidP="007A2331">
            <w:pPr>
              <w:rPr>
                <w:rFonts w:cs="Arial"/>
                <w:sz w:val="22"/>
                <w:szCs w:val="22"/>
              </w:rPr>
            </w:pPr>
            <w:r w:rsidRPr="00CF022B">
              <w:rPr>
                <w:rFonts w:cs="Arial"/>
                <w:sz w:val="22"/>
                <w:szCs w:val="22"/>
              </w:rPr>
              <w:t>Ulice:</w:t>
            </w:r>
          </w:p>
        </w:tc>
        <w:tc>
          <w:tcPr>
            <w:tcW w:w="2576" w:type="dxa"/>
            <w:shd w:val="clear" w:color="auto" w:fill="auto"/>
          </w:tcPr>
          <w:p w14:paraId="206967BC" w14:textId="025B5D7F" w:rsidR="00CD56EB" w:rsidRPr="00CF022B" w:rsidRDefault="003028EB" w:rsidP="007A2331">
            <w:pPr>
              <w:rPr>
                <w:rFonts w:cs="Arial"/>
                <w:sz w:val="22"/>
                <w:szCs w:val="22"/>
              </w:rPr>
            </w:pPr>
            <w:r w:rsidRPr="00CF022B">
              <w:rPr>
                <w:rFonts w:cs="Arial"/>
                <w:sz w:val="22"/>
                <w:szCs w:val="22"/>
              </w:rPr>
              <w:t>Zborovská 2089</w:t>
            </w:r>
          </w:p>
        </w:tc>
      </w:tr>
      <w:tr w:rsidR="00CD56EB" w:rsidRPr="00CF022B" w14:paraId="4BD04D0B" w14:textId="77777777" w:rsidTr="007206E4">
        <w:tc>
          <w:tcPr>
            <w:tcW w:w="2190" w:type="dxa"/>
            <w:shd w:val="clear" w:color="auto" w:fill="D9D9D9"/>
          </w:tcPr>
          <w:p w14:paraId="27FB1758" w14:textId="77777777" w:rsidR="00CD56EB" w:rsidRPr="00CF022B" w:rsidRDefault="00CD56EB" w:rsidP="007A2331">
            <w:pPr>
              <w:rPr>
                <w:rFonts w:cs="Arial"/>
                <w:sz w:val="22"/>
                <w:szCs w:val="22"/>
              </w:rPr>
            </w:pPr>
            <w:r w:rsidRPr="00CF022B">
              <w:rPr>
                <w:rFonts w:cs="Arial"/>
                <w:sz w:val="22"/>
                <w:szCs w:val="22"/>
              </w:rPr>
              <w:t xml:space="preserve">PSČ, město: </w:t>
            </w:r>
          </w:p>
        </w:tc>
        <w:tc>
          <w:tcPr>
            <w:tcW w:w="2985" w:type="dxa"/>
            <w:gridSpan w:val="2"/>
            <w:shd w:val="clear" w:color="auto" w:fill="auto"/>
          </w:tcPr>
          <w:p w14:paraId="66BB4AB1" w14:textId="4F99F421" w:rsidR="00CD56EB" w:rsidRPr="00CF022B" w:rsidRDefault="003028EB" w:rsidP="007A2331">
            <w:pPr>
              <w:rPr>
                <w:rFonts w:cs="Arial"/>
                <w:sz w:val="22"/>
                <w:szCs w:val="22"/>
              </w:rPr>
            </w:pPr>
            <w:r w:rsidRPr="00CF022B">
              <w:rPr>
                <w:rFonts w:eastAsia="Arial" w:cs="Arial"/>
                <w:color w:val="000000"/>
                <w:sz w:val="22"/>
                <w:szCs w:val="22"/>
              </w:rPr>
              <w:t>500 03 Hradec Králové</w:t>
            </w:r>
          </w:p>
        </w:tc>
        <w:tc>
          <w:tcPr>
            <w:tcW w:w="1308" w:type="dxa"/>
            <w:shd w:val="clear" w:color="auto" w:fill="D9D9D9"/>
          </w:tcPr>
          <w:p w14:paraId="3A2D67F1" w14:textId="77777777" w:rsidR="00CD56EB" w:rsidRPr="00CF022B" w:rsidRDefault="00CD56EB" w:rsidP="007A2331">
            <w:pPr>
              <w:rPr>
                <w:rFonts w:cs="Arial"/>
                <w:sz w:val="22"/>
                <w:szCs w:val="22"/>
              </w:rPr>
            </w:pPr>
            <w:r w:rsidRPr="00CF022B">
              <w:rPr>
                <w:rFonts w:cs="Arial"/>
                <w:sz w:val="22"/>
                <w:szCs w:val="22"/>
              </w:rPr>
              <w:t>Země:</w:t>
            </w:r>
          </w:p>
        </w:tc>
        <w:tc>
          <w:tcPr>
            <w:tcW w:w="2576" w:type="dxa"/>
            <w:shd w:val="clear" w:color="auto" w:fill="auto"/>
          </w:tcPr>
          <w:p w14:paraId="7AF95F77" w14:textId="0E6F3763" w:rsidR="00CD56EB" w:rsidRPr="00CF022B" w:rsidRDefault="00335A06" w:rsidP="007A2331">
            <w:pPr>
              <w:rPr>
                <w:rFonts w:cs="Arial"/>
                <w:sz w:val="22"/>
                <w:szCs w:val="22"/>
              </w:rPr>
            </w:pPr>
            <w:r w:rsidRPr="00CF022B">
              <w:rPr>
                <w:rFonts w:cs="Arial"/>
                <w:sz w:val="22"/>
                <w:szCs w:val="22"/>
              </w:rPr>
              <w:t>ČR</w:t>
            </w:r>
          </w:p>
        </w:tc>
      </w:tr>
      <w:tr w:rsidR="00CD56EB" w:rsidRPr="00CF022B" w14:paraId="628A755B" w14:textId="77777777" w:rsidTr="007206E4">
        <w:tc>
          <w:tcPr>
            <w:tcW w:w="2190" w:type="dxa"/>
            <w:shd w:val="clear" w:color="auto" w:fill="D9D9D9"/>
          </w:tcPr>
          <w:p w14:paraId="11287FBB" w14:textId="77777777" w:rsidR="00CD56EB" w:rsidRPr="00CF022B" w:rsidRDefault="00CD56EB" w:rsidP="007A2331">
            <w:pPr>
              <w:rPr>
                <w:rFonts w:cs="Arial"/>
                <w:sz w:val="22"/>
                <w:szCs w:val="22"/>
              </w:rPr>
            </w:pPr>
            <w:r w:rsidRPr="00CF022B">
              <w:rPr>
                <w:rFonts w:cs="Arial"/>
                <w:sz w:val="22"/>
                <w:szCs w:val="22"/>
              </w:rPr>
              <w:t>Budova:</w:t>
            </w:r>
          </w:p>
        </w:tc>
        <w:tc>
          <w:tcPr>
            <w:tcW w:w="2985" w:type="dxa"/>
            <w:gridSpan w:val="2"/>
            <w:shd w:val="clear" w:color="auto" w:fill="auto"/>
          </w:tcPr>
          <w:p w14:paraId="59B8EF84" w14:textId="6037881A" w:rsidR="00CD56EB" w:rsidRPr="00CF022B" w:rsidRDefault="003028EB" w:rsidP="007A2331">
            <w:pPr>
              <w:rPr>
                <w:rFonts w:cs="Arial"/>
                <w:sz w:val="22"/>
                <w:szCs w:val="22"/>
              </w:rPr>
            </w:pPr>
            <w:r w:rsidRPr="00CF022B">
              <w:rPr>
                <w:rFonts w:cs="Arial"/>
                <w:sz w:val="22"/>
                <w:szCs w:val="22"/>
              </w:rPr>
              <w:t>-</w:t>
            </w:r>
          </w:p>
        </w:tc>
        <w:tc>
          <w:tcPr>
            <w:tcW w:w="1308" w:type="dxa"/>
            <w:shd w:val="clear" w:color="auto" w:fill="D9D9D9"/>
          </w:tcPr>
          <w:p w14:paraId="26C978D7" w14:textId="77777777" w:rsidR="00CD56EB" w:rsidRPr="00CF022B" w:rsidRDefault="00CD56EB" w:rsidP="007A2331">
            <w:pPr>
              <w:rPr>
                <w:rFonts w:cs="Arial"/>
                <w:sz w:val="22"/>
                <w:szCs w:val="22"/>
              </w:rPr>
            </w:pPr>
            <w:r w:rsidRPr="00CF022B">
              <w:rPr>
                <w:rFonts w:cs="Arial"/>
                <w:sz w:val="22"/>
                <w:szCs w:val="22"/>
              </w:rPr>
              <w:t>Místnost:</w:t>
            </w:r>
          </w:p>
        </w:tc>
        <w:tc>
          <w:tcPr>
            <w:tcW w:w="2576" w:type="dxa"/>
            <w:shd w:val="clear" w:color="auto" w:fill="auto"/>
          </w:tcPr>
          <w:p w14:paraId="1A2D9A70" w14:textId="3CD8D7ED" w:rsidR="00CD56EB" w:rsidRPr="00CF022B" w:rsidRDefault="00C74D0D" w:rsidP="007A2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Arial"/>
                <w:sz w:val="22"/>
                <w:szCs w:val="22"/>
              </w:rPr>
            </w:pPr>
            <w:proofErr w:type="gramStart"/>
            <w:r w:rsidRPr="00CF022B">
              <w:rPr>
                <w:sz w:val="22"/>
                <w:szCs w:val="22"/>
              </w:rPr>
              <w:t>1A</w:t>
            </w:r>
            <w:proofErr w:type="gramEnd"/>
            <w:r w:rsidRPr="00CF022B">
              <w:rPr>
                <w:sz w:val="22"/>
                <w:szCs w:val="22"/>
              </w:rPr>
              <w:t>.0.23.01</w:t>
            </w:r>
            <w:r w:rsidR="003028EB" w:rsidRPr="00CF022B">
              <w:rPr>
                <w:rFonts w:cs="Arial"/>
                <w:sz w:val="22"/>
                <w:szCs w:val="22"/>
              </w:rPr>
              <w:t>, 1. podzemní podlaží</w:t>
            </w:r>
          </w:p>
        </w:tc>
      </w:tr>
      <w:tr w:rsidR="00B526A3" w:rsidRPr="00CF022B" w14:paraId="4E9426E7" w14:textId="77777777" w:rsidTr="00E76D6B">
        <w:tc>
          <w:tcPr>
            <w:tcW w:w="2190" w:type="dxa"/>
            <w:shd w:val="clear" w:color="auto" w:fill="D9D9D9"/>
          </w:tcPr>
          <w:p w14:paraId="3AAE4979" w14:textId="2D8EBAF2" w:rsidR="00B526A3" w:rsidRPr="00CF022B" w:rsidRDefault="00B526A3" w:rsidP="00B526A3">
            <w:pPr>
              <w:rPr>
                <w:rFonts w:cs="Arial"/>
                <w:sz w:val="22"/>
                <w:szCs w:val="22"/>
              </w:rPr>
            </w:pPr>
            <w:r w:rsidRPr="00CF022B">
              <w:rPr>
                <w:rFonts w:cs="Arial"/>
                <w:sz w:val="22"/>
                <w:szCs w:val="22"/>
              </w:rPr>
              <w:t>Další specifikace umístění:</w:t>
            </w:r>
          </w:p>
        </w:tc>
        <w:tc>
          <w:tcPr>
            <w:tcW w:w="6869" w:type="dxa"/>
            <w:gridSpan w:val="4"/>
            <w:shd w:val="clear" w:color="auto" w:fill="auto"/>
          </w:tcPr>
          <w:p w14:paraId="5D52DA78" w14:textId="77777777" w:rsidR="00B526A3" w:rsidRPr="00CF022B" w:rsidRDefault="00B526A3" w:rsidP="00B52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2"/>
                <w:szCs w:val="22"/>
              </w:rPr>
            </w:pPr>
          </w:p>
        </w:tc>
      </w:tr>
      <w:tr w:rsidR="00B526A3" w:rsidRPr="00CF022B" w14:paraId="5F964ACB" w14:textId="77777777" w:rsidTr="007206E4">
        <w:tc>
          <w:tcPr>
            <w:tcW w:w="2190" w:type="dxa"/>
            <w:shd w:val="clear" w:color="auto" w:fill="D9D9D9"/>
          </w:tcPr>
          <w:p w14:paraId="74C50683" w14:textId="77777777" w:rsidR="00B526A3" w:rsidRPr="00CF022B" w:rsidRDefault="00B526A3" w:rsidP="00B526A3">
            <w:pPr>
              <w:rPr>
                <w:rFonts w:cs="Arial"/>
                <w:sz w:val="22"/>
                <w:szCs w:val="22"/>
              </w:rPr>
            </w:pPr>
            <w:r w:rsidRPr="00CF022B">
              <w:rPr>
                <w:rFonts w:cs="Arial"/>
                <w:sz w:val="22"/>
                <w:szCs w:val="22"/>
              </w:rPr>
              <w:t>Ukončení:</w:t>
            </w:r>
          </w:p>
        </w:tc>
        <w:tc>
          <w:tcPr>
            <w:tcW w:w="2985" w:type="dxa"/>
            <w:gridSpan w:val="2"/>
            <w:shd w:val="clear" w:color="auto" w:fill="auto"/>
          </w:tcPr>
          <w:p w14:paraId="4597C35B" w14:textId="52911B4E" w:rsidR="00B526A3" w:rsidRPr="00CF022B" w:rsidRDefault="00B526A3" w:rsidP="00B526A3">
            <w:pPr>
              <w:rPr>
                <w:rFonts w:cs="Arial"/>
                <w:sz w:val="22"/>
                <w:szCs w:val="22"/>
              </w:rPr>
            </w:pPr>
            <w:r w:rsidRPr="00CF022B">
              <w:rPr>
                <w:rFonts w:cs="Arial"/>
                <w:sz w:val="22"/>
                <w:szCs w:val="22"/>
                <w:highlight w:val="yellow"/>
              </w:rPr>
              <w:t>…</w:t>
            </w:r>
          </w:p>
        </w:tc>
        <w:tc>
          <w:tcPr>
            <w:tcW w:w="1308" w:type="dxa"/>
            <w:shd w:val="clear" w:color="auto" w:fill="D9D9D9"/>
          </w:tcPr>
          <w:p w14:paraId="6A2E45F5" w14:textId="77777777" w:rsidR="00B526A3" w:rsidRPr="00CF022B" w:rsidRDefault="00B526A3" w:rsidP="00B526A3">
            <w:pPr>
              <w:rPr>
                <w:rFonts w:cs="Arial"/>
                <w:sz w:val="22"/>
                <w:szCs w:val="22"/>
              </w:rPr>
            </w:pPr>
            <w:r w:rsidRPr="00CF022B">
              <w:rPr>
                <w:rFonts w:cs="Arial"/>
                <w:sz w:val="22"/>
                <w:szCs w:val="22"/>
              </w:rPr>
              <w:t>Konektor:</w:t>
            </w:r>
          </w:p>
        </w:tc>
        <w:tc>
          <w:tcPr>
            <w:tcW w:w="2576" w:type="dxa"/>
            <w:shd w:val="clear" w:color="auto" w:fill="auto"/>
          </w:tcPr>
          <w:p w14:paraId="0C3EC849" w14:textId="23D14EFD" w:rsidR="00B526A3" w:rsidRPr="00CF022B" w:rsidRDefault="00B526A3" w:rsidP="00B526A3">
            <w:pPr>
              <w:rPr>
                <w:rFonts w:cs="Arial"/>
                <w:sz w:val="22"/>
                <w:szCs w:val="22"/>
              </w:rPr>
            </w:pPr>
            <w:r w:rsidRPr="00CF022B">
              <w:rPr>
                <w:rFonts w:cs="Arial"/>
                <w:sz w:val="22"/>
                <w:szCs w:val="22"/>
                <w:highlight w:val="yellow"/>
              </w:rPr>
              <w:t>…</w:t>
            </w:r>
          </w:p>
        </w:tc>
      </w:tr>
      <w:tr w:rsidR="00B526A3" w:rsidRPr="00CF022B" w14:paraId="22CBDCD7" w14:textId="77777777" w:rsidTr="007206E4">
        <w:tc>
          <w:tcPr>
            <w:tcW w:w="9059" w:type="dxa"/>
            <w:gridSpan w:val="5"/>
            <w:shd w:val="clear" w:color="auto" w:fill="D9D9D9"/>
          </w:tcPr>
          <w:p w14:paraId="23C04961" w14:textId="77777777" w:rsidR="00B526A3" w:rsidRPr="00CF022B" w:rsidRDefault="00B526A3" w:rsidP="00B526A3">
            <w:pPr>
              <w:rPr>
                <w:rFonts w:cs="Arial"/>
                <w:sz w:val="22"/>
                <w:szCs w:val="22"/>
              </w:rPr>
            </w:pPr>
            <w:r w:rsidRPr="00CF022B">
              <w:rPr>
                <w:rFonts w:cs="Arial"/>
                <w:sz w:val="22"/>
                <w:szCs w:val="22"/>
              </w:rPr>
              <w:t>Kontaktní osoba pro bod B:</w:t>
            </w:r>
          </w:p>
        </w:tc>
      </w:tr>
      <w:tr w:rsidR="00B526A3" w:rsidRPr="00CF022B" w14:paraId="3BAFC3DA" w14:textId="77777777" w:rsidTr="007206E4">
        <w:tc>
          <w:tcPr>
            <w:tcW w:w="2190" w:type="dxa"/>
            <w:shd w:val="clear" w:color="auto" w:fill="D9D9D9"/>
          </w:tcPr>
          <w:p w14:paraId="01E3EC57" w14:textId="77777777" w:rsidR="00B526A3" w:rsidRPr="00CF022B" w:rsidRDefault="00B526A3" w:rsidP="00B526A3">
            <w:pPr>
              <w:rPr>
                <w:rFonts w:cs="Arial"/>
                <w:sz w:val="22"/>
                <w:szCs w:val="22"/>
              </w:rPr>
            </w:pPr>
            <w:r w:rsidRPr="00CF022B">
              <w:rPr>
                <w:rFonts w:cs="Arial"/>
                <w:sz w:val="22"/>
                <w:szCs w:val="22"/>
              </w:rPr>
              <w:t>Jméno:</w:t>
            </w:r>
          </w:p>
        </w:tc>
        <w:tc>
          <w:tcPr>
            <w:tcW w:w="2985" w:type="dxa"/>
            <w:gridSpan w:val="2"/>
            <w:shd w:val="clear" w:color="auto" w:fill="auto"/>
          </w:tcPr>
          <w:p w14:paraId="1FEE7CFB" w14:textId="57FD8F5D" w:rsidR="00B526A3" w:rsidRPr="00CF022B" w:rsidRDefault="00B526A3" w:rsidP="00B526A3">
            <w:pPr>
              <w:rPr>
                <w:rFonts w:cs="Arial"/>
                <w:sz w:val="22"/>
                <w:szCs w:val="22"/>
              </w:rPr>
            </w:pPr>
            <w:r w:rsidRPr="00CF022B">
              <w:rPr>
                <w:rFonts w:cs="Arial"/>
                <w:sz w:val="22"/>
                <w:szCs w:val="22"/>
                <w:highlight w:val="yellow"/>
              </w:rPr>
              <w:t>Bude doplněno před uzavřením smlouvy</w:t>
            </w:r>
          </w:p>
        </w:tc>
        <w:tc>
          <w:tcPr>
            <w:tcW w:w="1308" w:type="dxa"/>
            <w:shd w:val="clear" w:color="auto" w:fill="D9D9D9"/>
          </w:tcPr>
          <w:p w14:paraId="1B3D6595" w14:textId="77777777" w:rsidR="00B526A3" w:rsidRPr="00CF022B" w:rsidRDefault="00B526A3" w:rsidP="00B526A3">
            <w:pPr>
              <w:rPr>
                <w:rFonts w:cs="Arial"/>
                <w:sz w:val="22"/>
                <w:szCs w:val="22"/>
              </w:rPr>
            </w:pPr>
            <w:r w:rsidRPr="00CF022B">
              <w:rPr>
                <w:rFonts w:cs="Arial"/>
                <w:sz w:val="22"/>
                <w:szCs w:val="22"/>
              </w:rPr>
              <w:t>Funkce:</w:t>
            </w:r>
          </w:p>
        </w:tc>
        <w:tc>
          <w:tcPr>
            <w:tcW w:w="2576" w:type="dxa"/>
            <w:shd w:val="clear" w:color="auto" w:fill="auto"/>
          </w:tcPr>
          <w:p w14:paraId="1D6EB8AF" w14:textId="3259B273" w:rsidR="00B526A3" w:rsidRPr="00CF022B" w:rsidRDefault="00B526A3" w:rsidP="00B526A3">
            <w:pPr>
              <w:rPr>
                <w:rFonts w:cs="Arial"/>
                <w:sz w:val="22"/>
                <w:szCs w:val="22"/>
              </w:rPr>
            </w:pPr>
            <w:r w:rsidRPr="00CF022B">
              <w:rPr>
                <w:rFonts w:cs="Arial"/>
                <w:sz w:val="22"/>
                <w:szCs w:val="22"/>
                <w:highlight w:val="yellow"/>
              </w:rPr>
              <w:t>Bude doplněno před uzavřením smlouvy</w:t>
            </w:r>
          </w:p>
        </w:tc>
      </w:tr>
      <w:tr w:rsidR="00B526A3" w:rsidRPr="00CF022B" w14:paraId="693CBF89" w14:textId="77777777" w:rsidTr="007206E4">
        <w:tc>
          <w:tcPr>
            <w:tcW w:w="2190" w:type="dxa"/>
            <w:shd w:val="clear" w:color="auto" w:fill="D9D9D9"/>
          </w:tcPr>
          <w:p w14:paraId="60F95776" w14:textId="77777777" w:rsidR="00B526A3" w:rsidRPr="00CF022B" w:rsidRDefault="00B526A3" w:rsidP="00B526A3">
            <w:pPr>
              <w:rPr>
                <w:rFonts w:cs="Arial"/>
                <w:sz w:val="22"/>
                <w:szCs w:val="22"/>
              </w:rPr>
            </w:pPr>
            <w:r w:rsidRPr="00CF022B">
              <w:rPr>
                <w:rFonts w:cs="Arial"/>
                <w:sz w:val="22"/>
                <w:szCs w:val="22"/>
              </w:rPr>
              <w:t>Telefon:</w:t>
            </w:r>
          </w:p>
        </w:tc>
        <w:tc>
          <w:tcPr>
            <w:tcW w:w="2985" w:type="dxa"/>
            <w:gridSpan w:val="2"/>
            <w:shd w:val="clear" w:color="auto" w:fill="auto"/>
          </w:tcPr>
          <w:p w14:paraId="589D3ED4" w14:textId="6ED87D18" w:rsidR="00B526A3" w:rsidRPr="00CF022B" w:rsidRDefault="00B526A3" w:rsidP="00B526A3">
            <w:pPr>
              <w:rPr>
                <w:rFonts w:cs="Arial"/>
                <w:sz w:val="22"/>
                <w:szCs w:val="22"/>
              </w:rPr>
            </w:pPr>
            <w:r w:rsidRPr="00CF022B">
              <w:rPr>
                <w:rFonts w:cs="Arial"/>
                <w:sz w:val="22"/>
                <w:szCs w:val="22"/>
                <w:highlight w:val="yellow"/>
              </w:rPr>
              <w:t>Bude doplněno před uzavřením smlouvy</w:t>
            </w:r>
          </w:p>
        </w:tc>
        <w:tc>
          <w:tcPr>
            <w:tcW w:w="1308" w:type="dxa"/>
            <w:shd w:val="clear" w:color="auto" w:fill="D9D9D9"/>
          </w:tcPr>
          <w:p w14:paraId="2380399D" w14:textId="77777777" w:rsidR="00B526A3" w:rsidRPr="00CF022B" w:rsidRDefault="00B526A3" w:rsidP="00B526A3">
            <w:pPr>
              <w:rPr>
                <w:rFonts w:cs="Arial"/>
                <w:sz w:val="22"/>
                <w:szCs w:val="22"/>
              </w:rPr>
            </w:pPr>
            <w:r w:rsidRPr="00CF022B">
              <w:rPr>
                <w:rFonts w:cs="Arial"/>
                <w:sz w:val="22"/>
                <w:szCs w:val="22"/>
              </w:rPr>
              <w:t>e-mail:</w:t>
            </w:r>
          </w:p>
        </w:tc>
        <w:tc>
          <w:tcPr>
            <w:tcW w:w="2576" w:type="dxa"/>
            <w:shd w:val="clear" w:color="auto" w:fill="auto"/>
          </w:tcPr>
          <w:p w14:paraId="092EF369" w14:textId="48A02CD1" w:rsidR="00B526A3" w:rsidRPr="00CF022B" w:rsidRDefault="00B526A3" w:rsidP="00B526A3">
            <w:pPr>
              <w:rPr>
                <w:rFonts w:cs="Arial"/>
                <w:sz w:val="22"/>
                <w:szCs w:val="22"/>
              </w:rPr>
            </w:pPr>
            <w:r w:rsidRPr="00CF022B">
              <w:rPr>
                <w:rFonts w:cs="Arial"/>
                <w:sz w:val="22"/>
                <w:szCs w:val="22"/>
                <w:highlight w:val="yellow"/>
              </w:rPr>
              <w:t>Bude doplněno před uzavřením smlouvy</w:t>
            </w:r>
          </w:p>
        </w:tc>
      </w:tr>
      <w:tr w:rsidR="00B526A3" w:rsidRPr="00CF022B" w14:paraId="0748E413" w14:textId="77777777" w:rsidTr="007206E4">
        <w:tc>
          <w:tcPr>
            <w:tcW w:w="2190" w:type="dxa"/>
            <w:tcBorders>
              <w:left w:val="nil"/>
              <w:bottom w:val="single" w:sz="4" w:space="0" w:color="auto"/>
              <w:right w:val="nil"/>
            </w:tcBorders>
            <w:shd w:val="clear" w:color="auto" w:fill="auto"/>
          </w:tcPr>
          <w:p w14:paraId="5A8CD40B" w14:textId="77777777" w:rsidR="00B526A3" w:rsidRPr="00CF022B" w:rsidRDefault="00B526A3" w:rsidP="00B526A3">
            <w:pPr>
              <w:rPr>
                <w:rFonts w:cs="Arial"/>
                <w:sz w:val="22"/>
                <w:szCs w:val="22"/>
              </w:rPr>
            </w:pPr>
          </w:p>
        </w:tc>
        <w:tc>
          <w:tcPr>
            <w:tcW w:w="2985" w:type="dxa"/>
            <w:gridSpan w:val="2"/>
            <w:tcBorders>
              <w:left w:val="nil"/>
              <w:bottom w:val="single" w:sz="4" w:space="0" w:color="auto"/>
              <w:right w:val="nil"/>
            </w:tcBorders>
            <w:shd w:val="clear" w:color="auto" w:fill="auto"/>
          </w:tcPr>
          <w:p w14:paraId="67AF8BB3" w14:textId="77777777" w:rsidR="00B526A3" w:rsidRPr="00CF022B" w:rsidRDefault="00B526A3" w:rsidP="00B526A3">
            <w:pPr>
              <w:rPr>
                <w:rFonts w:cs="Arial"/>
                <w:sz w:val="22"/>
                <w:szCs w:val="22"/>
              </w:rPr>
            </w:pPr>
          </w:p>
        </w:tc>
        <w:tc>
          <w:tcPr>
            <w:tcW w:w="1308" w:type="dxa"/>
            <w:tcBorders>
              <w:left w:val="nil"/>
              <w:bottom w:val="single" w:sz="4" w:space="0" w:color="auto"/>
              <w:right w:val="nil"/>
            </w:tcBorders>
            <w:shd w:val="clear" w:color="auto" w:fill="auto"/>
          </w:tcPr>
          <w:p w14:paraId="548F4CD5" w14:textId="77777777" w:rsidR="00B526A3" w:rsidRPr="00CF022B" w:rsidRDefault="00B526A3" w:rsidP="00B526A3">
            <w:pPr>
              <w:rPr>
                <w:rFonts w:cs="Arial"/>
                <w:sz w:val="22"/>
                <w:szCs w:val="22"/>
              </w:rPr>
            </w:pPr>
          </w:p>
        </w:tc>
        <w:tc>
          <w:tcPr>
            <w:tcW w:w="2576" w:type="dxa"/>
            <w:tcBorders>
              <w:left w:val="nil"/>
              <w:bottom w:val="single" w:sz="4" w:space="0" w:color="auto"/>
              <w:right w:val="nil"/>
            </w:tcBorders>
            <w:shd w:val="clear" w:color="auto" w:fill="auto"/>
          </w:tcPr>
          <w:p w14:paraId="18837C6B" w14:textId="77777777" w:rsidR="00B526A3" w:rsidRPr="00CF022B" w:rsidRDefault="00B526A3" w:rsidP="00B526A3">
            <w:pPr>
              <w:rPr>
                <w:rFonts w:cs="Arial"/>
                <w:sz w:val="22"/>
                <w:szCs w:val="22"/>
              </w:rPr>
            </w:pPr>
          </w:p>
        </w:tc>
      </w:tr>
      <w:tr w:rsidR="00B526A3" w:rsidRPr="00CF022B" w14:paraId="630F9B4C" w14:textId="77777777" w:rsidTr="007206E4">
        <w:tc>
          <w:tcPr>
            <w:tcW w:w="9059" w:type="dxa"/>
            <w:gridSpan w:val="5"/>
            <w:shd w:val="clear" w:color="auto" w:fill="BFBFBF"/>
          </w:tcPr>
          <w:p w14:paraId="12626028" w14:textId="4CB7181E" w:rsidR="00B526A3" w:rsidRPr="00CF022B" w:rsidRDefault="00B526A3" w:rsidP="00B526A3">
            <w:pPr>
              <w:pStyle w:val="Odstavecseseznamem"/>
              <w:numPr>
                <w:ilvl w:val="0"/>
                <w:numId w:val="6"/>
              </w:numPr>
              <w:ind w:left="459" w:hanging="459"/>
              <w:rPr>
                <w:rFonts w:cs="Arial"/>
                <w:b/>
                <w:sz w:val="22"/>
                <w:szCs w:val="22"/>
              </w:rPr>
            </w:pPr>
            <w:r w:rsidRPr="00CF022B">
              <w:rPr>
                <w:rFonts w:cs="Arial"/>
                <w:b/>
                <w:sz w:val="22"/>
                <w:szCs w:val="22"/>
              </w:rPr>
              <w:t>Technické parametry trasy:</w:t>
            </w:r>
          </w:p>
        </w:tc>
      </w:tr>
      <w:tr w:rsidR="00B526A3" w:rsidRPr="00CF022B" w14:paraId="78297EC7" w14:textId="77777777" w:rsidTr="00572AFF">
        <w:tc>
          <w:tcPr>
            <w:tcW w:w="3964" w:type="dxa"/>
            <w:gridSpan w:val="2"/>
            <w:shd w:val="clear" w:color="auto" w:fill="auto"/>
          </w:tcPr>
          <w:p w14:paraId="68C5985C" w14:textId="77777777" w:rsidR="00B526A3" w:rsidRPr="003A03FE" w:rsidRDefault="00B526A3" w:rsidP="00B526A3">
            <w:pPr>
              <w:pStyle w:val="Odstavecseseznamem"/>
              <w:numPr>
                <w:ilvl w:val="0"/>
                <w:numId w:val="7"/>
              </w:numPr>
              <w:ind w:left="459" w:hanging="459"/>
              <w:rPr>
                <w:rFonts w:cs="Arial"/>
                <w:sz w:val="22"/>
                <w:szCs w:val="22"/>
                <w:highlight w:val="yellow"/>
              </w:rPr>
            </w:pPr>
            <w:r w:rsidRPr="003A03FE">
              <w:rPr>
                <w:rFonts w:cs="Arial"/>
                <w:sz w:val="22"/>
                <w:szCs w:val="22"/>
                <w:highlight w:val="yellow"/>
              </w:rPr>
              <w:t>Počet vláken:</w:t>
            </w:r>
          </w:p>
        </w:tc>
        <w:tc>
          <w:tcPr>
            <w:tcW w:w="5095" w:type="dxa"/>
            <w:gridSpan w:val="3"/>
            <w:shd w:val="clear" w:color="auto" w:fill="auto"/>
          </w:tcPr>
          <w:p w14:paraId="7F72F4E2" w14:textId="4DBC5E6A" w:rsidR="00B526A3" w:rsidRPr="003A03FE" w:rsidRDefault="00EB339C" w:rsidP="00B526A3">
            <w:pPr>
              <w:rPr>
                <w:rFonts w:cs="Arial"/>
                <w:sz w:val="22"/>
                <w:szCs w:val="22"/>
              </w:rPr>
            </w:pPr>
            <w:r w:rsidRPr="003A03FE">
              <w:rPr>
                <w:rFonts w:cs="Arial"/>
                <w:sz w:val="22"/>
                <w:szCs w:val="22"/>
                <w:highlight w:val="yellow"/>
              </w:rPr>
              <w:t>Jeden p</w:t>
            </w:r>
            <w:r w:rsidR="00B526A3" w:rsidRPr="003A03FE">
              <w:rPr>
                <w:rFonts w:cs="Arial"/>
                <w:sz w:val="22"/>
                <w:szCs w:val="22"/>
                <w:highlight w:val="yellow"/>
              </w:rPr>
              <w:t>ár vláken</w:t>
            </w:r>
          </w:p>
        </w:tc>
      </w:tr>
      <w:tr w:rsidR="00B526A3" w:rsidRPr="00CF022B" w14:paraId="1013DD8B" w14:textId="77777777" w:rsidTr="00572AFF">
        <w:tc>
          <w:tcPr>
            <w:tcW w:w="3964" w:type="dxa"/>
            <w:gridSpan w:val="2"/>
            <w:shd w:val="clear" w:color="auto" w:fill="auto"/>
          </w:tcPr>
          <w:p w14:paraId="6AF1A215" w14:textId="79812F35" w:rsidR="00B526A3" w:rsidRPr="003A03FE" w:rsidRDefault="00CF022B" w:rsidP="00B526A3">
            <w:pPr>
              <w:pStyle w:val="Odstavecseseznamem"/>
              <w:numPr>
                <w:ilvl w:val="0"/>
                <w:numId w:val="7"/>
              </w:numPr>
              <w:ind w:left="459" w:hanging="459"/>
              <w:rPr>
                <w:rFonts w:cs="Arial"/>
                <w:sz w:val="22"/>
                <w:szCs w:val="22"/>
                <w:highlight w:val="yellow"/>
              </w:rPr>
            </w:pPr>
            <w:r w:rsidRPr="003A03FE">
              <w:rPr>
                <w:rFonts w:cs="Arial"/>
                <w:sz w:val="22"/>
                <w:szCs w:val="22"/>
                <w:highlight w:val="yellow"/>
              </w:rPr>
              <w:t>Max. d</w:t>
            </w:r>
            <w:r w:rsidR="00B526A3" w:rsidRPr="003A03FE">
              <w:rPr>
                <w:rFonts w:cs="Arial"/>
                <w:sz w:val="22"/>
                <w:szCs w:val="22"/>
                <w:highlight w:val="yellow"/>
              </w:rPr>
              <w:t>élka trasy (vlákna/vláken):</w:t>
            </w:r>
          </w:p>
        </w:tc>
        <w:tc>
          <w:tcPr>
            <w:tcW w:w="5095" w:type="dxa"/>
            <w:gridSpan w:val="3"/>
            <w:shd w:val="clear" w:color="auto" w:fill="auto"/>
          </w:tcPr>
          <w:p w14:paraId="52E40154" w14:textId="017FA6CB" w:rsidR="00B526A3" w:rsidRPr="003A03FE" w:rsidRDefault="00B526A3" w:rsidP="004C2279">
            <w:pPr>
              <w:rPr>
                <w:rFonts w:cs="Arial"/>
                <w:sz w:val="22"/>
                <w:szCs w:val="22"/>
                <w:highlight w:val="yellow"/>
              </w:rPr>
            </w:pPr>
            <w:r w:rsidRPr="003A03FE">
              <w:rPr>
                <w:rFonts w:cs="Arial"/>
                <w:sz w:val="22"/>
                <w:szCs w:val="22"/>
                <w:highlight w:val="yellow"/>
              </w:rPr>
              <w:t>…</w:t>
            </w:r>
            <w:r w:rsidR="00727083" w:rsidRPr="003A03FE">
              <w:rPr>
                <w:rFonts w:cs="Arial"/>
                <w:sz w:val="22"/>
                <w:szCs w:val="22"/>
                <w:highlight w:val="yellow"/>
              </w:rPr>
              <w:t xml:space="preserve"> km</w:t>
            </w:r>
          </w:p>
        </w:tc>
      </w:tr>
      <w:tr w:rsidR="00B526A3" w:rsidRPr="00CF022B" w14:paraId="65D68940" w14:textId="77777777" w:rsidTr="00572AFF">
        <w:tc>
          <w:tcPr>
            <w:tcW w:w="3964" w:type="dxa"/>
            <w:gridSpan w:val="2"/>
            <w:shd w:val="clear" w:color="auto" w:fill="auto"/>
          </w:tcPr>
          <w:p w14:paraId="2A57A9F6" w14:textId="4F7A41B7" w:rsidR="00B526A3" w:rsidRPr="00CF022B" w:rsidRDefault="00B526A3" w:rsidP="00B526A3">
            <w:pPr>
              <w:pStyle w:val="Odstavecseseznamem"/>
              <w:numPr>
                <w:ilvl w:val="0"/>
                <w:numId w:val="7"/>
              </w:numPr>
              <w:ind w:left="459" w:hanging="459"/>
              <w:rPr>
                <w:rFonts w:cs="Arial"/>
                <w:sz w:val="22"/>
                <w:szCs w:val="22"/>
                <w:highlight w:val="yellow"/>
              </w:rPr>
            </w:pPr>
            <w:r w:rsidRPr="00CF022B">
              <w:rPr>
                <w:rFonts w:cs="Arial"/>
                <w:sz w:val="22"/>
                <w:szCs w:val="22"/>
                <w:highlight w:val="yellow"/>
              </w:rPr>
              <w:t>Počet úseků:</w:t>
            </w:r>
          </w:p>
        </w:tc>
        <w:tc>
          <w:tcPr>
            <w:tcW w:w="5095" w:type="dxa"/>
            <w:gridSpan w:val="3"/>
            <w:shd w:val="clear" w:color="auto" w:fill="auto"/>
          </w:tcPr>
          <w:p w14:paraId="001FFA6B" w14:textId="69FB744E" w:rsidR="00B526A3" w:rsidRPr="00CF022B" w:rsidRDefault="00C50804" w:rsidP="00B526A3">
            <w:pPr>
              <w:rPr>
                <w:rFonts w:cs="Arial"/>
                <w:sz w:val="22"/>
                <w:szCs w:val="22"/>
                <w:highlight w:val="yellow"/>
              </w:rPr>
            </w:pPr>
            <w:r w:rsidRPr="00C50804">
              <w:rPr>
                <w:rFonts w:cs="Arial"/>
                <w:sz w:val="22"/>
                <w:szCs w:val="22"/>
              </w:rPr>
              <w:t>1</w:t>
            </w:r>
          </w:p>
        </w:tc>
      </w:tr>
      <w:tr w:rsidR="00B526A3" w:rsidRPr="00CF022B" w14:paraId="6D64022C" w14:textId="77777777" w:rsidTr="00572AFF">
        <w:tc>
          <w:tcPr>
            <w:tcW w:w="3964" w:type="dxa"/>
            <w:gridSpan w:val="2"/>
            <w:shd w:val="clear" w:color="auto" w:fill="auto"/>
          </w:tcPr>
          <w:p w14:paraId="6526D1CB" w14:textId="77777777" w:rsidR="00B526A3" w:rsidRPr="00CF022B" w:rsidRDefault="00B526A3" w:rsidP="00B526A3">
            <w:pPr>
              <w:pStyle w:val="Odstavecseseznamem"/>
              <w:numPr>
                <w:ilvl w:val="0"/>
                <w:numId w:val="7"/>
              </w:numPr>
              <w:ind w:left="459" w:hanging="459"/>
              <w:rPr>
                <w:rFonts w:cs="Arial"/>
                <w:sz w:val="22"/>
                <w:szCs w:val="22"/>
                <w:highlight w:val="yellow"/>
              </w:rPr>
            </w:pPr>
            <w:r w:rsidRPr="00CF022B">
              <w:rPr>
                <w:rFonts w:cs="Arial"/>
                <w:sz w:val="22"/>
                <w:szCs w:val="22"/>
                <w:highlight w:val="yellow"/>
              </w:rPr>
              <w:t>Typ vláken:</w:t>
            </w:r>
          </w:p>
        </w:tc>
        <w:tc>
          <w:tcPr>
            <w:tcW w:w="5095" w:type="dxa"/>
            <w:gridSpan w:val="3"/>
            <w:shd w:val="clear" w:color="auto" w:fill="auto"/>
          </w:tcPr>
          <w:p w14:paraId="1D4B50B5" w14:textId="4E7EF980" w:rsidR="00B526A3" w:rsidRPr="00CF022B" w:rsidRDefault="004056FF" w:rsidP="00B526A3">
            <w:pPr>
              <w:rPr>
                <w:rFonts w:cs="Arial"/>
                <w:sz w:val="22"/>
                <w:szCs w:val="22"/>
                <w:highlight w:val="yellow"/>
              </w:rPr>
            </w:pPr>
            <w:proofErr w:type="spellStart"/>
            <w:r>
              <w:rPr>
                <w:rFonts w:cs="Arial"/>
                <w:sz w:val="22"/>
                <w:szCs w:val="22"/>
                <w:highlight w:val="yellow"/>
              </w:rPr>
              <w:t>xxx</w:t>
            </w:r>
            <w:proofErr w:type="spellEnd"/>
          </w:p>
        </w:tc>
      </w:tr>
      <w:tr w:rsidR="00B526A3" w:rsidRPr="00CF022B" w14:paraId="39BB7DF6" w14:textId="77777777" w:rsidTr="00572AFF">
        <w:tc>
          <w:tcPr>
            <w:tcW w:w="3964" w:type="dxa"/>
            <w:gridSpan w:val="2"/>
            <w:shd w:val="clear" w:color="auto" w:fill="auto"/>
          </w:tcPr>
          <w:p w14:paraId="11CE3F8C" w14:textId="649E7460" w:rsidR="00B526A3" w:rsidRPr="00CF022B" w:rsidRDefault="00B526A3" w:rsidP="00B526A3">
            <w:pPr>
              <w:pStyle w:val="Odstavecseseznamem"/>
              <w:numPr>
                <w:ilvl w:val="0"/>
                <w:numId w:val="7"/>
              </w:numPr>
              <w:ind w:left="459" w:hanging="459"/>
              <w:rPr>
                <w:rFonts w:cs="Arial"/>
                <w:sz w:val="22"/>
                <w:szCs w:val="22"/>
                <w:highlight w:val="yellow"/>
              </w:rPr>
            </w:pPr>
            <w:r w:rsidRPr="00CF022B">
              <w:rPr>
                <w:rFonts w:cs="Arial"/>
                <w:sz w:val="22"/>
                <w:szCs w:val="22"/>
                <w:highlight w:val="yellow"/>
              </w:rPr>
              <w:t>M</w:t>
            </w:r>
            <w:r w:rsidR="00CF022B" w:rsidRPr="00CF022B">
              <w:rPr>
                <w:rFonts w:cs="Arial"/>
                <w:sz w:val="22"/>
                <w:szCs w:val="22"/>
                <w:highlight w:val="yellow"/>
              </w:rPr>
              <w:t>ax. m</w:t>
            </w:r>
            <w:r w:rsidRPr="00CF022B">
              <w:rPr>
                <w:rFonts w:cs="Arial"/>
                <w:sz w:val="22"/>
                <w:szCs w:val="22"/>
                <w:highlight w:val="yellow"/>
              </w:rPr>
              <w:t xml:space="preserve">ěrný útlum na 1550 </w:t>
            </w:r>
            <w:proofErr w:type="spellStart"/>
            <w:r w:rsidRPr="00CF022B">
              <w:rPr>
                <w:rFonts w:cs="Arial"/>
                <w:sz w:val="22"/>
                <w:szCs w:val="22"/>
                <w:highlight w:val="yellow"/>
              </w:rPr>
              <w:t>nm</w:t>
            </w:r>
            <w:proofErr w:type="spellEnd"/>
          </w:p>
        </w:tc>
        <w:tc>
          <w:tcPr>
            <w:tcW w:w="5095" w:type="dxa"/>
            <w:gridSpan w:val="3"/>
            <w:shd w:val="clear" w:color="auto" w:fill="auto"/>
          </w:tcPr>
          <w:p w14:paraId="3068A62B" w14:textId="42DBD150" w:rsidR="00B526A3" w:rsidRPr="00CF022B" w:rsidRDefault="00CF022B" w:rsidP="00CF022B">
            <w:pPr>
              <w:rPr>
                <w:rFonts w:cs="Arial"/>
                <w:sz w:val="22"/>
                <w:szCs w:val="22"/>
                <w:highlight w:val="yellow"/>
              </w:rPr>
            </w:pPr>
            <w:r w:rsidRPr="00CF022B">
              <w:rPr>
                <w:rFonts w:cs="Arial"/>
                <w:sz w:val="22"/>
                <w:szCs w:val="22"/>
                <w:highlight w:val="yellow"/>
              </w:rPr>
              <w:t>... dB/km</w:t>
            </w:r>
          </w:p>
        </w:tc>
      </w:tr>
      <w:tr w:rsidR="00B526A3" w:rsidRPr="00CF022B" w14:paraId="2BF6002B" w14:textId="77777777" w:rsidTr="00572AFF">
        <w:tc>
          <w:tcPr>
            <w:tcW w:w="3964" w:type="dxa"/>
            <w:gridSpan w:val="2"/>
            <w:shd w:val="clear" w:color="auto" w:fill="auto"/>
          </w:tcPr>
          <w:p w14:paraId="4BEF6C27" w14:textId="2B97E8D4" w:rsidR="00B526A3" w:rsidRPr="00CF022B" w:rsidRDefault="00CF022B" w:rsidP="00B526A3">
            <w:pPr>
              <w:pStyle w:val="Odstavecseseznamem"/>
              <w:numPr>
                <w:ilvl w:val="0"/>
                <w:numId w:val="7"/>
              </w:numPr>
              <w:ind w:left="459" w:hanging="459"/>
              <w:rPr>
                <w:rFonts w:cs="Arial"/>
                <w:sz w:val="22"/>
                <w:szCs w:val="22"/>
                <w:highlight w:val="yellow"/>
              </w:rPr>
            </w:pPr>
            <w:r w:rsidRPr="00CF022B">
              <w:rPr>
                <w:rFonts w:cs="Arial"/>
                <w:sz w:val="22"/>
                <w:szCs w:val="22"/>
                <w:highlight w:val="yellow"/>
              </w:rPr>
              <w:t>Max. c</w:t>
            </w:r>
            <w:r w:rsidR="00B526A3" w:rsidRPr="00CF022B">
              <w:rPr>
                <w:rFonts w:cs="Arial"/>
                <w:sz w:val="22"/>
                <w:szCs w:val="22"/>
                <w:highlight w:val="yellow"/>
              </w:rPr>
              <w:t xml:space="preserve">elkový útlum na 1550 </w:t>
            </w:r>
            <w:proofErr w:type="spellStart"/>
            <w:r w:rsidR="00B526A3" w:rsidRPr="00CF022B">
              <w:rPr>
                <w:rFonts w:cs="Arial"/>
                <w:sz w:val="22"/>
                <w:szCs w:val="22"/>
                <w:highlight w:val="yellow"/>
              </w:rPr>
              <w:t>nm</w:t>
            </w:r>
            <w:proofErr w:type="spellEnd"/>
            <w:r w:rsidR="00B526A3" w:rsidRPr="00CF022B">
              <w:rPr>
                <w:rFonts w:cs="Arial"/>
                <w:sz w:val="22"/>
                <w:szCs w:val="22"/>
                <w:highlight w:val="yellow"/>
              </w:rPr>
              <w:t>:</w:t>
            </w:r>
          </w:p>
        </w:tc>
        <w:tc>
          <w:tcPr>
            <w:tcW w:w="5095" w:type="dxa"/>
            <w:gridSpan w:val="3"/>
            <w:shd w:val="clear" w:color="auto" w:fill="auto"/>
          </w:tcPr>
          <w:p w14:paraId="3B14E730" w14:textId="0B65B1F8" w:rsidR="00B526A3" w:rsidRPr="00CF022B" w:rsidRDefault="00CF022B" w:rsidP="00CF022B">
            <w:pPr>
              <w:rPr>
                <w:rFonts w:cs="Arial"/>
                <w:sz w:val="22"/>
                <w:szCs w:val="22"/>
                <w:highlight w:val="yellow"/>
              </w:rPr>
            </w:pPr>
            <w:r w:rsidRPr="00CF022B">
              <w:rPr>
                <w:rFonts w:cs="Arial"/>
                <w:sz w:val="22"/>
                <w:szCs w:val="22"/>
                <w:highlight w:val="yellow"/>
              </w:rPr>
              <w:t>... dB/km</w:t>
            </w:r>
          </w:p>
        </w:tc>
      </w:tr>
      <w:tr w:rsidR="00B526A3" w:rsidRPr="00CF022B" w14:paraId="5E40DDC0" w14:textId="77777777" w:rsidTr="00572AFF">
        <w:tc>
          <w:tcPr>
            <w:tcW w:w="3964" w:type="dxa"/>
            <w:gridSpan w:val="2"/>
            <w:shd w:val="clear" w:color="auto" w:fill="auto"/>
          </w:tcPr>
          <w:p w14:paraId="17714266" w14:textId="56DD81C1" w:rsidR="00B526A3" w:rsidRPr="00CF022B" w:rsidRDefault="00B526A3" w:rsidP="00B526A3">
            <w:pPr>
              <w:pStyle w:val="Odstavecseseznamem"/>
              <w:numPr>
                <w:ilvl w:val="0"/>
                <w:numId w:val="7"/>
              </w:numPr>
              <w:ind w:left="459" w:hanging="459"/>
              <w:rPr>
                <w:rFonts w:cs="Arial"/>
                <w:sz w:val="22"/>
                <w:szCs w:val="22"/>
                <w:highlight w:val="yellow"/>
              </w:rPr>
            </w:pPr>
            <w:r w:rsidRPr="00CF022B">
              <w:rPr>
                <w:rFonts w:cs="Arial"/>
                <w:sz w:val="22"/>
                <w:szCs w:val="22"/>
                <w:highlight w:val="yellow"/>
              </w:rPr>
              <w:t>Úroveň SLA:</w:t>
            </w:r>
          </w:p>
        </w:tc>
        <w:tc>
          <w:tcPr>
            <w:tcW w:w="5095" w:type="dxa"/>
            <w:gridSpan w:val="3"/>
            <w:shd w:val="clear" w:color="auto" w:fill="auto"/>
          </w:tcPr>
          <w:p w14:paraId="6F0CEF2F" w14:textId="43E27333" w:rsidR="00B526A3" w:rsidRPr="00CF022B" w:rsidRDefault="00B526A3" w:rsidP="00B526A3">
            <w:pPr>
              <w:rPr>
                <w:rFonts w:cs="Arial"/>
                <w:sz w:val="22"/>
                <w:szCs w:val="22"/>
                <w:highlight w:val="yellow"/>
              </w:rPr>
            </w:pPr>
            <w:proofErr w:type="gramStart"/>
            <w:r w:rsidRPr="00CF022B">
              <w:rPr>
                <w:rFonts w:cs="Arial"/>
                <w:sz w:val="22"/>
                <w:szCs w:val="22"/>
                <w:highlight w:val="yellow"/>
              </w:rPr>
              <w:t>99,</w:t>
            </w:r>
            <w:r w:rsidR="00E5393B">
              <w:rPr>
                <w:rFonts w:cs="Arial"/>
                <w:sz w:val="22"/>
                <w:szCs w:val="22"/>
                <w:highlight w:val="yellow"/>
              </w:rPr>
              <w:t>xx</w:t>
            </w:r>
            <w:proofErr w:type="gramEnd"/>
            <w:r w:rsidR="00E5393B" w:rsidRPr="00CF022B">
              <w:rPr>
                <w:rFonts w:cs="Arial"/>
                <w:sz w:val="22"/>
                <w:szCs w:val="22"/>
                <w:highlight w:val="yellow"/>
              </w:rPr>
              <w:t xml:space="preserve"> </w:t>
            </w:r>
            <w:r w:rsidRPr="00CF022B">
              <w:rPr>
                <w:rFonts w:cs="Arial"/>
                <w:sz w:val="22"/>
                <w:szCs w:val="22"/>
                <w:highlight w:val="yellow"/>
              </w:rPr>
              <w:t>%</w:t>
            </w:r>
            <w:r w:rsidR="00D2317D">
              <w:rPr>
                <w:rFonts w:cs="Arial"/>
                <w:sz w:val="22"/>
                <w:szCs w:val="22"/>
                <w:highlight w:val="yellow"/>
              </w:rPr>
              <w:t xml:space="preserve"> </w:t>
            </w:r>
            <w:r w:rsidR="00D2317D" w:rsidRPr="00EB339C">
              <w:rPr>
                <w:rFonts w:cs="Arial"/>
                <w:b/>
                <w:color w:val="FF0000"/>
                <w:sz w:val="22"/>
                <w:szCs w:val="22"/>
                <w:highlight w:val="yellow"/>
              </w:rPr>
              <w:t>&lt;doplní dodavatel&gt;</w:t>
            </w:r>
          </w:p>
        </w:tc>
      </w:tr>
      <w:tr w:rsidR="00B526A3" w:rsidRPr="00CF022B" w14:paraId="61BA4DA4" w14:textId="77777777" w:rsidTr="00572AFF">
        <w:tc>
          <w:tcPr>
            <w:tcW w:w="3964" w:type="dxa"/>
            <w:gridSpan w:val="2"/>
            <w:shd w:val="clear" w:color="auto" w:fill="auto"/>
          </w:tcPr>
          <w:p w14:paraId="364FD47D" w14:textId="60E8CE6F" w:rsidR="00B526A3" w:rsidRPr="003A03FE" w:rsidRDefault="00B526A3" w:rsidP="00B526A3">
            <w:pPr>
              <w:pStyle w:val="Odstavecseseznamem"/>
              <w:numPr>
                <w:ilvl w:val="0"/>
                <w:numId w:val="7"/>
              </w:numPr>
              <w:ind w:left="459" w:hanging="459"/>
              <w:rPr>
                <w:rFonts w:cs="Arial"/>
                <w:sz w:val="22"/>
                <w:szCs w:val="22"/>
              </w:rPr>
            </w:pPr>
            <w:r w:rsidRPr="003A03FE">
              <w:rPr>
                <w:rFonts w:cs="Arial"/>
                <w:sz w:val="22"/>
                <w:szCs w:val="22"/>
              </w:rPr>
              <w:t>Další parametry:</w:t>
            </w:r>
          </w:p>
        </w:tc>
        <w:tc>
          <w:tcPr>
            <w:tcW w:w="5095" w:type="dxa"/>
            <w:gridSpan w:val="3"/>
            <w:shd w:val="clear" w:color="auto" w:fill="auto"/>
          </w:tcPr>
          <w:p w14:paraId="3ACF44FD" w14:textId="3283F7A4" w:rsidR="00B526A3" w:rsidRPr="003A03FE" w:rsidRDefault="00B526A3" w:rsidP="00B526A3">
            <w:pPr>
              <w:rPr>
                <w:rFonts w:cs="Arial"/>
                <w:sz w:val="22"/>
                <w:szCs w:val="22"/>
              </w:rPr>
            </w:pPr>
            <w:r w:rsidRPr="003A03FE">
              <w:rPr>
                <w:rFonts w:cs="Arial"/>
                <w:sz w:val="22"/>
                <w:szCs w:val="22"/>
              </w:rPr>
              <w:t>Na vláknech trasy jsou použity výhradně konektory se šikmým broušením (APC).</w:t>
            </w:r>
          </w:p>
          <w:p w14:paraId="2F977D9A" w14:textId="61FE9DAD" w:rsidR="00B526A3" w:rsidRPr="00CF022B" w:rsidRDefault="00B526A3" w:rsidP="00B526A3">
            <w:pPr>
              <w:rPr>
                <w:rFonts w:cs="Arial"/>
                <w:sz w:val="22"/>
                <w:szCs w:val="22"/>
              </w:rPr>
            </w:pPr>
            <w:r w:rsidRPr="003A03FE">
              <w:rPr>
                <w:rFonts w:cs="Arial"/>
                <w:sz w:val="22"/>
                <w:szCs w:val="22"/>
              </w:rPr>
              <w:t>Trasa / poskytovatel umožňuje provaření konektorových spojení trasy za účelem snížení útlumu.</w:t>
            </w:r>
          </w:p>
        </w:tc>
      </w:tr>
    </w:tbl>
    <w:p w14:paraId="3E677333" w14:textId="602E92F2" w:rsidR="00CD56EB" w:rsidRPr="00466D71" w:rsidRDefault="00CD56EB" w:rsidP="00CD56EB">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8"/>
        <w:gridCol w:w="5861"/>
      </w:tblGrid>
      <w:tr w:rsidR="00477BF9" w:rsidRPr="00466D71" w14:paraId="69638882" w14:textId="77777777" w:rsidTr="007206E4">
        <w:tc>
          <w:tcPr>
            <w:tcW w:w="9059" w:type="dxa"/>
            <w:gridSpan w:val="2"/>
            <w:shd w:val="clear" w:color="auto" w:fill="BFBFBF"/>
          </w:tcPr>
          <w:p w14:paraId="1CB51140" w14:textId="4738BFC4" w:rsidR="00477BF9" w:rsidRPr="00466D71" w:rsidRDefault="007206E4" w:rsidP="00346665">
            <w:pPr>
              <w:pStyle w:val="Odstavecseseznamem"/>
              <w:numPr>
                <w:ilvl w:val="0"/>
                <w:numId w:val="6"/>
              </w:numPr>
              <w:ind w:left="459" w:hanging="459"/>
              <w:rPr>
                <w:rFonts w:cs="Arial"/>
                <w:b/>
                <w:sz w:val="22"/>
                <w:szCs w:val="22"/>
              </w:rPr>
            </w:pPr>
            <w:r w:rsidRPr="00466D71">
              <w:rPr>
                <w:rFonts w:cs="Arial"/>
                <w:b/>
                <w:sz w:val="22"/>
                <w:szCs w:val="22"/>
              </w:rPr>
              <w:t>O</w:t>
            </w:r>
            <w:r w:rsidR="00477BF9" w:rsidRPr="00466D71">
              <w:rPr>
                <w:rFonts w:cs="Arial"/>
                <w:b/>
                <w:sz w:val="22"/>
                <w:szCs w:val="22"/>
              </w:rPr>
              <w:t xml:space="preserve">bchodní </w:t>
            </w:r>
            <w:r w:rsidRPr="00466D71">
              <w:rPr>
                <w:rFonts w:cs="Arial"/>
                <w:b/>
                <w:sz w:val="22"/>
                <w:szCs w:val="22"/>
              </w:rPr>
              <w:t>podmínky</w:t>
            </w:r>
            <w:r w:rsidR="00477BF9" w:rsidRPr="00466D71">
              <w:rPr>
                <w:rFonts w:cs="Arial"/>
                <w:b/>
                <w:sz w:val="22"/>
                <w:szCs w:val="22"/>
              </w:rPr>
              <w:t xml:space="preserve"> </w:t>
            </w:r>
            <w:r w:rsidRPr="00466D71">
              <w:rPr>
                <w:rFonts w:cs="Arial"/>
                <w:b/>
                <w:sz w:val="22"/>
                <w:szCs w:val="22"/>
              </w:rPr>
              <w:t>služby</w:t>
            </w:r>
            <w:r w:rsidR="00477BF9" w:rsidRPr="00466D71">
              <w:rPr>
                <w:rFonts w:cs="Arial"/>
                <w:b/>
                <w:sz w:val="22"/>
                <w:szCs w:val="22"/>
              </w:rPr>
              <w:t>:</w:t>
            </w:r>
          </w:p>
        </w:tc>
      </w:tr>
      <w:tr w:rsidR="00477BF9" w:rsidRPr="00466D71" w14:paraId="0FD5D8EF" w14:textId="77777777" w:rsidTr="007206E4">
        <w:tc>
          <w:tcPr>
            <w:tcW w:w="3198" w:type="dxa"/>
            <w:shd w:val="clear" w:color="auto" w:fill="auto"/>
          </w:tcPr>
          <w:p w14:paraId="576CAA43" w14:textId="77777777" w:rsidR="00477BF9" w:rsidRPr="00466D71" w:rsidRDefault="00477BF9" w:rsidP="00357D33">
            <w:pPr>
              <w:pStyle w:val="Odstavecseseznamem"/>
              <w:numPr>
                <w:ilvl w:val="0"/>
                <w:numId w:val="8"/>
              </w:numPr>
              <w:ind w:left="459" w:hanging="459"/>
              <w:rPr>
                <w:rFonts w:cs="Arial"/>
                <w:sz w:val="22"/>
                <w:szCs w:val="22"/>
              </w:rPr>
            </w:pPr>
            <w:r w:rsidRPr="00466D71">
              <w:rPr>
                <w:rFonts w:cs="Arial"/>
                <w:sz w:val="22"/>
                <w:szCs w:val="22"/>
              </w:rPr>
              <w:t>Zřizovací poplatek:</w:t>
            </w:r>
          </w:p>
        </w:tc>
        <w:tc>
          <w:tcPr>
            <w:tcW w:w="5861" w:type="dxa"/>
            <w:shd w:val="clear" w:color="auto" w:fill="auto"/>
          </w:tcPr>
          <w:p w14:paraId="7ECCBF5A" w14:textId="0838BC2B" w:rsidR="00357D33" w:rsidRPr="00466D71" w:rsidRDefault="00EB339C" w:rsidP="00346665">
            <w:pPr>
              <w:rPr>
                <w:rFonts w:cs="Arial"/>
                <w:sz w:val="22"/>
                <w:szCs w:val="22"/>
              </w:rPr>
            </w:pPr>
            <w:r w:rsidRPr="00EB339C">
              <w:rPr>
                <w:rFonts w:cs="Arial"/>
                <w:b/>
                <w:color w:val="FF0000"/>
                <w:sz w:val="22"/>
                <w:szCs w:val="22"/>
                <w:highlight w:val="yellow"/>
              </w:rPr>
              <w:t>&lt;doplní dodavatel</w:t>
            </w:r>
            <w:proofErr w:type="gramStart"/>
            <w:r w:rsidRPr="00EB339C">
              <w:rPr>
                <w:rFonts w:cs="Arial"/>
                <w:b/>
                <w:color w:val="FF0000"/>
                <w:sz w:val="22"/>
                <w:szCs w:val="22"/>
                <w:highlight w:val="yellow"/>
              </w:rPr>
              <w:t>&gt;</w:t>
            </w:r>
            <w:r w:rsidR="00477BF9" w:rsidRPr="00466D71">
              <w:rPr>
                <w:rFonts w:cs="Arial"/>
                <w:sz w:val="22"/>
                <w:szCs w:val="22"/>
              </w:rPr>
              <w:t>,-</w:t>
            </w:r>
            <w:proofErr w:type="gramEnd"/>
            <w:r w:rsidR="00477BF9" w:rsidRPr="00466D71">
              <w:rPr>
                <w:rFonts w:cs="Arial"/>
                <w:sz w:val="22"/>
                <w:szCs w:val="22"/>
              </w:rPr>
              <w:t xml:space="preserve"> Kč bez DPH (slovy: </w:t>
            </w:r>
            <w:r w:rsidR="00477BF9" w:rsidRPr="00466D71">
              <w:rPr>
                <w:rFonts w:cs="Arial"/>
                <w:color w:val="FF0000"/>
                <w:sz w:val="22"/>
                <w:szCs w:val="22"/>
              </w:rPr>
              <w:t>........................</w:t>
            </w:r>
            <w:r w:rsidR="00477BF9" w:rsidRPr="00466D71">
              <w:rPr>
                <w:rFonts w:cs="Arial"/>
                <w:sz w:val="22"/>
                <w:szCs w:val="22"/>
              </w:rPr>
              <w:t>)</w:t>
            </w:r>
          </w:p>
        </w:tc>
      </w:tr>
      <w:tr w:rsidR="00477BF9" w:rsidRPr="00466D71" w14:paraId="38ABFC04" w14:textId="77777777" w:rsidTr="007206E4">
        <w:tc>
          <w:tcPr>
            <w:tcW w:w="3198" w:type="dxa"/>
            <w:shd w:val="clear" w:color="auto" w:fill="auto"/>
          </w:tcPr>
          <w:p w14:paraId="19EFF868" w14:textId="2023104F" w:rsidR="00477BF9" w:rsidRPr="00466D71" w:rsidRDefault="00477BF9" w:rsidP="00357D33">
            <w:pPr>
              <w:pStyle w:val="Odstavecseseznamem"/>
              <w:numPr>
                <w:ilvl w:val="0"/>
                <w:numId w:val="8"/>
              </w:numPr>
              <w:ind w:left="459" w:hanging="459"/>
              <w:rPr>
                <w:rFonts w:cs="Arial"/>
                <w:sz w:val="22"/>
                <w:szCs w:val="22"/>
              </w:rPr>
            </w:pPr>
            <w:r w:rsidRPr="00466D71">
              <w:rPr>
                <w:rFonts w:cs="Arial"/>
                <w:sz w:val="22"/>
                <w:szCs w:val="22"/>
              </w:rPr>
              <w:lastRenderedPageBreak/>
              <w:t>Pravidelný měsíční poplatek:</w:t>
            </w:r>
          </w:p>
        </w:tc>
        <w:tc>
          <w:tcPr>
            <w:tcW w:w="5861" w:type="dxa"/>
            <w:shd w:val="clear" w:color="auto" w:fill="auto"/>
          </w:tcPr>
          <w:p w14:paraId="26196E5F" w14:textId="2F4FB37E" w:rsidR="00357D33" w:rsidRPr="00466D71" w:rsidRDefault="00EB339C" w:rsidP="00346665">
            <w:pPr>
              <w:rPr>
                <w:rFonts w:cs="Arial"/>
                <w:sz w:val="22"/>
                <w:szCs w:val="22"/>
              </w:rPr>
            </w:pPr>
            <w:r w:rsidRPr="00EB339C">
              <w:rPr>
                <w:rFonts w:cs="Arial"/>
                <w:b/>
                <w:color w:val="FF0000"/>
                <w:sz w:val="22"/>
                <w:szCs w:val="22"/>
                <w:highlight w:val="yellow"/>
              </w:rPr>
              <w:t>&lt;doplní dodavatel</w:t>
            </w:r>
            <w:proofErr w:type="gramStart"/>
            <w:r w:rsidRPr="00EB339C">
              <w:rPr>
                <w:rFonts w:cs="Arial"/>
                <w:b/>
                <w:color w:val="FF0000"/>
                <w:sz w:val="22"/>
                <w:szCs w:val="22"/>
                <w:highlight w:val="yellow"/>
              </w:rPr>
              <w:t>&gt;</w:t>
            </w:r>
            <w:r w:rsidR="00477BF9" w:rsidRPr="00466D71">
              <w:rPr>
                <w:rFonts w:cs="Arial"/>
                <w:sz w:val="22"/>
                <w:szCs w:val="22"/>
              </w:rPr>
              <w:t>,-</w:t>
            </w:r>
            <w:proofErr w:type="gramEnd"/>
            <w:r w:rsidR="00477BF9" w:rsidRPr="00466D71">
              <w:rPr>
                <w:rFonts w:cs="Arial"/>
                <w:sz w:val="22"/>
                <w:szCs w:val="22"/>
              </w:rPr>
              <w:t xml:space="preserve"> Kč bez DPH (slovy: </w:t>
            </w:r>
            <w:r w:rsidR="00477BF9" w:rsidRPr="00466D71">
              <w:rPr>
                <w:rFonts w:cs="Arial"/>
                <w:color w:val="FF0000"/>
                <w:sz w:val="22"/>
                <w:szCs w:val="22"/>
              </w:rPr>
              <w:t>........................</w:t>
            </w:r>
            <w:r w:rsidR="00477BF9" w:rsidRPr="00466D71">
              <w:rPr>
                <w:rFonts w:cs="Arial"/>
                <w:sz w:val="22"/>
                <w:szCs w:val="22"/>
              </w:rPr>
              <w:t>)</w:t>
            </w:r>
          </w:p>
        </w:tc>
      </w:tr>
      <w:tr w:rsidR="007206E4" w:rsidRPr="00466D71" w14:paraId="104F2FC4" w14:textId="77777777" w:rsidTr="007206E4">
        <w:tc>
          <w:tcPr>
            <w:tcW w:w="3198" w:type="dxa"/>
            <w:shd w:val="clear" w:color="auto" w:fill="auto"/>
          </w:tcPr>
          <w:p w14:paraId="29907898" w14:textId="108C4FD5" w:rsidR="007206E4" w:rsidRPr="00466D71" w:rsidRDefault="007206E4" w:rsidP="00357D33">
            <w:pPr>
              <w:pStyle w:val="Odstavecseseznamem"/>
              <w:numPr>
                <w:ilvl w:val="0"/>
                <w:numId w:val="8"/>
              </w:numPr>
              <w:ind w:left="459" w:hanging="459"/>
              <w:rPr>
                <w:rFonts w:cs="Arial"/>
                <w:sz w:val="22"/>
                <w:szCs w:val="22"/>
              </w:rPr>
            </w:pPr>
            <w:r w:rsidRPr="00466D71">
              <w:rPr>
                <w:rFonts w:cs="Arial"/>
                <w:sz w:val="22"/>
                <w:szCs w:val="22"/>
              </w:rPr>
              <w:t>Lhůta předání služby k ostrému provozu:</w:t>
            </w:r>
          </w:p>
        </w:tc>
        <w:tc>
          <w:tcPr>
            <w:tcW w:w="5861" w:type="dxa"/>
            <w:shd w:val="clear" w:color="auto" w:fill="auto"/>
          </w:tcPr>
          <w:p w14:paraId="71DF67E1" w14:textId="070EC05D" w:rsidR="007206E4" w:rsidRPr="00466D71" w:rsidRDefault="007206E4" w:rsidP="007206E4">
            <w:pPr>
              <w:rPr>
                <w:rFonts w:cs="Arial"/>
                <w:color w:val="FF0000"/>
                <w:sz w:val="22"/>
                <w:szCs w:val="22"/>
              </w:rPr>
            </w:pPr>
            <w:r w:rsidRPr="00466D71">
              <w:rPr>
                <w:rFonts w:cs="Arial"/>
                <w:sz w:val="22"/>
                <w:szCs w:val="22"/>
              </w:rPr>
              <w:t xml:space="preserve">do </w:t>
            </w:r>
            <w:r w:rsidR="00EB339C" w:rsidRPr="00EB339C">
              <w:rPr>
                <w:rFonts w:cs="Arial"/>
                <w:b/>
                <w:color w:val="FF0000"/>
                <w:sz w:val="22"/>
                <w:szCs w:val="22"/>
                <w:highlight w:val="yellow"/>
              </w:rPr>
              <w:t>&lt;doplní dodavatel&gt;</w:t>
            </w:r>
            <w:r w:rsidRPr="00466D71">
              <w:rPr>
                <w:rFonts w:cs="Arial"/>
                <w:sz w:val="22"/>
                <w:szCs w:val="22"/>
              </w:rPr>
              <w:t xml:space="preserve"> dnů ode dne účinnosti smlouvy</w:t>
            </w:r>
            <w:r w:rsidR="00901B30" w:rsidRPr="00466D71">
              <w:rPr>
                <w:rFonts w:cs="Arial"/>
                <w:color w:val="FF0000"/>
                <w:sz w:val="22"/>
                <w:szCs w:val="22"/>
              </w:rPr>
              <w:t>*</w:t>
            </w:r>
          </w:p>
          <w:p w14:paraId="4C67C15F" w14:textId="77777777" w:rsidR="00901B30" w:rsidRPr="00466D71" w:rsidRDefault="00901B30" w:rsidP="007206E4">
            <w:pPr>
              <w:rPr>
                <w:rFonts w:cs="Arial"/>
                <w:color w:val="FF0000"/>
                <w:sz w:val="22"/>
                <w:szCs w:val="22"/>
              </w:rPr>
            </w:pPr>
          </w:p>
          <w:p w14:paraId="266F20EF" w14:textId="43AC7107" w:rsidR="007206E4" w:rsidRPr="00466D71" w:rsidRDefault="00901B30" w:rsidP="007206E4">
            <w:pPr>
              <w:rPr>
                <w:rFonts w:cs="Arial"/>
                <w:i/>
                <w:sz w:val="22"/>
                <w:szCs w:val="22"/>
              </w:rPr>
            </w:pPr>
            <w:r w:rsidRPr="00466D71">
              <w:rPr>
                <w:rFonts w:cs="Arial"/>
                <w:i/>
                <w:color w:val="FF0000"/>
                <w:sz w:val="22"/>
                <w:szCs w:val="22"/>
              </w:rPr>
              <w:t xml:space="preserve">*pozn.: nesmí být </w:t>
            </w:r>
            <w:r w:rsidRPr="003A03FE">
              <w:rPr>
                <w:rFonts w:cs="Arial"/>
                <w:i/>
                <w:color w:val="FF0000"/>
                <w:sz w:val="22"/>
                <w:szCs w:val="22"/>
              </w:rPr>
              <w:t xml:space="preserve">delší než „do </w:t>
            </w:r>
            <w:r w:rsidR="00F162A7">
              <w:rPr>
                <w:rFonts w:cs="Arial"/>
                <w:i/>
                <w:color w:val="FF0000"/>
                <w:sz w:val="22"/>
                <w:szCs w:val="22"/>
              </w:rPr>
              <w:t>90</w:t>
            </w:r>
            <w:r w:rsidR="00EB339C" w:rsidRPr="003A03FE">
              <w:rPr>
                <w:rFonts w:cs="Arial"/>
                <w:i/>
                <w:color w:val="FF0000"/>
                <w:sz w:val="22"/>
                <w:szCs w:val="22"/>
              </w:rPr>
              <w:t xml:space="preserve"> </w:t>
            </w:r>
            <w:r w:rsidRPr="003A03FE">
              <w:rPr>
                <w:rFonts w:cs="Arial"/>
                <w:i/>
                <w:color w:val="FF0000"/>
                <w:sz w:val="22"/>
                <w:szCs w:val="22"/>
              </w:rPr>
              <w:t>dnů ode</w:t>
            </w:r>
            <w:r w:rsidRPr="00466D71">
              <w:rPr>
                <w:rFonts w:cs="Arial"/>
                <w:i/>
                <w:color w:val="FF0000"/>
                <w:sz w:val="22"/>
                <w:szCs w:val="22"/>
              </w:rPr>
              <w:t xml:space="preserve"> dne účinnosti smlouvy“</w:t>
            </w:r>
          </w:p>
        </w:tc>
      </w:tr>
      <w:tr w:rsidR="00477BF9" w:rsidRPr="00466D71" w14:paraId="2E4F6F04" w14:textId="77777777" w:rsidTr="007206E4">
        <w:tc>
          <w:tcPr>
            <w:tcW w:w="3198" w:type="dxa"/>
            <w:shd w:val="clear" w:color="auto" w:fill="auto"/>
          </w:tcPr>
          <w:p w14:paraId="38F00690" w14:textId="21F3EA26" w:rsidR="00477BF9" w:rsidRPr="00466D71" w:rsidRDefault="007206E4" w:rsidP="00357D33">
            <w:pPr>
              <w:pStyle w:val="Odstavecseseznamem"/>
              <w:numPr>
                <w:ilvl w:val="0"/>
                <w:numId w:val="8"/>
              </w:numPr>
              <w:ind w:left="459" w:hanging="459"/>
              <w:rPr>
                <w:rFonts w:cs="Arial"/>
                <w:sz w:val="22"/>
                <w:szCs w:val="22"/>
              </w:rPr>
            </w:pPr>
            <w:r w:rsidRPr="00466D71">
              <w:rPr>
                <w:rFonts w:cs="Arial"/>
                <w:sz w:val="22"/>
                <w:szCs w:val="22"/>
              </w:rPr>
              <w:t xml:space="preserve">Lhůta předání služby k testovacímu provozu:  </w:t>
            </w:r>
          </w:p>
        </w:tc>
        <w:tc>
          <w:tcPr>
            <w:tcW w:w="5861" w:type="dxa"/>
            <w:shd w:val="clear" w:color="auto" w:fill="auto"/>
          </w:tcPr>
          <w:p w14:paraId="4F857055" w14:textId="4184B16F" w:rsidR="007206E4" w:rsidRPr="00466D71" w:rsidRDefault="00FF248E" w:rsidP="00346665">
            <w:pPr>
              <w:rPr>
                <w:rFonts w:cs="Arial"/>
                <w:sz w:val="22"/>
                <w:szCs w:val="22"/>
              </w:rPr>
            </w:pPr>
            <w:r w:rsidRPr="00E600B4">
              <w:rPr>
                <w:rFonts w:cs="Arial"/>
                <w:b/>
                <w:color w:val="FF0000"/>
                <w:sz w:val="22"/>
                <w:szCs w:val="22"/>
                <w:highlight w:val="yellow"/>
              </w:rPr>
              <w:t>&lt;doplní dodavatel&gt;</w:t>
            </w:r>
            <w:r w:rsidR="00477BF9" w:rsidRPr="00466D71">
              <w:rPr>
                <w:rFonts w:cs="Arial"/>
                <w:sz w:val="22"/>
                <w:szCs w:val="22"/>
              </w:rPr>
              <w:t xml:space="preserve"> dnů před zahájením ostrého provozu</w:t>
            </w:r>
          </w:p>
          <w:p w14:paraId="45D2428A" w14:textId="0BC76D3F" w:rsidR="00477BF9" w:rsidRPr="00466D71" w:rsidRDefault="00477BF9" w:rsidP="007206E4">
            <w:pPr>
              <w:rPr>
                <w:rFonts w:cs="Arial"/>
                <w:sz w:val="22"/>
                <w:szCs w:val="22"/>
              </w:rPr>
            </w:pPr>
          </w:p>
        </w:tc>
      </w:tr>
      <w:tr w:rsidR="007206E4" w:rsidRPr="00CF022B" w14:paraId="2180423D" w14:textId="77777777" w:rsidTr="007206E4">
        <w:tc>
          <w:tcPr>
            <w:tcW w:w="3198" w:type="dxa"/>
            <w:shd w:val="clear" w:color="auto" w:fill="auto"/>
          </w:tcPr>
          <w:p w14:paraId="7B4E374B" w14:textId="3E50B8E0" w:rsidR="007206E4" w:rsidRPr="00CF022B" w:rsidRDefault="007206E4" w:rsidP="00357D33">
            <w:pPr>
              <w:pStyle w:val="Odstavecseseznamem"/>
              <w:numPr>
                <w:ilvl w:val="0"/>
                <w:numId w:val="8"/>
              </w:numPr>
              <w:ind w:left="459" w:hanging="459"/>
              <w:rPr>
                <w:rFonts w:cs="Arial"/>
                <w:sz w:val="22"/>
                <w:szCs w:val="22"/>
              </w:rPr>
            </w:pPr>
            <w:r w:rsidRPr="00CF022B">
              <w:rPr>
                <w:rFonts w:cs="Arial"/>
                <w:sz w:val="22"/>
                <w:szCs w:val="22"/>
              </w:rPr>
              <w:t>Ostatní ujednání</w:t>
            </w:r>
          </w:p>
        </w:tc>
        <w:tc>
          <w:tcPr>
            <w:tcW w:w="5861" w:type="dxa"/>
            <w:shd w:val="clear" w:color="auto" w:fill="auto"/>
          </w:tcPr>
          <w:p w14:paraId="02AC27D2" w14:textId="04D5ED32" w:rsidR="007206E4" w:rsidRPr="00CF022B" w:rsidRDefault="007206E4" w:rsidP="00346665">
            <w:pPr>
              <w:rPr>
                <w:rFonts w:cs="Arial"/>
                <w:sz w:val="22"/>
                <w:szCs w:val="22"/>
              </w:rPr>
            </w:pPr>
            <w:r w:rsidRPr="00CF022B">
              <w:rPr>
                <w:rFonts w:cs="Arial"/>
                <w:sz w:val="22"/>
                <w:szCs w:val="22"/>
              </w:rPr>
              <w:t>Veškerá povolení na vstup do budovy (Souhlas majitele objektu) a s tím spojené náklady včetně vybudování a zakončení trasy v serverovně/příslušné místnosti, zajistí poskytovatel trasy.</w:t>
            </w:r>
          </w:p>
        </w:tc>
      </w:tr>
    </w:tbl>
    <w:p w14:paraId="75C83563" w14:textId="77777777" w:rsidR="00477BF9" w:rsidRPr="00466D71" w:rsidRDefault="00477BF9" w:rsidP="00CD56EB">
      <w:pPr>
        <w:rPr>
          <w:rFonts w:cs="Arial"/>
          <w:sz w:val="22"/>
          <w:szCs w:val="22"/>
        </w:rPr>
      </w:pPr>
    </w:p>
    <w:p w14:paraId="21BB3506" w14:textId="77777777" w:rsidR="00CD56EB" w:rsidRPr="00466D71" w:rsidRDefault="00CD56EB" w:rsidP="00CD56EB">
      <w:pPr>
        <w:keepNext/>
        <w:pageBreakBefore/>
        <w:suppressAutoHyphens w:val="0"/>
        <w:spacing w:before="240" w:after="60"/>
        <w:jc w:val="center"/>
        <w:outlineLvl w:val="0"/>
        <w:rPr>
          <w:rFonts w:cs="Arial"/>
          <w:b/>
          <w:kern w:val="28"/>
          <w:sz w:val="22"/>
          <w:szCs w:val="22"/>
          <w:lang w:eastAsia="cs-CZ"/>
        </w:rPr>
      </w:pPr>
      <w:r w:rsidRPr="00466D71">
        <w:rPr>
          <w:rFonts w:cs="Arial"/>
          <w:b/>
          <w:kern w:val="28"/>
          <w:sz w:val="22"/>
          <w:szCs w:val="22"/>
          <w:lang w:eastAsia="cs-CZ"/>
        </w:rPr>
        <w:lastRenderedPageBreak/>
        <w:t>Příloha č. 2</w:t>
      </w:r>
      <w:bookmarkEnd w:id="17"/>
    </w:p>
    <w:p w14:paraId="25EDF901" w14:textId="77777777" w:rsidR="00CD56EB" w:rsidRPr="00466D71" w:rsidRDefault="00CD56EB" w:rsidP="00CD56EB">
      <w:pPr>
        <w:keepNext/>
        <w:suppressAutoHyphens w:val="0"/>
        <w:spacing w:before="240" w:after="60"/>
        <w:jc w:val="center"/>
        <w:outlineLvl w:val="0"/>
        <w:rPr>
          <w:rFonts w:cs="Arial"/>
          <w:b/>
          <w:kern w:val="28"/>
          <w:sz w:val="22"/>
          <w:szCs w:val="22"/>
          <w:lang w:eastAsia="cs-CZ"/>
        </w:rPr>
      </w:pPr>
      <w:bookmarkStart w:id="18" w:name="_Toc299442028"/>
      <w:r w:rsidRPr="00466D71">
        <w:rPr>
          <w:rFonts w:cs="Arial"/>
          <w:b/>
          <w:kern w:val="28"/>
          <w:sz w:val="22"/>
          <w:szCs w:val="22"/>
          <w:lang w:eastAsia="cs-CZ"/>
        </w:rPr>
        <w:t>Vzor měřícího protokolu optických vláken</w:t>
      </w:r>
      <w:bookmarkEnd w:id="18"/>
    </w:p>
    <w:tbl>
      <w:tblPr>
        <w:tblW w:w="920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601"/>
        <w:gridCol w:w="242"/>
        <w:gridCol w:w="4359"/>
      </w:tblGrid>
      <w:tr w:rsidR="00CD56EB" w:rsidRPr="00466D71" w14:paraId="4F952907" w14:textId="77777777" w:rsidTr="007A2331">
        <w:trPr>
          <w:cantSplit/>
          <w:jc w:val="center"/>
        </w:trPr>
        <w:tc>
          <w:tcPr>
            <w:tcW w:w="4601" w:type="dxa"/>
            <w:tcBorders>
              <w:top w:val="single" w:sz="12" w:space="0" w:color="auto"/>
              <w:bottom w:val="single" w:sz="12" w:space="0" w:color="auto"/>
              <w:right w:val="single" w:sz="12" w:space="0" w:color="auto"/>
            </w:tcBorders>
          </w:tcPr>
          <w:p w14:paraId="35765C54" w14:textId="77777777" w:rsidR="00CD56EB" w:rsidRPr="00466D71" w:rsidRDefault="00CD56EB" w:rsidP="007A2331">
            <w:pPr>
              <w:suppressAutoHyphens w:val="0"/>
              <w:rPr>
                <w:rFonts w:cs="Arial"/>
                <w:sz w:val="22"/>
                <w:szCs w:val="22"/>
                <w:lang w:val="fr-FR" w:eastAsia="cs-CZ"/>
              </w:rPr>
            </w:pPr>
            <w:proofErr w:type="spellStart"/>
            <w:proofErr w:type="gramStart"/>
            <w:r w:rsidRPr="00466D71">
              <w:rPr>
                <w:rFonts w:cs="Arial"/>
                <w:sz w:val="22"/>
                <w:szCs w:val="22"/>
                <w:lang w:val="fr-FR" w:eastAsia="cs-CZ"/>
              </w:rPr>
              <w:t>Poskytovatel</w:t>
            </w:r>
            <w:proofErr w:type="spellEnd"/>
            <w:r w:rsidRPr="00466D71">
              <w:rPr>
                <w:rFonts w:cs="Arial"/>
                <w:sz w:val="22"/>
                <w:szCs w:val="22"/>
                <w:lang w:val="fr-FR" w:eastAsia="cs-CZ"/>
              </w:rPr>
              <w:t>:</w:t>
            </w:r>
            <w:proofErr w:type="gramEnd"/>
          </w:p>
          <w:p w14:paraId="18C0C880" w14:textId="77777777" w:rsidR="00CD56EB" w:rsidRPr="00466D71" w:rsidRDefault="00CD56EB" w:rsidP="007A2331">
            <w:pPr>
              <w:suppressAutoHyphens w:val="0"/>
              <w:rPr>
                <w:rFonts w:cs="Arial"/>
                <w:sz w:val="22"/>
                <w:szCs w:val="22"/>
                <w:lang w:val="fr-FR" w:eastAsia="cs-CZ"/>
              </w:rPr>
            </w:pPr>
          </w:p>
          <w:p w14:paraId="36D8A301" w14:textId="77777777" w:rsidR="00CD56EB" w:rsidRPr="00466D71" w:rsidRDefault="00CD56EB" w:rsidP="007A2331">
            <w:pPr>
              <w:widowControl w:val="0"/>
              <w:suppressAutoHyphens w:val="0"/>
              <w:jc w:val="both"/>
              <w:rPr>
                <w:rFonts w:cs="Arial"/>
                <w:color w:val="000000"/>
                <w:sz w:val="22"/>
                <w:szCs w:val="22"/>
                <w:lang w:val="fr-FR" w:eastAsia="cs-CZ"/>
              </w:rPr>
            </w:pPr>
          </w:p>
        </w:tc>
        <w:tc>
          <w:tcPr>
            <w:tcW w:w="242" w:type="dxa"/>
            <w:tcBorders>
              <w:top w:val="nil"/>
              <w:left w:val="single" w:sz="12" w:space="0" w:color="auto"/>
              <w:bottom w:val="nil"/>
              <w:right w:val="single" w:sz="12" w:space="0" w:color="auto"/>
            </w:tcBorders>
          </w:tcPr>
          <w:p w14:paraId="2FF2224C" w14:textId="77777777" w:rsidR="00CD56EB" w:rsidRPr="00466D71" w:rsidRDefault="00CD56EB" w:rsidP="007A2331">
            <w:pPr>
              <w:suppressAutoHyphens w:val="0"/>
              <w:rPr>
                <w:rFonts w:cs="Arial"/>
                <w:snapToGrid w:val="0"/>
                <w:color w:val="000000"/>
                <w:sz w:val="22"/>
                <w:szCs w:val="22"/>
                <w:lang w:val="fr-FR" w:eastAsia="en-US"/>
              </w:rPr>
            </w:pPr>
            <w:r w:rsidRPr="00466D71">
              <w:rPr>
                <w:rFonts w:cs="Arial"/>
                <w:snapToGrid w:val="0"/>
                <w:color w:val="000000"/>
                <w:sz w:val="22"/>
                <w:szCs w:val="22"/>
                <w:lang w:val="fr-FR" w:eastAsia="en-US"/>
              </w:rPr>
              <w:t xml:space="preserve">   </w:t>
            </w:r>
          </w:p>
        </w:tc>
        <w:tc>
          <w:tcPr>
            <w:tcW w:w="4359" w:type="dxa"/>
            <w:tcBorders>
              <w:top w:val="single" w:sz="12" w:space="0" w:color="auto"/>
              <w:left w:val="single" w:sz="12" w:space="0" w:color="auto"/>
              <w:bottom w:val="single" w:sz="12" w:space="0" w:color="auto"/>
            </w:tcBorders>
          </w:tcPr>
          <w:p w14:paraId="771A9BA4" w14:textId="77777777" w:rsidR="00CD56EB" w:rsidRPr="00466D71" w:rsidRDefault="00CD56EB" w:rsidP="007A2331">
            <w:pPr>
              <w:suppressAutoHyphens w:val="0"/>
              <w:ind w:firstLine="35"/>
              <w:rPr>
                <w:rFonts w:cs="Arial"/>
                <w:snapToGrid w:val="0"/>
                <w:color w:val="000000"/>
                <w:sz w:val="22"/>
                <w:szCs w:val="22"/>
                <w:lang w:val="fr-FR" w:eastAsia="en-US"/>
              </w:rPr>
            </w:pPr>
            <w:proofErr w:type="spellStart"/>
            <w:proofErr w:type="gramStart"/>
            <w:r w:rsidRPr="00466D71">
              <w:rPr>
                <w:rFonts w:cs="Arial"/>
                <w:snapToGrid w:val="0"/>
                <w:color w:val="000000"/>
                <w:sz w:val="22"/>
                <w:szCs w:val="22"/>
                <w:lang w:val="fr-FR" w:eastAsia="en-US"/>
              </w:rPr>
              <w:t>Objednatel</w:t>
            </w:r>
            <w:proofErr w:type="spellEnd"/>
            <w:r w:rsidRPr="00466D71">
              <w:rPr>
                <w:rFonts w:cs="Arial"/>
                <w:snapToGrid w:val="0"/>
                <w:color w:val="000000"/>
                <w:sz w:val="22"/>
                <w:szCs w:val="22"/>
                <w:lang w:val="fr-FR" w:eastAsia="en-US"/>
              </w:rPr>
              <w:t>:</w:t>
            </w:r>
            <w:proofErr w:type="gramEnd"/>
          </w:p>
          <w:p w14:paraId="52D1E135" w14:textId="77777777" w:rsidR="00CD56EB" w:rsidRPr="00466D71" w:rsidRDefault="00CD56EB" w:rsidP="007A2331">
            <w:pPr>
              <w:suppressAutoHyphens w:val="0"/>
              <w:rPr>
                <w:rFonts w:cs="Arial"/>
                <w:sz w:val="22"/>
                <w:szCs w:val="22"/>
                <w:lang w:val="fr-FR" w:eastAsia="cs-CZ"/>
              </w:rPr>
            </w:pPr>
          </w:p>
          <w:p w14:paraId="58B98731" w14:textId="77777777" w:rsidR="00CD56EB" w:rsidRPr="00466D71" w:rsidRDefault="00CD56EB" w:rsidP="007A2331">
            <w:pPr>
              <w:suppressAutoHyphens w:val="0"/>
              <w:rPr>
                <w:rFonts w:cs="Arial"/>
                <w:snapToGrid w:val="0"/>
                <w:color w:val="000000"/>
                <w:sz w:val="22"/>
                <w:szCs w:val="22"/>
                <w:lang w:val="en-US" w:eastAsia="en-US"/>
              </w:rPr>
            </w:pPr>
          </w:p>
          <w:p w14:paraId="608453F1" w14:textId="77777777" w:rsidR="00CD56EB" w:rsidRPr="00466D71" w:rsidRDefault="00CD56EB" w:rsidP="007A2331">
            <w:pPr>
              <w:suppressAutoHyphens w:val="0"/>
              <w:ind w:firstLine="35"/>
              <w:rPr>
                <w:rFonts w:cs="Arial"/>
                <w:snapToGrid w:val="0"/>
                <w:color w:val="000000"/>
                <w:sz w:val="22"/>
                <w:szCs w:val="22"/>
                <w:lang w:val="fr-FR" w:eastAsia="en-US"/>
              </w:rPr>
            </w:pPr>
            <w:r w:rsidRPr="00466D71">
              <w:rPr>
                <w:rFonts w:cs="Arial"/>
                <w:snapToGrid w:val="0"/>
                <w:color w:val="000000"/>
                <w:sz w:val="22"/>
                <w:szCs w:val="22"/>
                <w:lang w:val="fr-FR" w:eastAsia="en-US"/>
              </w:rPr>
              <w:t xml:space="preserve"> </w:t>
            </w:r>
          </w:p>
        </w:tc>
      </w:tr>
    </w:tbl>
    <w:p w14:paraId="2853E1A3" w14:textId="77777777" w:rsidR="00CD56EB" w:rsidRPr="00466D71" w:rsidRDefault="00CD56EB" w:rsidP="00CD56EB">
      <w:pPr>
        <w:rPr>
          <w:rFonts w:cs="Arial"/>
          <w:sz w:val="22"/>
          <w:szCs w:val="22"/>
        </w:rPr>
      </w:pPr>
    </w:p>
    <w:p w14:paraId="3503F9DD" w14:textId="77777777" w:rsidR="00CD56EB" w:rsidRPr="00466D71" w:rsidRDefault="00CD56EB" w:rsidP="00CD56EB">
      <w:pPr>
        <w:keepNext/>
        <w:suppressAutoHyphens w:val="0"/>
        <w:jc w:val="center"/>
        <w:outlineLvl w:val="5"/>
        <w:rPr>
          <w:rFonts w:cs="Arial"/>
          <w:b/>
          <w:iCs/>
          <w:sz w:val="22"/>
          <w:szCs w:val="22"/>
          <w:u w:val="single"/>
          <w:lang w:val="de-AT" w:eastAsia="cs-CZ"/>
        </w:rPr>
      </w:pPr>
      <w:proofErr w:type="spellStart"/>
      <w:r w:rsidRPr="00466D71">
        <w:rPr>
          <w:rFonts w:cs="Arial"/>
          <w:b/>
          <w:iCs/>
          <w:sz w:val="22"/>
          <w:szCs w:val="22"/>
          <w:u w:val="single"/>
          <w:lang w:val="de-AT" w:eastAsia="cs-CZ"/>
        </w:rPr>
        <w:t>Identifikační</w:t>
      </w:r>
      <w:proofErr w:type="spellEnd"/>
      <w:r w:rsidRPr="00466D71">
        <w:rPr>
          <w:rFonts w:cs="Arial"/>
          <w:b/>
          <w:iCs/>
          <w:sz w:val="22"/>
          <w:szCs w:val="22"/>
          <w:u w:val="single"/>
          <w:lang w:val="de-AT" w:eastAsia="cs-CZ"/>
        </w:rPr>
        <w:t xml:space="preserve"> </w:t>
      </w:r>
      <w:proofErr w:type="spellStart"/>
      <w:r w:rsidRPr="00466D71">
        <w:rPr>
          <w:rFonts w:cs="Arial"/>
          <w:b/>
          <w:iCs/>
          <w:sz w:val="22"/>
          <w:szCs w:val="22"/>
          <w:u w:val="single"/>
          <w:lang w:val="de-AT" w:eastAsia="cs-CZ"/>
        </w:rPr>
        <w:t>údaje</w:t>
      </w:r>
      <w:proofErr w:type="spellEnd"/>
    </w:p>
    <w:p w14:paraId="74957058" w14:textId="77777777" w:rsidR="00CD56EB" w:rsidRPr="00466D71" w:rsidRDefault="00CD56EB" w:rsidP="00CD56EB">
      <w:pPr>
        <w:suppressAutoHyphens w:val="0"/>
        <w:rPr>
          <w:rFonts w:cs="Arial"/>
          <w:sz w:val="22"/>
          <w:szCs w:val="22"/>
          <w:lang w:val="de-AT" w:eastAsia="cs-CZ"/>
        </w:rPr>
      </w:pPr>
    </w:p>
    <w:tbl>
      <w:tblPr>
        <w:tblW w:w="49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5"/>
        <w:gridCol w:w="3345"/>
        <w:gridCol w:w="4246"/>
      </w:tblGrid>
      <w:tr w:rsidR="00CD56EB" w:rsidRPr="00466D71" w14:paraId="2C84DC95" w14:textId="77777777" w:rsidTr="007A2331">
        <w:trPr>
          <w:trHeight w:val="275"/>
        </w:trPr>
        <w:tc>
          <w:tcPr>
            <w:tcW w:w="743" w:type="pct"/>
            <w:shd w:val="clear" w:color="auto" w:fill="E6E6E6"/>
          </w:tcPr>
          <w:p w14:paraId="2403D0BD" w14:textId="77777777" w:rsidR="00CD56EB" w:rsidRPr="00466D71" w:rsidRDefault="00CD56EB" w:rsidP="007A2331">
            <w:pPr>
              <w:tabs>
                <w:tab w:val="left" w:pos="1560"/>
              </w:tabs>
              <w:suppressAutoHyphens w:val="0"/>
              <w:rPr>
                <w:rFonts w:cs="Arial"/>
                <w:sz w:val="22"/>
                <w:szCs w:val="22"/>
                <w:lang w:val="de-AT" w:eastAsia="cs-CZ"/>
              </w:rPr>
            </w:pPr>
            <w:proofErr w:type="spellStart"/>
            <w:r w:rsidRPr="00466D71">
              <w:rPr>
                <w:rFonts w:cs="Arial"/>
                <w:sz w:val="22"/>
                <w:szCs w:val="22"/>
                <w:lang w:val="de-AT" w:eastAsia="cs-CZ"/>
              </w:rPr>
              <w:t>Úsek</w:t>
            </w:r>
            <w:proofErr w:type="spellEnd"/>
            <w:r w:rsidRPr="00466D71">
              <w:rPr>
                <w:rFonts w:cs="Arial"/>
                <w:sz w:val="22"/>
                <w:szCs w:val="22"/>
                <w:lang w:val="de-AT" w:eastAsia="cs-CZ"/>
              </w:rPr>
              <w:t xml:space="preserve"> </w:t>
            </w:r>
          </w:p>
        </w:tc>
        <w:tc>
          <w:tcPr>
            <w:tcW w:w="1876" w:type="pct"/>
            <w:shd w:val="clear" w:color="auto" w:fill="E6E6E6"/>
          </w:tcPr>
          <w:p w14:paraId="416BA45F" w14:textId="77777777" w:rsidR="00CD56EB" w:rsidRPr="00466D71" w:rsidRDefault="00CD56EB" w:rsidP="007A2331">
            <w:pPr>
              <w:tabs>
                <w:tab w:val="left" w:pos="1560"/>
              </w:tabs>
              <w:suppressAutoHyphens w:val="0"/>
              <w:rPr>
                <w:rFonts w:cs="Arial"/>
                <w:sz w:val="22"/>
                <w:szCs w:val="22"/>
                <w:lang w:eastAsia="cs-CZ"/>
              </w:rPr>
            </w:pPr>
            <w:r w:rsidRPr="00466D71">
              <w:rPr>
                <w:rFonts w:cs="Arial"/>
                <w:sz w:val="22"/>
                <w:szCs w:val="22"/>
                <w:lang w:eastAsia="cs-CZ"/>
              </w:rPr>
              <w:t>Koncový bod A</w:t>
            </w:r>
          </w:p>
        </w:tc>
        <w:tc>
          <w:tcPr>
            <w:tcW w:w="2381" w:type="pct"/>
            <w:shd w:val="clear" w:color="auto" w:fill="E6E6E6"/>
          </w:tcPr>
          <w:p w14:paraId="598DB5D0" w14:textId="77777777" w:rsidR="00CD56EB" w:rsidRPr="00466D71" w:rsidRDefault="00CD56EB" w:rsidP="007A2331">
            <w:pPr>
              <w:tabs>
                <w:tab w:val="left" w:pos="1560"/>
              </w:tabs>
              <w:suppressAutoHyphens w:val="0"/>
              <w:rPr>
                <w:rFonts w:cs="Arial"/>
                <w:sz w:val="22"/>
                <w:szCs w:val="22"/>
                <w:lang w:eastAsia="cs-CZ"/>
              </w:rPr>
            </w:pPr>
            <w:r w:rsidRPr="00466D71">
              <w:rPr>
                <w:rFonts w:cs="Arial"/>
                <w:sz w:val="22"/>
                <w:szCs w:val="22"/>
                <w:lang w:eastAsia="cs-CZ"/>
              </w:rPr>
              <w:t>Koncový bod B</w:t>
            </w:r>
          </w:p>
        </w:tc>
      </w:tr>
      <w:tr w:rsidR="00CD56EB" w:rsidRPr="00466D71" w14:paraId="36E6CCA6" w14:textId="77777777" w:rsidTr="007A2331">
        <w:trPr>
          <w:trHeight w:val="814"/>
        </w:trPr>
        <w:tc>
          <w:tcPr>
            <w:tcW w:w="743" w:type="pct"/>
          </w:tcPr>
          <w:p w14:paraId="000F08D0" w14:textId="77777777" w:rsidR="00CD56EB" w:rsidRPr="00466D71" w:rsidRDefault="00CD56EB" w:rsidP="007A2331">
            <w:pPr>
              <w:tabs>
                <w:tab w:val="left" w:pos="1560"/>
              </w:tabs>
              <w:suppressAutoHyphens w:val="0"/>
              <w:rPr>
                <w:rFonts w:cs="Arial"/>
                <w:sz w:val="22"/>
                <w:szCs w:val="22"/>
                <w:lang w:eastAsia="cs-CZ"/>
              </w:rPr>
            </w:pPr>
            <w:r w:rsidRPr="00466D71">
              <w:rPr>
                <w:rFonts w:cs="Arial"/>
                <w:sz w:val="22"/>
                <w:szCs w:val="22"/>
                <w:lang w:eastAsia="cs-CZ"/>
              </w:rPr>
              <w:t xml:space="preserve">Adresa </w:t>
            </w:r>
          </w:p>
        </w:tc>
        <w:tc>
          <w:tcPr>
            <w:tcW w:w="1876" w:type="pct"/>
          </w:tcPr>
          <w:p w14:paraId="5BD1CE61" w14:textId="77777777" w:rsidR="00CD56EB" w:rsidRPr="00466D71" w:rsidRDefault="00CD56EB" w:rsidP="007A2331">
            <w:pPr>
              <w:rPr>
                <w:rFonts w:cs="Arial"/>
                <w:sz w:val="22"/>
                <w:szCs w:val="22"/>
              </w:rPr>
            </w:pPr>
          </w:p>
        </w:tc>
        <w:tc>
          <w:tcPr>
            <w:tcW w:w="2381" w:type="pct"/>
          </w:tcPr>
          <w:p w14:paraId="1AE74FA2" w14:textId="77777777" w:rsidR="00CD56EB" w:rsidRPr="00466D71" w:rsidRDefault="00CD56EB" w:rsidP="007A2331">
            <w:pPr>
              <w:tabs>
                <w:tab w:val="left" w:pos="1560"/>
              </w:tabs>
              <w:suppressAutoHyphens w:val="0"/>
              <w:rPr>
                <w:rFonts w:eastAsia="Arial Unicode MS" w:cs="Arial"/>
                <w:sz w:val="22"/>
                <w:szCs w:val="22"/>
              </w:rPr>
            </w:pPr>
          </w:p>
        </w:tc>
      </w:tr>
      <w:tr w:rsidR="00CD56EB" w:rsidRPr="00466D71" w14:paraId="49844484" w14:textId="77777777" w:rsidTr="007A2331">
        <w:trPr>
          <w:trHeight w:val="275"/>
        </w:trPr>
        <w:tc>
          <w:tcPr>
            <w:tcW w:w="743" w:type="pct"/>
          </w:tcPr>
          <w:p w14:paraId="4F45CB21" w14:textId="77777777" w:rsidR="00CD56EB" w:rsidRPr="00466D71" w:rsidRDefault="00CD56EB" w:rsidP="007A2331">
            <w:pPr>
              <w:tabs>
                <w:tab w:val="left" w:pos="1560"/>
              </w:tabs>
              <w:suppressAutoHyphens w:val="0"/>
              <w:rPr>
                <w:rFonts w:cs="Arial"/>
                <w:sz w:val="22"/>
                <w:szCs w:val="22"/>
                <w:lang w:eastAsia="cs-CZ"/>
              </w:rPr>
            </w:pPr>
            <w:r w:rsidRPr="00466D71">
              <w:rPr>
                <w:rFonts w:cs="Arial"/>
                <w:sz w:val="22"/>
                <w:szCs w:val="22"/>
                <w:lang w:eastAsia="cs-CZ"/>
              </w:rPr>
              <w:t>Konektor</w:t>
            </w:r>
          </w:p>
        </w:tc>
        <w:tc>
          <w:tcPr>
            <w:tcW w:w="1876" w:type="pct"/>
          </w:tcPr>
          <w:p w14:paraId="438E8E20" w14:textId="77777777" w:rsidR="00CD56EB" w:rsidRPr="00466D71" w:rsidRDefault="00CD56EB" w:rsidP="007A2331">
            <w:pPr>
              <w:tabs>
                <w:tab w:val="left" w:pos="1560"/>
              </w:tabs>
              <w:suppressAutoHyphens w:val="0"/>
              <w:rPr>
                <w:rFonts w:cs="Arial"/>
                <w:sz w:val="22"/>
                <w:szCs w:val="22"/>
                <w:lang w:eastAsia="cs-CZ"/>
              </w:rPr>
            </w:pPr>
          </w:p>
        </w:tc>
        <w:tc>
          <w:tcPr>
            <w:tcW w:w="2381" w:type="pct"/>
          </w:tcPr>
          <w:p w14:paraId="4EEF32FF" w14:textId="77777777" w:rsidR="00CD56EB" w:rsidRPr="00466D71" w:rsidRDefault="00CD56EB" w:rsidP="007A2331">
            <w:pPr>
              <w:tabs>
                <w:tab w:val="left" w:pos="1560"/>
              </w:tabs>
              <w:suppressAutoHyphens w:val="0"/>
              <w:rPr>
                <w:rFonts w:cs="Arial"/>
                <w:color w:val="FF0000"/>
                <w:sz w:val="22"/>
                <w:szCs w:val="22"/>
                <w:lang w:val="de-AT" w:eastAsia="cs-CZ"/>
              </w:rPr>
            </w:pPr>
          </w:p>
        </w:tc>
      </w:tr>
    </w:tbl>
    <w:p w14:paraId="72455AA9" w14:textId="77777777" w:rsidR="00CD56EB" w:rsidRPr="00466D71" w:rsidRDefault="00CD56EB" w:rsidP="00CD56EB">
      <w:pPr>
        <w:tabs>
          <w:tab w:val="left" w:pos="1560"/>
        </w:tabs>
        <w:suppressAutoHyphens w:val="0"/>
        <w:rPr>
          <w:rFonts w:cs="Arial"/>
          <w:sz w:val="22"/>
          <w:szCs w:val="22"/>
          <w:lang w:val="de-AT" w:eastAsia="cs-CZ"/>
        </w:rPr>
      </w:pPr>
    </w:p>
    <w:tbl>
      <w:tblPr>
        <w:tblW w:w="652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5"/>
        <w:gridCol w:w="2268"/>
        <w:gridCol w:w="2268"/>
      </w:tblGrid>
      <w:tr w:rsidR="00CD56EB" w:rsidRPr="00466D71" w14:paraId="47A9FA7A" w14:textId="77777777" w:rsidTr="007A2331">
        <w:tc>
          <w:tcPr>
            <w:tcW w:w="1985" w:type="dxa"/>
            <w:shd w:val="clear" w:color="auto" w:fill="E6E6E6"/>
            <w:vAlign w:val="center"/>
          </w:tcPr>
          <w:p w14:paraId="69B3F602" w14:textId="77777777" w:rsidR="00CD56EB" w:rsidRPr="00466D71" w:rsidRDefault="00CD56EB" w:rsidP="007A2331">
            <w:pPr>
              <w:tabs>
                <w:tab w:val="left" w:pos="1560"/>
              </w:tabs>
              <w:suppressAutoHyphens w:val="0"/>
              <w:jc w:val="center"/>
              <w:rPr>
                <w:rFonts w:cs="Arial"/>
                <w:sz w:val="22"/>
                <w:szCs w:val="22"/>
                <w:lang w:eastAsia="cs-CZ"/>
              </w:rPr>
            </w:pPr>
            <w:r w:rsidRPr="00466D71">
              <w:rPr>
                <w:rFonts w:cs="Arial"/>
                <w:sz w:val="22"/>
                <w:szCs w:val="22"/>
                <w:lang w:eastAsia="cs-CZ"/>
              </w:rPr>
              <w:t>Číslo úseku</w:t>
            </w:r>
          </w:p>
        </w:tc>
        <w:tc>
          <w:tcPr>
            <w:tcW w:w="2268" w:type="dxa"/>
            <w:shd w:val="clear" w:color="auto" w:fill="E6E6E6"/>
          </w:tcPr>
          <w:p w14:paraId="37F1AB3B" w14:textId="77777777" w:rsidR="00CD56EB" w:rsidRPr="00466D71" w:rsidRDefault="00CD56EB" w:rsidP="007A2331">
            <w:pPr>
              <w:tabs>
                <w:tab w:val="left" w:pos="1560"/>
              </w:tabs>
              <w:suppressAutoHyphens w:val="0"/>
              <w:jc w:val="center"/>
              <w:rPr>
                <w:rFonts w:cs="Arial"/>
                <w:sz w:val="22"/>
                <w:szCs w:val="22"/>
                <w:lang w:eastAsia="cs-CZ"/>
              </w:rPr>
            </w:pPr>
            <w:r w:rsidRPr="00466D71">
              <w:rPr>
                <w:rFonts w:cs="Arial"/>
                <w:sz w:val="22"/>
                <w:szCs w:val="22"/>
                <w:lang w:eastAsia="cs-CZ"/>
              </w:rPr>
              <w:t>Bod A</w:t>
            </w:r>
          </w:p>
          <w:p w14:paraId="4D42BD9D" w14:textId="77777777" w:rsidR="00CD56EB" w:rsidRPr="00466D71" w:rsidRDefault="00CD56EB" w:rsidP="007A2331">
            <w:pPr>
              <w:tabs>
                <w:tab w:val="left" w:pos="1560"/>
              </w:tabs>
              <w:suppressAutoHyphens w:val="0"/>
              <w:jc w:val="center"/>
              <w:rPr>
                <w:rFonts w:cs="Arial"/>
                <w:sz w:val="22"/>
                <w:szCs w:val="22"/>
                <w:lang w:eastAsia="cs-CZ"/>
              </w:rPr>
            </w:pPr>
            <w:r w:rsidRPr="00466D71">
              <w:rPr>
                <w:rFonts w:cs="Arial"/>
                <w:sz w:val="22"/>
                <w:szCs w:val="22"/>
                <w:lang w:eastAsia="cs-CZ"/>
              </w:rPr>
              <w:t>Číslo konektoru</w:t>
            </w:r>
          </w:p>
        </w:tc>
        <w:tc>
          <w:tcPr>
            <w:tcW w:w="2268" w:type="dxa"/>
            <w:shd w:val="clear" w:color="auto" w:fill="E6E6E6"/>
          </w:tcPr>
          <w:p w14:paraId="14711F4F" w14:textId="77777777" w:rsidR="00CD56EB" w:rsidRPr="00466D71" w:rsidRDefault="00CD56EB" w:rsidP="007A2331">
            <w:pPr>
              <w:tabs>
                <w:tab w:val="left" w:pos="1560"/>
              </w:tabs>
              <w:suppressAutoHyphens w:val="0"/>
              <w:jc w:val="center"/>
              <w:rPr>
                <w:rFonts w:cs="Arial"/>
                <w:sz w:val="22"/>
                <w:szCs w:val="22"/>
                <w:lang w:eastAsia="cs-CZ"/>
              </w:rPr>
            </w:pPr>
            <w:r w:rsidRPr="00466D71">
              <w:rPr>
                <w:rFonts w:cs="Arial"/>
                <w:sz w:val="22"/>
                <w:szCs w:val="22"/>
                <w:lang w:eastAsia="cs-CZ"/>
              </w:rPr>
              <w:t>Bod B</w:t>
            </w:r>
          </w:p>
          <w:p w14:paraId="52CAC30F" w14:textId="77777777" w:rsidR="00CD56EB" w:rsidRPr="00466D71" w:rsidRDefault="00CD56EB" w:rsidP="007A2331">
            <w:pPr>
              <w:tabs>
                <w:tab w:val="left" w:pos="1560"/>
              </w:tabs>
              <w:suppressAutoHyphens w:val="0"/>
              <w:jc w:val="center"/>
              <w:rPr>
                <w:rFonts w:cs="Arial"/>
                <w:sz w:val="22"/>
                <w:szCs w:val="22"/>
                <w:lang w:eastAsia="cs-CZ"/>
              </w:rPr>
            </w:pPr>
            <w:r w:rsidRPr="00466D71">
              <w:rPr>
                <w:rFonts w:cs="Arial"/>
                <w:sz w:val="22"/>
                <w:szCs w:val="22"/>
                <w:lang w:eastAsia="cs-CZ"/>
              </w:rPr>
              <w:t>Číslo konektoru</w:t>
            </w:r>
          </w:p>
        </w:tc>
      </w:tr>
      <w:tr w:rsidR="00CD56EB" w:rsidRPr="00466D71" w14:paraId="2571AB4C" w14:textId="77777777" w:rsidTr="007A2331">
        <w:trPr>
          <w:cantSplit/>
          <w:trHeight w:val="143"/>
        </w:trPr>
        <w:tc>
          <w:tcPr>
            <w:tcW w:w="1985" w:type="dxa"/>
            <w:vMerge w:val="restart"/>
            <w:vAlign w:val="center"/>
          </w:tcPr>
          <w:p w14:paraId="5EFB06F7" w14:textId="77777777" w:rsidR="00CD56EB" w:rsidRPr="00466D71" w:rsidRDefault="00CD56EB" w:rsidP="007A2331">
            <w:pPr>
              <w:tabs>
                <w:tab w:val="left" w:pos="1560"/>
              </w:tabs>
              <w:suppressAutoHyphens w:val="0"/>
              <w:jc w:val="center"/>
              <w:rPr>
                <w:rFonts w:cs="Arial"/>
                <w:sz w:val="22"/>
                <w:szCs w:val="22"/>
                <w:lang w:eastAsia="cs-CZ"/>
              </w:rPr>
            </w:pPr>
            <w:proofErr w:type="spellStart"/>
            <w:r w:rsidRPr="00466D71">
              <w:rPr>
                <w:rFonts w:cs="Arial"/>
                <w:sz w:val="22"/>
                <w:szCs w:val="22"/>
                <w:lang w:val="de-AT" w:eastAsia="cs-CZ"/>
              </w:rPr>
              <w:t>Úsek</w:t>
            </w:r>
            <w:proofErr w:type="spellEnd"/>
            <w:r w:rsidRPr="00466D71">
              <w:rPr>
                <w:rFonts w:cs="Arial"/>
                <w:sz w:val="22"/>
                <w:szCs w:val="22"/>
                <w:lang w:eastAsia="cs-CZ"/>
              </w:rPr>
              <w:t xml:space="preserve"> 1</w:t>
            </w:r>
          </w:p>
        </w:tc>
        <w:tc>
          <w:tcPr>
            <w:tcW w:w="2268" w:type="dxa"/>
          </w:tcPr>
          <w:p w14:paraId="5F471A1B" w14:textId="77777777" w:rsidR="00CD56EB" w:rsidRPr="00466D71" w:rsidRDefault="00CD56EB" w:rsidP="007A2331">
            <w:pPr>
              <w:tabs>
                <w:tab w:val="left" w:pos="1560"/>
              </w:tabs>
              <w:suppressAutoHyphens w:val="0"/>
              <w:jc w:val="center"/>
              <w:rPr>
                <w:rFonts w:cs="Arial"/>
                <w:sz w:val="22"/>
                <w:szCs w:val="22"/>
                <w:lang w:eastAsia="cs-CZ"/>
              </w:rPr>
            </w:pPr>
          </w:p>
        </w:tc>
        <w:tc>
          <w:tcPr>
            <w:tcW w:w="2268" w:type="dxa"/>
          </w:tcPr>
          <w:p w14:paraId="45C1589F" w14:textId="77777777" w:rsidR="00CD56EB" w:rsidRPr="00466D71" w:rsidRDefault="00CD56EB" w:rsidP="007A2331">
            <w:pPr>
              <w:tabs>
                <w:tab w:val="left" w:pos="1560"/>
              </w:tabs>
              <w:suppressAutoHyphens w:val="0"/>
              <w:jc w:val="center"/>
              <w:rPr>
                <w:rFonts w:cs="Arial"/>
                <w:sz w:val="22"/>
                <w:szCs w:val="22"/>
                <w:lang w:eastAsia="cs-CZ"/>
              </w:rPr>
            </w:pPr>
          </w:p>
        </w:tc>
      </w:tr>
      <w:tr w:rsidR="00CD56EB" w:rsidRPr="00466D71" w14:paraId="53BD6778" w14:textId="77777777" w:rsidTr="007A2331">
        <w:trPr>
          <w:cantSplit/>
          <w:trHeight w:val="142"/>
        </w:trPr>
        <w:tc>
          <w:tcPr>
            <w:tcW w:w="1985" w:type="dxa"/>
            <w:vMerge/>
            <w:vAlign w:val="center"/>
          </w:tcPr>
          <w:p w14:paraId="14C54CCB" w14:textId="77777777" w:rsidR="00CD56EB" w:rsidRPr="00466D71" w:rsidRDefault="00CD56EB" w:rsidP="007A2331">
            <w:pPr>
              <w:tabs>
                <w:tab w:val="left" w:pos="1560"/>
              </w:tabs>
              <w:suppressAutoHyphens w:val="0"/>
              <w:jc w:val="center"/>
              <w:rPr>
                <w:rFonts w:cs="Arial"/>
                <w:sz w:val="22"/>
                <w:szCs w:val="22"/>
                <w:lang w:eastAsia="cs-CZ"/>
              </w:rPr>
            </w:pPr>
          </w:p>
        </w:tc>
        <w:tc>
          <w:tcPr>
            <w:tcW w:w="2268" w:type="dxa"/>
          </w:tcPr>
          <w:p w14:paraId="701FB47A" w14:textId="77777777" w:rsidR="00CD56EB" w:rsidRPr="00466D71" w:rsidRDefault="00CD56EB" w:rsidP="007A2331">
            <w:pPr>
              <w:tabs>
                <w:tab w:val="left" w:pos="1560"/>
              </w:tabs>
              <w:suppressAutoHyphens w:val="0"/>
              <w:jc w:val="center"/>
              <w:rPr>
                <w:rFonts w:cs="Arial"/>
                <w:sz w:val="22"/>
                <w:szCs w:val="22"/>
                <w:lang w:eastAsia="cs-CZ"/>
              </w:rPr>
            </w:pPr>
          </w:p>
        </w:tc>
        <w:tc>
          <w:tcPr>
            <w:tcW w:w="2268" w:type="dxa"/>
          </w:tcPr>
          <w:p w14:paraId="0B5B9706" w14:textId="77777777" w:rsidR="00CD56EB" w:rsidRPr="00466D71" w:rsidRDefault="00CD56EB" w:rsidP="007A2331">
            <w:pPr>
              <w:tabs>
                <w:tab w:val="left" w:pos="1560"/>
              </w:tabs>
              <w:suppressAutoHyphens w:val="0"/>
              <w:jc w:val="center"/>
              <w:rPr>
                <w:rFonts w:cs="Arial"/>
                <w:sz w:val="22"/>
                <w:szCs w:val="22"/>
                <w:lang w:eastAsia="cs-CZ"/>
              </w:rPr>
            </w:pPr>
          </w:p>
        </w:tc>
      </w:tr>
    </w:tbl>
    <w:p w14:paraId="24373977" w14:textId="77777777" w:rsidR="00CD56EB" w:rsidRPr="00466D71" w:rsidRDefault="00CD56EB" w:rsidP="00CD56EB">
      <w:pPr>
        <w:tabs>
          <w:tab w:val="left" w:pos="1560"/>
        </w:tabs>
        <w:suppressAutoHyphens w:val="0"/>
        <w:rPr>
          <w:rFonts w:cs="Arial"/>
          <w:sz w:val="22"/>
          <w:szCs w:val="22"/>
          <w:lang w:eastAsia="cs-CZ"/>
        </w:rPr>
      </w:pPr>
    </w:p>
    <w:p w14:paraId="75A46005" w14:textId="77777777" w:rsidR="00CD56EB" w:rsidRPr="00466D71" w:rsidRDefault="00CD56EB" w:rsidP="00CD56EB">
      <w:pPr>
        <w:keepNext/>
        <w:suppressAutoHyphens w:val="0"/>
        <w:jc w:val="center"/>
        <w:outlineLvl w:val="5"/>
        <w:rPr>
          <w:rFonts w:cs="Arial"/>
          <w:b/>
          <w:sz w:val="22"/>
          <w:szCs w:val="22"/>
          <w:u w:val="single"/>
          <w:lang w:eastAsia="cs-CZ"/>
        </w:rPr>
      </w:pPr>
      <w:r w:rsidRPr="00466D71">
        <w:rPr>
          <w:rFonts w:cs="Arial"/>
          <w:b/>
          <w:sz w:val="22"/>
          <w:szCs w:val="22"/>
          <w:u w:val="single"/>
          <w:lang w:eastAsia="cs-CZ"/>
        </w:rPr>
        <w:t>Měřící přístroje</w:t>
      </w:r>
    </w:p>
    <w:p w14:paraId="3E049F32" w14:textId="77777777" w:rsidR="00CD56EB" w:rsidRPr="00466D71" w:rsidRDefault="00CD56EB" w:rsidP="00CD56EB">
      <w:pPr>
        <w:suppressAutoHyphens w:val="0"/>
        <w:rPr>
          <w:rFonts w:cs="Arial"/>
          <w:sz w:val="22"/>
          <w:szCs w:val="22"/>
          <w:lang w:eastAsia="cs-CZ"/>
        </w:rPr>
      </w:pPr>
    </w:p>
    <w:tbl>
      <w:tblPr>
        <w:tblW w:w="33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9"/>
        <w:gridCol w:w="1149"/>
        <w:gridCol w:w="1217"/>
        <w:gridCol w:w="2326"/>
      </w:tblGrid>
      <w:tr w:rsidR="00863710" w:rsidRPr="00466D71" w14:paraId="06B6BFCC" w14:textId="77777777" w:rsidTr="003A03FE">
        <w:trPr>
          <w:cantSplit/>
        </w:trPr>
        <w:tc>
          <w:tcPr>
            <w:tcW w:w="1161" w:type="pct"/>
            <w:shd w:val="clear" w:color="auto" w:fill="E0E0E0"/>
          </w:tcPr>
          <w:p w14:paraId="525C12E9" w14:textId="77777777" w:rsidR="00863710" w:rsidRPr="00466D71" w:rsidRDefault="00863710" w:rsidP="007A2331">
            <w:pPr>
              <w:suppressAutoHyphens w:val="0"/>
              <w:rPr>
                <w:rFonts w:cs="Arial"/>
                <w:sz w:val="22"/>
                <w:szCs w:val="22"/>
                <w:lang w:eastAsia="cs-CZ"/>
              </w:rPr>
            </w:pPr>
          </w:p>
        </w:tc>
        <w:tc>
          <w:tcPr>
            <w:tcW w:w="1936" w:type="pct"/>
            <w:gridSpan w:val="2"/>
            <w:shd w:val="clear" w:color="auto" w:fill="E6E6E6"/>
          </w:tcPr>
          <w:p w14:paraId="314E5501" w14:textId="77777777" w:rsidR="00863710" w:rsidRPr="00466D71" w:rsidRDefault="00863710" w:rsidP="007A2331">
            <w:pPr>
              <w:tabs>
                <w:tab w:val="left" w:pos="1560"/>
              </w:tabs>
              <w:suppressAutoHyphens w:val="0"/>
              <w:jc w:val="center"/>
              <w:rPr>
                <w:rFonts w:cs="Arial"/>
                <w:sz w:val="22"/>
                <w:szCs w:val="22"/>
                <w:lang w:eastAsia="cs-CZ"/>
              </w:rPr>
            </w:pPr>
            <w:r w:rsidRPr="00466D71">
              <w:rPr>
                <w:rFonts w:cs="Arial"/>
                <w:sz w:val="22"/>
                <w:szCs w:val="22"/>
                <w:lang w:eastAsia="cs-CZ"/>
              </w:rPr>
              <w:t xml:space="preserve">Přímá metoda  </w:t>
            </w:r>
          </w:p>
          <w:p w14:paraId="251FD178" w14:textId="77777777" w:rsidR="00863710" w:rsidRPr="00466D71" w:rsidRDefault="00863710" w:rsidP="007A2331">
            <w:pPr>
              <w:tabs>
                <w:tab w:val="left" w:pos="1560"/>
              </w:tabs>
              <w:suppressAutoHyphens w:val="0"/>
              <w:jc w:val="center"/>
              <w:rPr>
                <w:rFonts w:cs="Arial"/>
                <w:sz w:val="22"/>
                <w:szCs w:val="22"/>
                <w:lang w:eastAsia="cs-CZ"/>
              </w:rPr>
            </w:pPr>
            <w:r w:rsidRPr="00466D71">
              <w:rPr>
                <w:rFonts w:cs="Arial"/>
                <w:sz w:val="22"/>
                <w:szCs w:val="22"/>
                <w:lang w:eastAsia="cs-CZ"/>
              </w:rPr>
              <w:t>A1</w:t>
            </w:r>
          </w:p>
        </w:tc>
        <w:tc>
          <w:tcPr>
            <w:tcW w:w="1903" w:type="pct"/>
            <w:shd w:val="clear" w:color="auto" w:fill="E6E6E6"/>
          </w:tcPr>
          <w:p w14:paraId="50B3B4B8" w14:textId="77777777" w:rsidR="00863710" w:rsidRPr="00466D71" w:rsidRDefault="00863710" w:rsidP="007A2331">
            <w:pPr>
              <w:tabs>
                <w:tab w:val="left" w:pos="1560"/>
              </w:tabs>
              <w:suppressAutoHyphens w:val="0"/>
              <w:jc w:val="center"/>
              <w:rPr>
                <w:rFonts w:cs="Arial"/>
                <w:sz w:val="22"/>
                <w:szCs w:val="22"/>
                <w:lang w:eastAsia="cs-CZ"/>
              </w:rPr>
            </w:pPr>
            <w:proofErr w:type="spellStart"/>
            <w:r w:rsidRPr="00466D71">
              <w:rPr>
                <w:rFonts w:cs="Arial"/>
                <w:sz w:val="22"/>
                <w:szCs w:val="22"/>
                <w:lang w:eastAsia="cs-CZ"/>
              </w:rPr>
              <w:t>Reflektometrická</w:t>
            </w:r>
            <w:proofErr w:type="spellEnd"/>
            <w:r w:rsidRPr="00466D71">
              <w:rPr>
                <w:rFonts w:cs="Arial"/>
                <w:sz w:val="22"/>
                <w:szCs w:val="22"/>
                <w:lang w:eastAsia="cs-CZ"/>
              </w:rPr>
              <w:t xml:space="preserve"> met.</w:t>
            </w:r>
          </w:p>
          <w:p w14:paraId="1928E5AA" w14:textId="77777777" w:rsidR="00863710" w:rsidRPr="00466D71" w:rsidRDefault="00863710" w:rsidP="007A2331">
            <w:pPr>
              <w:tabs>
                <w:tab w:val="left" w:pos="1560"/>
              </w:tabs>
              <w:suppressAutoHyphens w:val="0"/>
              <w:jc w:val="center"/>
              <w:rPr>
                <w:rFonts w:cs="Arial"/>
                <w:sz w:val="22"/>
                <w:szCs w:val="22"/>
                <w:lang w:eastAsia="cs-CZ"/>
              </w:rPr>
            </w:pPr>
            <w:r w:rsidRPr="00466D71">
              <w:rPr>
                <w:rFonts w:cs="Arial"/>
                <w:sz w:val="22"/>
                <w:szCs w:val="22"/>
                <w:lang w:eastAsia="cs-CZ"/>
              </w:rPr>
              <w:t>OTDR</w:t>
            </w:r>
          </w:p>
        </w:tc>
      </w:tr>
      <w:tr w:rsidR="00863710" w:rsidRPr="00466D71" w14:paraId="5D20C750" w14:textId="77777777" w:rsidTr="003A03FE">
        <w:trPr>
          <w:cantSplit/>
        </w:trPr>
        <w:tc>
          <w:tcPr>
            <w:tcW w:w="1161" w:type="pct"/>
            <w:shd w:val="clear" w:color="auto" w:fill="E0E0E0"/>
          </w:tcPr>
          <w:p w14:paraId="2BE8A5E4" w14:textId="77777777" w:rsidR="00863710" w:rsidRPr="00466D71" w:rsidRDefault="00863710" w:rsidP="007A2331">
            <w:pPr>
              <w:suppressAutoHyphens w:val="0"/>
              <w:rPr>
                <w:rFonts w:cs="Arial"/>
                <w:sz w:val="22"/>
                <w:szCs w:val="22"/>
                <w:lang w:eastAsia="cs-CZ"/>
              </w:rPr>
            </w:pPr>
            <w:r w:rsidRPr="00466D71">
              <w:rPr>
                <w:rFonts w:cs="Arial"/>
                <w:sz w:val="22"/>
                <w:szCs w:val="22"/>
                <w:lang w:eastAsia="cs-CZ"/>
              </w:rPr>
              <w:t>Měřící přístroje</w:t>
            </w:r>
          </w:p>
        </w:tc>
        <w:tc>
          <w:tcPr>
            <w:tcW w:w="1936" w:type="pct"/>
            <w:gridSpan w:val="2"/>
          </w:tcPr>
          <w:p w14:paraId="1730D8D3" w14:textId="77777777" w:rsidR="00863710" w:rsidRPr="00466D71" w:rsidRDefault="00863710" w:rsidP="007A2331">
            <w:pPr>
              <w:tabs>
                <w:tab w:val="left" w:pos="1560"/>
              </w:tabs>
              <w:suppressAutoHyphens w:val="0"/>
              <w:jc w:val="center"/>
              <w:rPr>
                <w:rFonts w:cs="Arial"/>
                <w:sz w:val="22"/>
                <w:szCs w:val="22"/>
                <w:lang w:eastAsia="cs-CZ"/>
              </w:rPr>
            </w:pPr>
            <w:r w:rsidRPr="00466D71">
              <w:rPr>
                <w:rFonts w:cs="Arial"/>
                <w:sz w:val="22"/>
                <w:szCs w:val="22"/>
                <w:lang w:eastAsia="cs-CZ"/>
              </w:rPr>
              <w:t xml:space="preserve">Měřící přístroj pro přímou metodu </w:t>
            </w:r>
          </w:p>
        </w:tc>
        <w:tc>
          <w:tcPr>
            <w:tcW w:w="1903" w:type="pct"/>
            <w:vAlign w:val="center"/>
          </w:tcPr>
          <w:p w14:paraId="47FAC495" w14:textId="77777777" w:rsidR="00863710" w:rsidRPr="00466D71" w:rsidRDefault="00863710" w:rsidP="007A2331">
            <w:pPr>
              <w:tabs>
                <w:tab w:val="left" w:pos="1560"/>
              </w:tabs>
              <w:suppressAutoHyphens w:val="0"/>
              <w:jc w:val="center"/>
              <w:rPr>
                <w:rFonts w:cs="Arial"/>
                <w:sz w:val="22"/>
                <w:szCs w:val="22"/>
                <w:lang w:val="de-AT" w:eastAsia="cs-CZ"/>
              </w:rPr>
            </w:pPr>
            <w:proofErr w:type="spellStart"/>
            <w:r w:rsidRPr="00466D71">
              <w:rPr>
                <w:rFonts w:cs="Arial"/>
                <w:sz w:val="22"/>
                <w:szCs w:val="22"/>
                <w:lang w:val="de-AT" w:eastAsia="cs-CZ"/>
              </w:rPr>
              <w:t>Reflektometer</w:t>
            </w:r>
            <w:proofErr w:type="spellEnd"/>
          </w:p>
        </w:tc>
      </w:tr>
      <w:tr w:rsidR="00863710" w:rsidRPr="00466D71" w14:paraId="012D77D8" w14:textId="77777777" w:rsidTr="003A03FE">
        <w:tc>
          <w:tcPr>
            <w:tcW w:w="1161" w:type="pct"/>
            <w:shd w:val="clear" w:color="auto" w:fill="E0E0E0"/>
          </w:tcPr>
          <w:p w14:paraId="4D8B3934" w14:textId="77777777" w:rsidR="00863710" w:rsidRPr="00466D71" w:rsidRDefault="00863710" w:rsidP="007A2331">
            <w:pPr>
              <w:tabs>
                <w:tab w:val="left" w:pos="1560"/>
              </w:tabs>
              <w:suppressAutoHyphens w:val="0"/>
              <w:rPr>
                <w:rFonts w:cs="Arial"/>
                <w:sz w:val="22"/>
                <w:szCs w:val="22"/>
                <w:lang w:val="de-AT" w:eastAsia="cs-CZ"/>
              </w:rPr>
            </w:pPr>
            <w:proofErr w:type="spellStart"/>
            <w:r w:rsidRPr="00466D71">
              <w:rPr>
                <w:rFonts w:cs="Arial"/>
                <w:sz w:val="22"/>
                <w:szCs w:val="22"/>
                <w:lang w:val="de-AT" w:eastAsia="cs-CZ"/>
              </w:rPr>
              <w:t>Výrobce</w:t>
            </w:r>
            <w:proofErr w:type="spellEnd"/>
          </w:p>
        </w:tc>
        <w:tc>
          <w:tcPr>
            <w:tcW w:w="940" w:type="pct"/>
          </w:tcPr>
          <w:p w14:paraId="711E645E" w14:textId="77777777" w:rsidR="00863710" w:rsidRPr="00466D71" w:rsidRDefault="00863710" w:rsidP="007A2331">
            <w:pPr>
              <w:tabs>
                <w:tab w:val="left" w:pos="1560"/>
              </w:tabs>
              <w:suppressAutoHyphens w:val="0"/>
              <w:jc w:val="center"/>
              <w:rPr>
                <w:rFonts w:cs="Arial"/>
                <w:sz w:val="22"/>
                <w:szCs w:val="22"/>
                <w:lang w:val="de-AT" w:eastAsia="cs-CZ"/>
              </w:rPr>
            </w:pPr>
          </w:p>
        </w:tc>
        <w:tc>
          <w:tcPr>
            <w:tcW w:w="996" w:type="pct"/>
          </w:tcPr>
          <w:p w14:paraId="35FD5A3E" w14:textId="77777777" w:rsidR="00863710" w:rsidRPr="00466D71" w:rsidRDefault="00863710" w:rsidP="007A2331">
            <w:pPr>
              <w:tabs>
                <w:tab w:val="left" w:pos="1560"/>
              </w:tabs>
              <w:suppressAutoHyphens w:val="0"/>
              <w:jc w:val="center"/>
              <w:rPr>
                <w:rFonts w:cs="Arial"/>
                <w:sz w:val="22"/>
                <w:szCs w:val="22"/>
                <w:lang w:val="de-AT" w:eastAsia="cs-CZ"/>
              </w:rPr>
            </w:pPr>
          </w:p>
        </w:tc>
        <w:tc>
          <w:tcPr>
            <w:tcW w:w="1903" w:type="pct"/>
          </w:tcPr>
          <w:p w14:paraId="537BCC2C" w14:textId="77777777" w:rsidR="00863710" w:rsidRPr="00466D71" w:rsidRDefault="00863710" w:rsidP="007A2331">
            <w:pPr>
              <w:tabs>
                <w:tab w:val="left" w:pos="1560"/>
              </w:tabs>
              <w:suppressAutoHyphens w:val="0"/>
              <w:jc w:val="center"/>
              <w:rPr>
                <w:rFonts w:cs="Arial"/>
                <w:sz w:val="22"/>
                <w:szCs w:val="22"/>
                <w:lang w:val="de-AT" w:eastAsia="cs-CZ"/>
              </w:rPr>
            </w:pPr>
          </w:p>
        </w:tc>
      </w:tr>
      <w:tr w:rsidR="00863710" w:rsidRPr="00466D71" w14:paraId="12928D03" w14:textId="77777777" w:rsidTr="003A03FE">
        <w:tc>
          <w:tcPr>
            <w:tcW w:w="1161" w:type="pct"/>
            <w:shd w:val="clear" w:color="auto" w:fill="E0E0E0"/>
          </w:tcPr>
          <w:p w14:paraId="485B5171" w14:textId="77777777" w:rsidR="00863710" w:rsidRPr="00466D71" w:rsidRDefault="00863710" w:rsidP="007A2331">
            <w:pPr>
              <w:tabs>
                <w:tab w:val="left" w:pos="1560"/>
              </w:tabs>
              <w:suppressAutoHyphens w:val="0"/>
              <w:rPr>
                <w:rFonts w:cs="Arial"/>
                <w:sz w:val="22"/>
                <w:szCs w:val="22"/>
                <w:lang w:val="de-AT" w:eastAsia="cs-CZ"/>
              </w:rPr>
            </w:pPr>
            <w:r w:rsidRPr="00466D71">
              <w:rPr>
                <w:rFonts w:cs="Arial"/>
                <w:sz w:val="22"/>
                <w:szCs w:val="22"/>
                <w:lang w:val="de-AT" w:eastAsia="cs-CZ"/>
              </w:rPr>
              <w:t>Typ</w:t>
            </w:r>
          </w:p>
        </w:tc>
        <w:tc>
          <w:tcPr>
            <w:tcW w:w="940" w:type="pct"/>
          </w:tcPr>
          <w:p w14:paraId="725029D3" w14:textId="77777777" w:rsidR="00863710" w:rsidRPr="00466D71" w:rsidRDefault="00863710" w:rsidP="007A2331">
            <w:pPr>
              <w:tabs>
                <w:tab w:val="left" w:pos="1560"/>
              </w:tabs>
              <w:suppressAutoHyphens w:val="0"/>
              <w:jc w:val="center"/>
              <w:rPr>
                <w:rFonts w:cs="Arial"/>
                <w:sz w:val="22"/>
                <w:szCs w:val="22"/>
                <w:lang w:val="de-AT" w:eastAsia="cs-CZ"/>
              </w:rPr>
            </w:pPr>
          </w:p>
        </w:tc>
        <w:tc>
          <w:tcPr>
            <w:tcW w:w="996" w:type="pct"/>
          </w:tcPr>
          <w:p w14:paraId="08617DCA" w14:textId="77777777" w:rsidR="00863710" w:rsidRPr="00466D71" w:rsidRDefault="00863710" w:rsidP="007A2331">
            <w:pPr>
              <w:tabs>
                <w:tab w:val="left" w:pos="1560"/>
              </w:tabs>
              <w:suppressAutoHyphens w:val="0"/>
              <w:jc w:val="center"/>
              <w:rPr>
                <w:rFonts w:cs="Arial"/>
                <w:sz w:val="22"/>
                <w:szCs w:val="22"/>
                <w:lang w:val="de-AT" w:eastAsia="cs-CZ"/>
              </w:rPr>
            </w:pPr>
          </w:p>
        </w:tc>
        <w:tc>
          <w:tcPr>
            <w:tcW w:w="1903" w:type="pct"/>
          </w:tcPr>
          <w:p w14:paraId="1F2364DC" w14:textId="77777777" w:rsidR="00863710" w:rsidRPr="00466D71" w:rsidRDefault="00863710" w:rsidP="007A2331">
            <w:pPr>
              <w:tabs>
                <w:tab w:val="left" w:pos="1560"/>
              </w:tabs>
              <w:suppressAutoHyphens w:val="0"/>
              <w:jc w:val="center"/>
              <w:rPr>
                <w:rFonts w:cs="Arial"/>
                <w:sz w:val="22"/>
                <w:szCs w:val="22"/>
                <w:lang w:val="de-AT" w:eastAsia="cs-CZ"/>
              </w:rPr>
            </w:pPr>
          </w:p>
        </w:tc>
      </w:tr>
    </w:tbl>
    <w:p w14:paraId="1B385E12" w14:textId="77777777" w:rsidR="00CD56EB" w:rsidRPr="00466D71" w:rsidRDefault="00CD56EB" w:rsidP="00CD56EB">
      <w:pPr>
        <w:tabs>
          <w:tab w:val="left" w:pos="1560"/>
          <w:tab w:val="center" w:pos="4153"/>
          <w:tab w:val="right" w:pos="8306"/>
        </w:tabs>
        <w:suppressAutoHyphens w:val="0"/>
        <w:rPr>
          <w:rFonts w:cs="Arial"/>
          <w:sz w:val="22"/>
          <w:szCs w:val="22"/>
          <w:lang w:val="de-AT" w:eastAsia="cs-CZ"/>
        </w:rPr>
      </w:pPr>
    </w:p>
    <w:p w14:paraId="5C7D91EF" w14:textId="77777777" w:rsidR="00CD56EB" w:rsidRPr="00466D71" w:rsidRDefault="00CD56EB" w:rsidP="00CD56EB">
      <w:pPr>
        <w:keepNext/>
        <w:suppressAutoHyphens w:val="0"/>
        <w:jc w:val="center"/>
        <w:outlineLvl w:val="5"/>
        <w:rPr>
          <w:rFonts w:cs="Arial"/>
          <w:b/>
          <w:sz w:val="22"/>
          <w:szCs w:val="22"/>
          <w:u w:val="single"/>
          <w:lang w:val="de-AT" w:eastAsia="cs-CZ"/>
        </w:rPr>
      </w:pPr>
      <w:proofErr w:type="spellStart"/>
      <w:r w:rsidRPr="00466D71">
        <w:rPr>
          <w:rFonts w:cs="Arial"/>
          <w:b/>
          <w:sz w:val="22"/>
          <w:szCs w:val="22"/>
          <w:u w:val="single"/>
          <w:lang w:val="de-AT" w:eastAsia="cs-CZ"/>
        </w:rPr>
        <w:t>Specifikace</w:t>
      </w:r>
      <w:proofErr w:type="spellEnd"/>
      <w:r w:rsidRPr="00466D71">
        <w:rPr>
          <w:rFonts w:cs="Arial"/>
          <w:b/>
          <w:sz w:val="22"/>
          <w:szCs w:val="22"/>
          <w:u w:val="single"/>
          <w:lang w:val="de-AT" w:eastAsia="cs-CZ"/>
        </w:rPr>
        <w:t xml:space="preserve"> </w:t>
      </w:r>
      <w:proofErr w:type="spellStart"/>
      <w:r w:rsidRPr="00466D71">
        <w:rPr>
          <w:rFonts w:cs="Arial"/>
          <w:b/>
          <w:sz w:val="22"/>
          <w:szCs w:val="22"/>
          <w:u w:val="single"/>
          <w:lang w:val="de-AT" w:eastAsia="cs-CZ"/>
        </w:rPr>
        <w:t>kabelu</w:t>
      </w:r>
      <w:proofErr w:type="spellEnd"/>
      <w:r w:rsidRPr="00466D71">
        <w:rPr>
          <w:rFonts w:cs="Arial"/>
          <w:b/>
          <w:sz w:val="22"/>
          <w:szCs w:val="22"/>
          <w:u w:val="single"/>
          <w:lang w:val="de-AT" w:eastAsia="cs-CZ"/>
        </w:rPr>
        <w:t>/</w:t>
      </w:r>
      <w:proofErr w:type="spellStart"/>
      <w:r w:rsidRPr="00466D71">
        <w:rPr>
          <w:rFonts w:cs="Arial"/>
          <w:b/>
          <w:sz w:val="22"/>
          <w:szCs w:val="22"/>
          <w:u w:val="single"/>
          <w:lang w:val="de-AT" w:eastAsia="cs-CZ"/>
        </w:rPr>
        <w:t>vláken</w:t>
      </w:r>
      <w:proofErr w:type="spellEnd"/>
    </w:p>
    <w:p w14:paraId="58545CE8" w14:textId="77777777" w:rsidR="00CD56EB" w:rsidRPr="00466D71" w:rsidRDefault="00CD56EB" w:rsidP="00CD56EB">
      <w:pPr>
        <w:suppressAutoHyphens w:val="0"/>
        <w:rPr>
          <w:rFonts w:cs="Arial"/>
          <w:sz w:val="22"/>
          <w:szCs w:val="22"/>
          <w:lang w:val="de-AT"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2"/>
        <w:gridCol w:w="6227"/>
      </w:tblGrid>
      <w:tr w:rsidR="00CD56EB" w:rsidRPr="00466D71" w14:paraId="144BB01E" w14:textId="77777777" w:rsidTr="007A2331">
        <w:tc>
          <w:tcPr>
            <w:tcW w:w="1563" w:type="pct"/>
          </w:tcPr>
          <w:p w14:paraId="377D1D61" w14:textId="77777777" w:rsidR="00CD56EB" w:rsidRPr="00466D71" w:rsidRDefault="00CD56EB" w:rsidP="007A2331">
            <w:pPr>
              <w:tabs>
                <w:tab w:val="left" w:pos="1560"/>
              </w:tabs>
              <w:suppressAutoHyphens w:val="0"/>
              <w:rPr>
                <w:rFonts w:cs="Arial"/>
                <w:sz w:val="22"/>
                <w:szCs w:val="22"/>
                <w:lang w:val="de-AT" w:eastAsia="cs-CZ"/>
              </w:rPr>
            </w:pPr>
            <w:proofErr w:type="spellStart"/>
            <w:r w:rsidRPr="00466D71">
              <w:rPr>
                <w:rFonts w:cs="Arial"/>
                <w:sz w:val="22"/>
                <w:szCs w:val="22"/>
                <w:lang w:val="de-AT" w:eastAsia="cs-CZ"/>
              </w:rPr>
              <w:t>Výrobce</w:t>
            </w:r>
            <w:proofErr w:type="spellEnd"/>
            <w:r w:rsidRPr="00466D71">
              <w:rPr>
                <w:rFonts w:cs="Arial"/>
                <w:sz w:val="22"/>
                <w:szCs w:val="22"/>
                <w:lang w:val="de-AT" w:eastAsia="cs-CZ"/>
              </w:rPr>
              <w:t xml:space="preserve"> </w:t>
            </w:r>
            <w:proofErr w:type="spellStart"/>
            <w:r w:rsidRPr="00466D71">
              <w:rPr>
                <w:rFonts w:cs="Arial"/>
                <w:sz w:val="22"/>
                <w:szCs w:val="22"/>
                <w:lang w:val="de-AT" w:eastAsia="cs-CZ"/>
              </w:rPr>
              <w:t>kabelu</w:t>
            </w:r>
            <w:proofErr w:type="spellEnd"/>
          </w:p>
        </w:tc>
        <w:tc>
          <w:tcPr>
            <w:tcW w:w="3438" w:type="pct"/>
          </w:tcPr>
          <w:p w14:paraId="55DCD7B2" w14:textId="77777777" w:rsidR="00CD56EB" w:rsidRPr="00466D71" w:rsidRDefault="00CD56EB" w:rsidP="007A2331">
            <w:pPr>
              <w:tabs>
                <w:tab w:val="left" w:pos="1560"/>
              </w:tabs>
              <w:suppressAutoHyphens w:val="0"/>
              <w:rPr>
                <w:rFonts w:cs="Arial"/>
                <w:sz w:val="22"/>
                <w:szCs w:val="22"/>
                <w:lang w:val="de-AT" w:eastAsia="cs-CZ"/>
              </w:rPr>
            </w:pPr>
          </w:p>
        </w:tc>
      </w:tr>
      <w:tr w:rsidR="00CD56EB" w:rsidRPr="00466D71" w14:paraId="7E4842A8" w14:textId="77777777" w:rsidTr="007A2331">
        <w:tc>
          <w:tcPr>
            <w:tcW w:w="1563" w:type="pct"/>
          </w:tcPr>
          <w:p w14:paraId="36B02A51" w14:textId="77777777" w:rsidR="00CD56EB" w:rsidRPr="00466D71" w:rsidRDefault="00CD56EB" w:rsidP="007A2331">
            <w:pPr>
              <w:tabs>
                <w:tab w:val="left" w:pos="1560"/>
              </w:tabs>
              <w:suppressAutoHyphens w:val="0"/>
              <w:rPr>
                <w:rFonts w:cs="Arial"/>
                <w:sz w:val="22"/>
                <w:szCs w:val="22"/>
                <w:lang w:val="de-AT" w:eastAsia="cs-CZ"/>
              </w:rPr>
            </w:pPr>
            <w:proofErr w:type="spellStart"/>
            <w:r w:rsidRPr="00466D71">
              <w:rPr>
                <w:rFonts w:cs="Arial"/>
                <w:sz w:val="22"/>
                <w:szCs w:val="22"/>
                <w:lang w:val="de-AT" w:eastAsia="cs-CZ"/>
              </w:rPr>
              <w:t>Typové</w:t>
            </w:r>
            <w:proofErr w:type="spellEnd"/>
            <w:r w:rsidRPr="00466D71">
              <w:rPr>
                <w:rFonts w:cs="Arial"/>
                <w:sz w:val="22"/>
                <w:szCs w:val="22"/>
                <w:lang w:val="de-AT" w:eastAsia="cs-CZ"/>
              </w:rPr>
              <w:t xml:space="preserve"> </w:t>
            </w:r>
            <w:proofErr w:type="spellStart"/>
            <w:r w:rsidRPr="00466D71">
              <w:rPr>
                <w:rFonts w:cs="Arial"/>
                <w:sz w:val="22"/>
                <w:szCs w:val="22"/>
                <w:lang w:val="de-AT" w:eastAsia="cs-CZ"/>
              </w:rPr>
              <w:t>označení</w:t>
            </w:r>
            <w:proofErr w:type="spellEnd"/>
            <w:r w:rsidRPr="00466D71">
              <w:rPr>
                <w:rFonts w:cs="Arial"/>
                <w:sz w:val="22"/>
                <w:szCs w:val="22"/>
                <w:lang w:val="de-AT" w:eastAsia="cs-CZ"/>
              </w:rPr>
              <w:t xml:space="preserve"> </w:t>
            </w:r>
            <w:proofErr w:type="spellStart"/>
            <w:r w:rsidRPr="00466D71">
              <w:rPr>
                <w:rFonts w:cs="Arial"/>
                <w:sz w:val="22"/>
                <w:szCs w:val="22"/>
                <w:lang w:val="de-AT" w:eastAsia="cs-CZ"/>
              </w:rPr>
              <w:t>kabelu</w:t>
            </w:r>
            <w:proofErr w:type="spellEnd"/>
          </w:p>
        </w:tc>
        <w:tc>
          <w:tcPr>
            <w:tcW w:w="3438" w:type="pct"/>
          </w:tcPr>
          <w:p w14:paraId="1F5440D7" w14:textId="77777777" w:rsidR="00CD56EB" w:rsidRPr="00466D71" w:rsidRDefault="00CD56EB" w:rsidP="007A2331">
            <w:pPr>
              <w:tabs>
                <w:tab w:val="left" w:pos="1560"/>
              </w:tabs>
              <w:suppressAutoHyphens w:val="0"/>
              <w:rPr>
                <w:rFonts w:cs="Arial"/>
                <w:sz w:val="22"/>
                <w:szCs w:val="22"/>
                <w:lang w:val="de-AT" w:eastAsia="cs-CZ"/>
              </w:rPr>
            </w:pPr>
          </w:p>
        </w:tc>
      </w:tr>
      <w:tr w:rsidR="00CD56EB" w:rsidRPr="00466D71" w14:paraId="0F47BBB5" w14:textId="77777777" w:rsidTr="007A2331">
        <w:tc>
          <w:tcPr>
            <w:tcW w:w="1563" w:type="pct"/>
          </w:tcPr>
          <w:p w14:paraId="35321CF8" w14:textId="77777777" w:rsidR="00CD56EB" w:rsidRPr="00466D71" w:rsidRDefault="00CD56EB" w:rsidP="007A2331">
            <w:pPr>
              <w:tabs>
                <w:tab w:val="left" w:pos="1560"/>
              </w:tabs>
              <w:suppressAutoHyphens w:val="0"/>
              <w:rPr>
                <w:rFonts w:cs="Arial"/>
                <w:sz w:val="22"/>
                <w:szCs w:val="22"/>
                <w:lang w:val="de-AT" w:eastAsia="cs-CZ"/>
              </w:rPr>
            </w:pPr>
            <w:r w:rsidRPr="00466D71">
              <w:rPr>
                <w:rFonts w:cs="Arial"/>
                <w:sz w:val="22"/>
                <w:szCs w:val="22"/>
                <w:lang w:val="de-AT" w:eastAsia="cs-CZ"/>
              </w:rPr>
              <w:t xml:space="preserve">Typ </w:t>
            </w:r>
            <w:proofErr w:type="spellStart"/>
            <w:r w:rsidRPr="00466D71">
              <w:rPr>
                <w:rFonts w:cs="Arial"/>
                <w:sz w:val="22"/>
                <w:szCs w:val="22"/>
                <w:lang w:val="de-AT" w:eastAsia="cs-CZ"/>
              </w:rPr>
              <w:t>vlákna</w:t>
            </w:r>
            <w:proofErr w:type="spellEnd"/>
          </w:p>
        </w:tc>
        <w:tc>
          <w:tcPr>
            <w:tcW w:w="3438" w:type="pct"/>
          </w:tcPr>
          <w:p w14:paraId="5E8E2C56" w14:textId="77777777" w:rsidR="00CD56EB" w:rsidRPr="00466D71" w:rsidRDefault="00CD56EB" w:rsidP="007A2331">
            <w:pPr>
              <w:tabs>
                <w:tab w:val="left" w:pos="1560"/>
              </w:tabs>
              <w:suppressAutoHyphens w:val="0"/>
              <w:rPr>
                <w:rFonts w:cs="Arial"/>
                <w:sz w:val="22"/>
                <w:szCs w:val="22"/>
                <w:lang w:eastAsia="cs-CZ"/>
              </w:rPr>
            </w:pPr>
          </w:p>
        </w:tc>
      </w:tr>
    </w:tbl>
    <w:p w14:paraId="4DF8C7C6" w14:textId="77777777" w:rsidR="00CD56EB" w:rsidRPr="00466D71" w:rsidRDefault="00CD56EB" w:rsidP="00CD56EB">
      <w:pPr>
        <w:keepNext/>
        <w:suppressAutoHyphens w:val="0"/>
        <w:jc w:val="center"/>
        <w:outlineLvl w:val="5"/>
        <w:rPr>
          <w:rFonts w:cs="Arial"/>
          <w:b/>
          <w:sz w:val="22"/>
          <w:szCs w:val="22"/>
          <w:u w:val="single"/>
          <w:lang w:eastAsia="cs-CZ"/>
        </w:rPr>
      </w:pPr>
      <w:r w:rsidRPr="00466D71">
        <w:rPr>
          <w:rFonts w:cs="Arial"/>
          <w:b/>
          <w:sz w:val="22"/>
          <w:szCs w:val="22"/>
          <w:u w:val="single"/>
          <w:lang w:eastAsia="cs-CZ"/>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2"/>
        <w:gridCol w:w="6227"/>
      </w:tblGrid>
      <w:tr w:rsidR="00CD56EB" w:rsidRPr="00466D71" w14:paraId="02774DC3" w14:textId="77777777" w:rsidTr="007A2331">
        <w:tc>
          <w:tcPr>
            <w:tcW w:w="1563" w:type="pct"/>
          </w:tcPr>
          <w:p w14:paraId="5C14D989" w14:textId="77777777" w:rsidR="00CD56EB" w:rsidRPr="00466D71" w:rsidRDefault="00CD56EB" w:rsidP="007A2331">
            <w:pPr>
              <w:tabs>
                <w:tab w:val="left" w:pos="1560"/>
              </w:tabs>
              <w:suppressAutoHyphens w:val="0"/>
              <w:rPr>
                <w:rFonts w:cs="Arial"/>
                <w:sz w:val="22"/>
                <w:szCs w:val="22"/>
                <w:lang w:eastAsia="cs-CZ"/>
              </w:rPr>
            </w:pPr>
            <w:r w:rsidRPr="00466D71">
              <w:rPr>
                <w:rFonts w:cs="Arial"/>
                <w:sz w:val="22"/>
                <w:szCs w:val="22"/>
                <w:lang w:eastAsia="cs-CZ"/>
              </w:rPr>
              <w:t>Délka vlákna</w:t>
            </w:r>
          </w:p>
        </w:tc>
        <w:tc>
          <w:tcPr>
            <w:tcW w:w="3437" w:type="pct"/>
          </w:tcPr>
          <w:p w14:paraId="26EA381C" w14:textId="77777777" w:rsidR="00CD56EB" w:rsidRPr="00466D71" w:rsidRDefault="00CD56EB" w:rsidP="007A2331">
            <w:pPr>
              <w:suppressAutoHyphens w:val="0"/>
              <w:jc w:val="center"/>
              <w:rPr>
                <w:rFonts w:cs="Arial"/>
                <w:sz w:val="22"/>
                <w:szCs w:val="22"/>
                <w:lang w:eastAsia="cs-CZ"/>
              </w:rPr>
            </w:pPr>
          </w:p>
        </w:tc>
      </w:tr>
      <w:tr w:rsidR="00CD56EB" w:rsidRPr="00466D71" w14:paraId="67949270" w14:textId="77777777" w:rsidTr="007A2331">
        <w:tc>
          <w:tcPr>
            <w:tcW w:w="1563" w:type="pct"/>
          </w:tcPr>
          <w:p w14:paraId="35EEDF2C" w14:textId="77777777" w:rsidR="00CD56EB" w:rsidRPr="00466D71" w:rsidRDefault="00CD56EB" w:rsidP="007A2331">
            <w:pPr>
              <w:tabs>
                <w:tab w:val="left" w:pos="1560"/>
              </w:tabs>
              <w:suppressAutoHyphens w:val="0"/>
              <w:rPr>
                <w:rFonts w:cs="Arial"/>
                <w:sz w:val="22"/>
                <w:szCs w:val="22"/>
                <w:lang w:val="pl-PL" w:eastAsia="cs-CZ"/>
              </w:rPr>
            </w:pPr>
            <w:r w:rsidRPr="00466D71">
              <w:rPr>
                <w:rFonts w:cs="Arial"/>
                <w:sz w:val="22"/>
                <w:szCs w:val="22"/>
                <w:lang w:val="pl-PL" w:eastAsia="cs-CZ"/>
              </w:rPr>
              <w:t>Útlum vlákna na km (max)</w:t>
            </w:r>
          </w:p>
        </w:tc>
        <w:tc>
          <w:tcPr>
            <w:tcW w:w="3437" w:type="pct"/>
          </w:tcPr>
          <w:p w14:paraId="27F470B5" w14:textId="77777777" w:rsidR="00CD56EB" w:rsidRPr="00466D71" w:rsidRDefault="00CD56EB" w:rsidP="007A2331">
            <w:pPr>
              <w:suppressAutoHyphens w:val="0"/>
              <w:jc w:val="center"/>
              <w:rPr>
                <w:rFonts w:cs="Arial"/>
                <w:sz w:val="22"/>
                <w:szCs w:val="22"/>
                <w:lang w:val="pl-PL" w:eastAsia="cs-CZ"/>
              </w:rPr>
            </w:pPr>
          </w:p>
        </w:tc>
      </w:tr>
      <w:tr w:rsidR="00CD56EB" w:rsidRPr="00466D71" w14:paraId="6DBE7CE9" w14:textId="77777777" w:rsidTr="007A2331">
        <w:tc>
          <w:tcPr>
            <w:tcW w:w="1563" w:type="pct"/>
          </w:tcPr>
          <w:p w14:paraId="49C2C5DA" w14:textId="77777777" w:rsidR="00CD56EB" w:rsidRPr="00466D71" w:rsidRDefault="00CD56EB" w:rsidP="007A2331">
            <w:pPr>
              <w:tabs>
                <w:tab w:val="left" w:pos="1560"/>
              </w:tabs>
              <w:suppressAutoHyphens w:val="0"/>
              <w:rPr>
                <w:rFonts w:cs="Arial"/>
                <w:sz w:val="22"/>
                <w:szCs w:val="22"/>
                <w:lang w:val="de-AT" w:eastAsia="cs-CZ"/>
              </w:rPr>
            </w:pPr>
            <w:proofErr w:type="spellStart"/>
            <w:r w:rsidRPr="00466D71">
              <w:rPr>
                <w:rFonts w:cs="Arial"/>
                <w:sz w:val="22"/>
                <w:szCs w:val="22"/>
                <w:lang w:val="de-AT" w:eastAsia="cs-CZ"/>
              </w:rPr>
              <w:t>Počet</w:t>
            </w:r>
            <w:proofErr w:type="spellEnd"/>
            <w:r w:rsidRPr="00466D71">
              <w:rPr>
                <w:rFonts w:cs="Arial"/>
                <w:sz w:val="22"/>
                <w:szCs w:val="22"/>
                <w:lang w:val="de-AT" w:eastAsia="cs-CZ"/>
              </w:rPr>
              <w:t xml:space="preserve"> </w:t>
            </w:r>
            <w:proofErr w:type="spellStart"/>
            <w:r w:rsidRPr="00466D71">
              <w:rPr>
                <w:rFonts w:cs="Arial"/>
                <w:sz w:val="22"/>
                <w:szCs w:val="22"/>
                <w:lang w:val="de-AT" w:eastAsia="cs-CZ"/>
              </w:rPr>
              <w:t>svarů</w:t>
            </w:r>
            <w:proofErr w:type="spellEnd"/>
            <w:r w:rsidRPr="00466D71">
              <w:rPr>
                <w:rFonts w:cs="Arial"/>
                <w:sz w:val="22"/>
                <w:szCs w:val="22"/>
                <w:lang w:val="de-AT" w:eastAsia="cs-CZ"/>
              </w:rPr>
              <w:t xml:space="preserve"> </w:t>
            </w:r>
            <w:proofErr w:type="spellStart"/>
            <w:r w:rsidRPr="00466D71">
              <w:rPr>
                <w:rFonts w:cs="Arial"/>
                <w:sz w:val="22"/>
                <w:szCs w:val="22"/>
                <w:lang w:val="de-AT" w:eastAsia="cs-CZ"/>
              </w:rPr>
              <w:t>celkem</w:t>
            </w:r>
            <w:proofErr w:type="spellEnd"/>
          </w:p>
        </w:tc>
        <w:tc>
          <w:tcPr>
            <w:tcW w:w="3437" w:type="pct"/>
          </w:tcPr>
          <w:p w14:paraId="502D1D01" w14:textId="77777777" w:rsidR="00CD56EB" w:rsidRPr="00466D71" w:rsidRDefault="00CD56EB" w:rsidP="007A2331">
            <w:pPr>
              <w:suppressAutoHyphens w:val="0"/>
              <w:jc w:val="center"/>
              <w:rPr>
                <w:rFonts w:cs="Arial"/>
                <w:sz w:val="22"/>
                <w:szCs w:val="22"/>
                <w:lang w:val="de-AT" w:eastAsia="cs-CZ"/>
              </w:rPr>
            </w:pPr>
          </w:p>
        </w:tc>
      </w:tr>
      <w:tr w:rsidR="00CD56EB" w:rsidRPr="00466D71" w14:paraId="3F14E81B" w14:textId="77777777" w:rsidTr="007A2331">
        <w:tc>
          <w:tcPr>
            <w:tcW w:w="1563" w:type="pct"/>
          </w:tcPr>
          <w:p w14:paraId="3FCAF6C6" w14:textId="77777777" w:rsidR="00CD56EB" w:rsidRPr="00466D71" w:rsidRDefault="00CD56EB" w:rsidP="007A2331">
            <w:pPr>
              <w:tabs>
                <w:tab w:val="left" w:pos="1560"/>
              </w:tabs>
              <w:suppressAutoHyphens w:val="0"/>
              <w:rPr>
                <w:rFonts w:cs="Arial"/>
                <w:sz w:val="22"/>
                <w:szCs w:val="22"/>
                <w:lang w:val="de-AT" w:eastAsia="cs-CZ"/>
              </w:rPr>
            </w:pPr>
            <w:proofErr w:type="spellStart"/>
            <w:r w:rsidRPr="00466D71">
              <w:rPr>
                <w:rFonts w:cs="Arial"/>
                <w:sz w:val="22"/>
                <w:szCs w:val="22"/>
                <w:lang w:val="de-AT" w:eastAsia="cs-CZ"/>
              </w:rPr>
              <w:t>Počet</w:t>
            </w:r>
            <w:proofErr w:type="spellEnd"/>
            <w:r w:rsidRPr="00466D71">
              <w:rPr>
                <w:rFonts w:cs="Arial"/>
                <w:sz w:val="22"/>
                <w:szCs w:val="22"/>
                <w:lang w:val="de-AT" w:eastAsia="cs-CZ"/>
              </w:rPr>
              <w:t xml:space="preserve"> </w:t>
            </w:r>
            <w:proofErr w:type="spellStart"/>
            <w:r w:rsidRPr="00466D71">
              <w:rPr>
                <w:rFonts w:cs="Arial"/>
                <w:sz w:val="22"/>
                <w:szCs w:val="22"/>
                <w:lang w:val="de-AT" w:eastAsia="cs-CZ"/>
              </w:rPr>
              <w:t>konektorů</w:t>
            </w:r>
            <w:proofErr w:type="spellEnd"/>
            <w:r w:rsidRPr="00466D71">
              <w:rPr>
                <w:rFonts w:cs="Arial"/>
                <w:sz w:val="22"/>
                <w:szCs w:val="22"/>
                <w:lang w:val="de-AT" w:eastAsia="cs-CZ"/>
              </w:rPr>
              <w:t xml:space="preserve"> </w:t>
            </w:r>
            <w:proofErr w:type="spellStart"/>
            <w:r w:rsidRPr="00466D71">
              <w:rPr>
                <w:rFonts w:cs="Arial"/>
                <w:sz w:val="22"/>
                <w:szCs w:val="22"/>
                <w:lang w:val="de-AT" w:eastAsia="cs-CZ"/>
              </w:rPr>
              <w:t>celkem</w:t>
            </w:r>
            <w:proofErr w:type="spellEnd"/>
          </w:p>
        </w:tc>
        <w:tc>
          <w:tcPr>
            <w:tcW w:w="3437" w:type="pct"/>
          </w:tcPr>
          <w:p w14:paraId="6869D4C8" w14:textId="77777777" w:rsidR="00CD56EB" w:rsidRPr="00466D71" w:rsidRDefault="00CD56EB" w:rsidP="007A2331">
            <w:pPr>
              <w:suppressAutoHyphens w:val="0"/>
              <w:jc w:val="center"/>
              <w:rPr>
                <w:rFonts w:cs="Arial"/>
                <w:sz w:val="22"/>
                <w:szCs w:val="22"/>
                <w:lang w:val="de-AT" w:eastAsia="cs-CZ"/>
              </w:rPr>
            </w:pPr>
          </w:p>
        </w:tc>
      </w:tr>
    </w:tbl>
    <w:p w14:paraId="0FAA392C" w14:textId="77777777" w:rsidR="00CD56EB" w:rsidRPr="00466D71" w:rsidRDefault="00CD56EB" w:rsidP="00CD56EB">
      <w:pPr>
        <w:suppressAutoHyphens w:val="0"/>
        <w:rPr>
          <w:rFonts w:cs="Arial"/>
          <w:sz w:val="22"/>
          <w:szCs w:val="22"/>
          <w:lang w:val="de-AT" w:eastAsia="cs-CZ"/>
        </w:rPr>
      </w:pPr>
    </w:p>
    <w:p w14:paraId="10601777" w14:textId="77777777" w:rsidR="00CD56EB" w:rsidRPr="00466D71" w:rsidRDefault="00CD56EB" w:rsidP="00CD56EB">
      <w:pPr>
        <w:rPr>
          <w:rFonts w:cs="Arial"/>
          <w:sz w:val="22"/>
          <w:szCs w:val="22"/>
        </w:rPr>
      </w:pPr>
      <w:r w:rsidRPr="00466D71">
        <w:rPr>
          <w:rFonts w:cs="Arial"/>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59"/>
      </w:tblGrid>
      <w:tr w:rsidR="00CD56EB" w:rsidRPr="00466D71" w14:paraId="760703F4" w14:textId="77777777" w:rsidTr="007A2331">
        <w:trPr>
          <w:trHeight w:val="284"/>
        </w:trPr>
        <w:tc>
          <w:tcPr>
            <w:tcW w:w="5000" w:type="pct"/>
            <w:shd w:val="clear" w:color="auto" w:fill="E0E0E0"/>
            <w:vAlign w:val="center"/>
          </w:tcPr>
          <w:p w14:paraId="5170F8D6" w14:textId="77777777" w:rsidR="00CD56EB" w:rsidRPr="00466D71" w:rsidRDefault="00CD56EB" w:rsidP="007A2331">
            <w:pPr>
              <w:keepNext/>
              <w:keepLines/>
              <w:suppressAutoHyphens w:val="0"/>
              <w:jc w:val="center"/>
              <w:outlineLvl w:val="5"/>
              <w:rPr>
                <w:rFonts w:cs="Arial"/>
                <w:bCs/>
                <w:i/>
                <w:iCs/>
                <w:sz w:val="22"/>
                <w:szCs w:val="22"/>
                <w:u w:val="single"/>
                <w:lang w:val="de-AT" w:eastAsia="cs-CZ"/>
              </w:rPr>
            </w:pPr>
            <w:r w:rsidRPr="00466D71">
              <w:rPr>
                <w:rFonts w:cs="Arial"/>
                <w:bCs/>
                <w:i/>
                <w:iCs/>
                <w:sz w:val="22"/>
                <w:szCs w:val="22"/>
                <w:u w:val="single"/>
                <w:lang w:val="de-AT" w:eastAsia="cs-CZ"/>
              </w:rPr>
              <w:lastRenderedPageBreak/>
              <w:t>VÝSLEDKY:</w:t>
            </w:r>
          </w:p>
        </w:tc>
      </w:tr>
    </w:tbl>
    <w:p w14:paraId="062F9C28" w14:textId="77777777" w:rsidR="00CD56EB" w:rsidRPr="00466D71" w:rsidRDefault="00CD56EB" w:rsidP="00CD56EB">
      <w:pPr>
        <w:keepLines/>
        <w:tabs>
          <w:tab w:val="left" w:pos="1560"/>
        </w:tabs>
        <w:suppressAutoHyphens w:val="0"/>
        <w:rPr>
          <w:rFonts w:cs="Arial"/>
          <w:i/>
          <w:iCs/>
          <w:sz w:val="22"/>
          <w:szCs w:val="22"/>
          <w:lang w:val="de-AT" w:eastAsia="cs-CZ"/>
        </w:rPr>
      </w:pPr>
    </w:p>
    <w:p w14:paraId="6B866F63" w14:textId="77777777" w:rsidR="00CD56EB" w:rsidRPr="00466D71" w:rsidRDefault="00CD56EB" w:rsidP="00CD56EB">
      <w:pPr>
        <w:keepLines/>
        <w:tabs>
          <w:tab w:val="left" w:pos="1560"/>
        </w:tabs>
        <w:suppressAutoHyphens w:val="0"/>
        <w:rPr>
          <w:rFonts w:cs="Arial"/>
          <w:i/>
          <w:iCs/>
          <w:sz w:val="22"/>
          <w:szCs w:val="22"/>
          <w:lang w:val="de-AT" w:eastAsia="cs-CZ"/>
        </w:rPr>
      </w:pPr>
      <w:proofErr w:type="spellStart"/>
      <w:r w:rsidRPr="00466D71">
        <w:rPr>
          <w:rFonts w:cs="Arial"/>
          <w:i/>
          <w:iCs/>
          <w:sz w:val="22"/>
          <w:szCs w:val="22"/>
          <w:lang w:val="de-AT" w:eastAsia="cs-CZ"/>
        </w:rPr>
        <w:t>Vzorec</w:t>
      </w:r>
      <w:proofErr w:type="spellEnd"/>
      <w:r w:rsidRPr="00466D71">
        <w:rPr>
          <w:rFonts w:cs="Arial"/>
          <w:i/>
          <w:iCs/>
          <w:sz w:val="22"/>
          <w:szCs w:val="22"/>
          <w:lang w:val="de-AT" w:eastAsia="cs-CZ"/>
        </w:rPr>
        <w:t>:</w:t>
      </w:r>
    </w:p>
    <w:p w14:paraId="1F6C2666" w14:textId="77777777" w:rsidR="00CD56EB" w:rsidRPr="00466D71" w:rsidRDefault="00CD56EB" w:rsidP="00CD56EB">
      <w:pPr>
        <w:keepLines/>
        <w:tabs>
          <w:tab w:val="left" w:pos="1560"/>
        </w:tabs>
        <w:suppressAutoHyphens w:val="0"/>
        <w:rPr>
          <w:rFonts w:cs="Arial"/>
          <w:sz w:val="22"/>
          <w:szCs w:val="22"/>
          <w:lang w:val="de-AT" w:eastAsia="cs-CZ"/>
        </w:rPr>
      </w:pPr>
    </w:p>
    <w:p w14:paraId="1309CD3B" w14:textId="77777777" w:rsidR="00CD56EB" w:rsidRPr="00466D71" w:rsidRDefault="00CD56EB" w:rsidP="00CD56EB">
      <w:pPr>
        <w:keepLines/>
        <w:tabs>
          <w:tab w:val="left" w:pos="1560"/>
        </w:tabs>
        <w:suppressAutoHyphens w:val="0"/>
        <w:rPr>
          <w:rFonts w:cs="Arial"/>
          <w:sz w:val="22"/>
          <w:szCs w:val="22"/>
          <w:lang w:val="pt-BR" w:eastAsia="cs-CZ"/>
        </w:rPr>
      </w:pPr>
      <w:r w:rsidRPr="00466D71">
        <w:rPr>
          <w:rFonts w:cs="Arial"/>
          <w:sz w:val="22"/>
          <w:szCs w:val="22"/>
          <w:lang w:val="pt-BR" w:eastAsia="cs-CZ"/>
        </w:rPr>
        <w:t>MaxA (dB) = (Nsp x 0,15) + (L x A) + (Nc x 0,5)</w:t>
      </w:r>
    </w:p>
    <w:p w14:paraId="7A13106B" w14:textId="77777777" w:rsidR="00CD56EB" w:rsidRPr="00466D71" w:rsidRDefault="00CD56EB" w:rsidP="00CD56EB">
      <w:pPr>
        <w:keepLines/>
        <w:tabs>
          <w:tab w:val="left" w:pos="1560"/>
        </w:tabs>
        <w:suppressAutoHyphens w:val="0"/>
        <w:rPr>
          <w:rFonts w:cs="Arial"/>
          <w:sz w:val="22"/>
          <w:szCs w:val="22"/>
          <w:lang w:val="pt-BR" w:eastAsia="cs-CZ"/>
        </w:rPr>
      </w:pPr>
    </w:p>
    <w:p w14:paraId="4869DDB8" w14:textId="77777777" w:rsidR="00CD56EB" w:rsidRPr="00466D71" w:rsidRDefault="00CD56EB" w:rsidP="00CD56EB">
      <w:pPr>
        <w:keepLines/>
        <w:tabs>
          <w:tab w:val="left" w:pos="1560"/>
        </w:tabs>
        <w:suppressAutoHyphens w:val="0"/>
        <w:rPr>
          <w:rFonts w:cs="Arial"/>
          <w:sz w:val="22"/>
          <w:szCs w:val="22"/>
          <w:lang w:val="pt-BR" w:eastAsia="cs-CZ"/>
        </w:rPr>
      </w:pPr>
      <w:r w:rsidRPr="00466D71">
        <w:rPr>
          <w:rFonts w:cs="Arial"/>
          <w:sz w:val="22"/>
          <w:szCs w:val="22"/>
          <w:lang w:val="pt-BR" w:eastAsia="cs-CZ"/>
        </w:rPr>
        <w:t>Nsp = počet svarů na trase</w:t>
      </w:r>
    </w:p>
    <w:p w14:paraId="206BB7A2" w14:textId="77777777" w:rsidR="00CD56EB" w:rsidRPr="00466D71" w:rsidRDefault="00CD56EB" w:rsidP="00CD56EB">
      <w:pPr>
        <w:keepLines/>
        <w:tabs>
          <w:tab w:val="left" w:pos="1560"/>
        </w:tabs>
        <w:suppressAutoHyphens w:val="0"/>
        <w:rPr>
          <w:rFonts w:cs="Arial"/>
          <w:sz w:val="22"/>
          <w:szCs w:val="22"/>
          <w:lang w:val="pt-BR" w:eastAsia="cs-CZ"/>
        </w:rPr>
      </w:pPr>
      <w:r w:rsidRPr="00466D71">
        <w:rPr>
          <w:rFonts w:cs="Arial"/>
          <w:sz w:val="22"/>
          <w:szCs w:val="22"/>
          <w:lang w:val="pt-BR" w:eastAsia="cs-CZ"/>
        </w:rPr>
        <w:t>L     = délka vlákna</w:t>
      </w:r>
    </w:p>
    <w:p w14:paraId="5F7088E2" w14:textId="77777777" w:rsidR="00CD56EB" w:rsidRPr="00466D71" w:rsidRDefault="00CD56EB" w:rsidP="00CD56EB">
      <w:pPr>
        <w:keepLines/>
        <w:tabs>
          <w:tab w:val="left" w:pos="1560"/>
        </w:tabs>
        <w:suppressAutoHyphens w:val="0"/>
        <w:rPr>
          <w:rFonts w:cs="Arial"/>
          <w:sz w:val="22"/>
          <w:szCs w:val="22"/>
          <w:lang w:val="pl-PL" w:eastAsia="cs-CZ"/>
        </w:rPr>
      </w:pPr>
      <w:r w:rsidRPr="00466D71">
        <w:rPr>
          <w:rFonts w:cs="Arial"/>
          <w:sz w:val="22"/>
          <w:szCs w:val="22"/>
          <w:lang w:val="pl-PL" w:eastAsia="cs-CZ"/>
        </w:rPr>
        <w:t>Nc   = počet konektorů na trase</w:t>
      </w:r>
    </w:p>
    <w:p w14:paraId="7B40276E" w14:textId="77777777" w:rsidR="00CD56EB" w:rsidRPr="00466D71" w:rsidRDefault="00CD56EB" w:rsidP="00CD56EB">
      <w:pPr>
        <w:keepLines/>
        <w:tabs>
          <w:tab w:val="left" w:pos="1560"/>
          <w:tab w:val="center" w:pos="4153"/>
          <w:tab w:val="right" w:pos="8306"/>
        </w:tabs>
        <w:suppressAutoHyphens w:val="0"/>
        <w:rPr>
          <w:rFonts w:cs="Arial"/>
          <w:sz w:val="22"/>
          <w:szCs w:val="22"/>
          <w:lang w:val="pl-PL" w:eastAsia="cs-CZ"/>
        </w:rPr>
      </w:pPr>
      <w:r w:rsidRPr="00466D71">
        <w:rPr>
          <w:rFonts w:cs="Arial"/>
          <w:sz w:val="22"/>
          <w:szCs w:val="22"/>
          <w:lang w:val="pl-PL" w:eastAsia="cs-CZ"/>
        </w:rPr>
        <w:t xml:space="preserve">Max (1310) = </w:t>
      </w:r>
    </w:p>
    <w:p w14:paraId="6735A54A" w14:textId="77777777" w:rsidR="00CD56EB" w:rsidRPr="00466D71" w:rsidRDefault="00CD56EB" w:rsidP="00CD56EB">
      <w:pPr>
        <w:keepLines/>
        <w:tabs>
          <w:tab w:val="left" w:pos="1560"/>
          <w:tab w:val="center" w:pos="4153"/>
          <w:tab w:val="right" w:pos="8306"/>
        </w:tabs>
        <w:suppressAutoHyphens w:val="0"/>
        <w:rPr>
          <w:rFonts w:cs="Arial"/>
          <w:sz w:val="22"/>
          <w:szCs w:val="22"/>
          <w:lang w:val="de-AT" w:eastAsia="cs-CZ"/>
        </w:rPr>
      </w:pPr>
      <w:r w:rsidRPr="00466D71">
        <w:rPr>
          <w:rFonts w:cs="Arial"/>
          <w:sz w:val="22"/>
          <w:szCs w:val="22"/>
          <w:lang w:val="de-AT" w:eastAsia="cs-CZ"/>
        </w:rPr>
        <w:t xml:space="preserve">Max (1550) =  </w:t>
      </w:r>
    </w:p>
    <w:p w14:paraId="1012EB51" w14:textId="77777777" w:rsidR="00CD56EB" w:rsidRPr="00466D71" w:rsidRDefault="00CD56EB" w:rsidP="00CD56EB">
      <w:pPr>
        <w:tabs>
          <w:tab w:val="center" w:pos="4153"/>
          <w:tab w:val="right" w:pos="8306"/>
        </w:tabs>
        <w:suppressAutoHyphens w:val="0"/>
        <w:rPr>
          <w:rFonts w:cs="Arial"/>
          <w:sz w:val="22"/>
          <w:szCs w:val="22"/>
          <w:lang w:val="de-AT" w:eastAsia="cs-CZ"/>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87"/>
        <w:gridCol w:w="1247"/>
        <w:gridCol w:w="1876"/>
        <w:gridCol w:w="1049"/>
        <w:gridCol w:w="1874"/>
        <w:gridCol w:w="993"/>
      </w:tblGrid>
      <w:tr w:rsidR="00863710" w:rsidRPr="00466D71" w14:paraId="047B3EBE" w14:textId="20B49637" w:rsidTr="003A03FE">
        <w:trPr>
          <w:cantSplit/>
          <w:trHeight w:val="424"/>
        </w:trPr>
        <w:tc>
          <w:tcPr>
            <w:tcW w:w="1887" w:type="dxa"/>
          </w:tcPr>
          <w:p w14:paraId="40DA3753" w14:textId="77777777" w:rsidR="00863710" w:rsidRPr="00466D71" w:rsidRDefault="00863710" w:rsidP="007A2331">
            <w:pPr>
              <w:keepLines/>
              <w:tabs>
                <w:tab w:val="left" w:pos="1560"/>
              </w:tabs>
              <w:suppressAutoHyphens w:val="0"/>
              <w:jc w:val="center"/>
              <w:rPr>
                <w:rFonts w:cs="Arial"/>
                <w:sz w:val="22"/>
                <w:szCs w:val="22"/>
                <w:lang w:val="de-AT" w:eastAsia="cs-CZ"/>
              </w:rPr>
            </w:pPr>
            <w:r w:rsidRPr="00466D71">
              <w:rPr>
                <w:rFonts w:cs="Arial"/>
                <w:sz w:val="22"/>
                <w:szCs w:val="22"/>
                <w:lang w:val="de-AT" w:eastAsia="cs-CZ"/>
              </w:rPr>
              <w:t xml:space="preserve">Max. </w:t>
            </w:r>
            <w:proofErr w:type="spellStart"/>
            <w:r w:rsidRPr="00466D71">
              <w:rPr>
                <w:rFonts w:cs="Arial"/>
                <w:sz w:val="22"/>
                <w:szCs w:val="22"/>
                <w:lang w:val="de-AT" w:eastAsia="cs-CZ"/>
              </w:rPr>
              <w:t>hodnota</w:t>
            </w:r>
            <w:proofErr w:type="spellEnd"/>
            <w:r w:rsidRPr="00466D71">
              <w:rPr>
                <w:rFonts w:cs="Arial"/>
                <w:sz w:val="22"/>
                <w:szCs w:val="22"/>
                <w:lang w:val="de-AT" w:eastAsia="cs-CZ"/>
              </w:rPr>
              <w:t xml:space="preserve"> </w:t>
            </w:r>
            <w:proofErr w:type="spellStart"/>
            <w:r w:rsidRPr="00466D71">
              <w:rPr>
                <w:rFonts w:cs="Arial"/>
                <w:sz w:val="22"/>
                <w:szCs w:val="22"/>
                <w:lang w:val="de-AT" w:eastAsia="cs-CZ"/>
              </w:rPr>
              <w:t>při</w:t>
            </w:r>
            <w:proofErr w:type="spellEnd"/>
          </w:p>
          <w:p w14:paraId="0E894E23" w14:textId="77777777" w:rsidR="00863710" w:rsidRPr="00466D71" w:rsidRDefault="00863710" w:rsidP="007A2331">
            <w:pPr>
              <w:keepLines/>
              <w:tabs>
                <w:tab w:val="left" w:pos="1560"/>
              </w:tabs>
              <w:suppressAutoHyphens w:val="0"/>
              <w:jc w:val="center"/>
              <w:rPr>
                <w:rFonts w:cs="Arial"/>
                <w:sz w:val="22"/>
                <w:szCs w:val="22"/>
                <w:lang w:val="de-AT" w:eastAsia="cs-CZ"/>
              </w:rPr>
            </w:pPr>
            <w:r w:rsidRPr="00466D71">
              <w:rPr>
                <w:rFonts w:cs="Arial"/>
                <w:sz w:val="22"/>
                <w:szCs w:val="22"/>
                <w:lang w:val="de-AT" w:eastAsia="cs-CZ"/>
              </w:rPr>
              <w:t xml:space="preserve"> 1310 </w:t>
            </w:r>
            <w:proofErr w:type="spellStart"/>
            <w:r w:rsidRPr="00466D71">
              <w:rPr>
                <w:rFonts w:cs="Arial"/>
                <w:sz w:val="22"/>
                <w:szCs w:val="22"/>
                <w:lang w:val="de-AT" w:eastAsia="cs-CZ"/>
              </w:rPr>
              <w:t>nm</w:t>
            </w:r>
            <w:proofErr w:type="spellEnd"/>
          </w:p>
        </w:tc>
        <w:tc>
          <w:tcPr>
            <w:tcW w:w="1247" w:type="dxa"/>
            <w:vAlign w:val="center"/>
          </w:tcPr>
          <w:p w14:paraId="4487462B" w14:textId="77777777" w:rsidR="00863710" w:rsidRPr="00466D71" w:rsidRDefault="00863710" w:rsidP="007A2331">
            <w:pPr>
              <w:keepLines/>
              <w:tabs>
                <w:tab w:val="left" w:pos="1560"/>
              </w:tabs>
              <w:suppressAutoHyphens w:val="0"/>
              <w:jc w:val="center"/>
              <w:rPr>
                <w:rFonts w:cs="Arial"/>
                <w:b/>
                <w:bCs/>
                <w:sz w:val="22"/>
                <w:szCs w:val="22"/>
                <w:lang w:val="de-AT" w:eastAsia="cs-CZ"/>
              </w:rPr>
            </w:pPr>
          </w:p>
        </w:tc>
        <w:tc>
          <w:tcPr>
            <w:tcW w:w="1876" w:type="dxa"/>
          </w:tcPr>
          <w:p w14:paraId="149BB4F8" w14:textId="77777777" w:rsidR="00863710" w:rsidRPr="00466D71" w:rsidRDefault="00863710" w:rsidP="007A2331">
            <w:pPr>
              <w:keepLines/>
              <w:tabs>
                <w:tab w:val="left" w:pos="1560"/>
              </w:tabs>
              <w:suppressAutoHyphens w:val="0"/>
              <w:jc w:val="center"/>
              <w:rPr>
                <w:rFonts w:cs="Arial"/>
                <w:sz w:val="22"/>
                <w:szCs w:val="22"/>
                <w:lang w:val="de-AT" w:eastAsia="cs-CZ"/>
              </w:rPr>
            </w:pPr>
            <w:r w:rsidRPr="00466D71">
              <w:rPr>
                <w:rFonts w:cs="Arial"/>
                <w:sz w:val="22"/>
                <w:szCs w:val="22"/>
                <w:lang w:val="de-AT" w:eastAsia="cs-CZ"/>
              </w:rPr>
              <w:t xml:space="preserve">Max. </w:t>
            </w:r>
            <w:proofErr w:type="spellStart"/>
            <w:r w:rsidRPr="00466D71">
              <w:rPr>
                <w:rFonts w:cs="Arial"/>
                <w:sz w:val="22"/>
                <w:szCs w:val="22"/>
                <w:lang w:val="de-AT" w:eastAsia="cs-CZ"/>
              </w:rPr>
              <w:t>hodnota</w:t>
            </w:r>
            <w:proofErr w:type="spellEnd"/>
            <w:r w:rsidRPr="00466D71">
              <w:rPr>
                <w:rFonts w:cs="Arial"/>
                <w:sz w:val="22"/>
                <w:szCs w:val="22"/>
                <w:lang w:val="de-AT" w:eastAsia="cs-CZ"/>
              </w:rPr>
              <w:t xml:space="preserve"> </w:t>
            </w:r>
            <w:proofErr w:type="spellStart"/>
            <w:r w:rsidRPr="00466D71">
              <w:rPr>
                <w:rFonts w:cs="Arial"/>
                <w:sz w:val="22"/>
                <w:szCs w:val="22"/>
                <w:lang w:val="de-AT" w:eastAsia="cs-CZ"/>
              </w:rPr>
              <w:t>při</w:t>
            </w:r>
            <w:proofErr w:type="spellEnd"/>
          </w:p>
          <w:p w14:paraId="347A3D4D" w14:textId="77777777" w:rsidR="00863710" w:rsidRPr="00466D71" w:rsidRDefault="00863710" w:rsidP="007A2331">
            <w:pPr>
              <w:keepLines/>
              <w:tabs>
                <w:tab w:val="left" w:pos="1560"/>
              </w:tabs>
              <w:suppressAutoHyphens w:val="0"/>
              <w:jc w:val="center"/>
              <w:rPr>
                <w:rFonts w:cs="Arial"/>
                <w:sz w:val="22"/>
                <w:szCs w:val="22"/>
                <w:lang w:val="de-AT" w:eastAsia="cs-CZ"/>
              </w:rPr>
            </w:pPr>
            <w:r w:rsidRPr="00466D71">
              <w:rPr>
                <w:rFonts w:cs="Arial"/>
                <w:sz w:val="22"/>
                <w:szCs w:val="22"/>
                <w:lang w:val="de-AT" w:eastAsia="cs-CZ"/>
              </w:rPr>
              <w:t xml:space="preserve"> 1550 </w:t>
            </w:r>
            <w:proofErr w:type="spellStart"/>
            <w:r w:rsidRPr="00466D71">
              <w:rPr>
                <w:rFonts w:cs="Arial"/>
                <w:sz w:val="22"/>
                <w:szCs w:val="22"/>
                <w:lang w:val="de-AT" w:eastAsia="cs-CZ"/>
              </w:rPr>
              <w:t>nm</w:t>
            </w:r>
            <w:proofErr w:type="spellEnd"/>
          </w:p>
        </w:tc>
        <w:tc>
          <w:tcPr>
            <w:tcW w:w="1049" w:type="dxa"/>
            <w:vAlign w:val="center"/>
          </w:tcPr>
          <w:p w14:paraId="508E7715" w14:textId="77777777" w:rsidR="00863710" w:rsidRPr="00466D71" w:rsidRDefault="00863710" w:rsidP="007A2331">
            <w:pPr>
              <w:keepLines/>
              <w:tabs>
                <w:tab w:val="left" w:pos="1560"/>
              </w:tabs>
              <w:suppressAutoHyphens w:val="0"/>
              <w:jc w:val="center"/>
              <w:rPr>
                <w:rFonts w:cs="Arial"/>
                <w:b/>
                <w:bCs/>
                <w:sz w:val="22"/>
                <w:szCs w:val="22"/>
                <w:lang w:val="de-AT" w:eastAsia="cs-CZ"/>
              </w:rPr>
            </w:pPr>
          </w:p>
        </w:tc>
        <w:tc>
          <w:tcPr>
            <w:tcW w:w="1874" w:type="dxa"/>
          </w:tcPr>
          <w:p w14:paraId="0409F8D3" w14:textId="77777777" w:rsidR="00863710" w:rsidRPr="00466D71" w:rsidRDefault="00863710" w:rsidP="00863710">
            <w:pPr>
              <w:keepLines/>
              <w:tabs>
                <w:tab w:val="left" w:pos="1560"/>
              </w:tabs>
              <w:suppressAutoHyphens w:val="0"/>
              <w:jc w:val="center"/>
              <w:rPr>
                <w:rFonts w:cs="Arial"/>
                <w:sz w:val="22"/>
                <w:szCs w:val="22"/>
                <w:lang w:val="de-AT" w:eastAsia="cs-CZ"/>
              </w:rPr>
            </w:pPr>
            <w:r w:rsidRPr="00466D71">
              <w:rPr>
                <w:rFonts w:cs="Arial"/>
                <w:sz w:val="22"/>
                <w:szCs w:val="22"/>
                <w:lang w:val="de-AT" w:eastAsia="cs-CZ"/>
              </w:rPr>
              <w:t xml:space="preserve">Max. </w:t>
            </w:r>
            <w:proofErr w:type="spellStart"/>
            <w:r w:rsidRPr="00466D71">
              <w:rPr>
                <w:rFonts w:cs="Arial"/>
                <w:sz w:val="22"/>
                <w:szCs w:val="22"/>
                <w:lang w:val="de-AT" w:eastAsia="cs-CZ"/>
              </w:rPr>
              <w:t>hodnota</w:t>
            </w:r>
            <w:proofErr w:type="spellEnd"/>
            <w:r w:rsidRPr="00466D71">
              <w:rPr>
                <w:rFonts w:cs="Arial"/>
                <w:sz w:val="22"/>
                <w:szCs w:val="22"/>
                <w:lang w:val="de-AT" w:eastAsia="cs-CZ"/>
              </w:rPr>
              <w:t xml:space="preserve"> </w:t>
            </w:r>
            <w:proofErr w:type="spellStart"/>
            <w:r w:rsidRPr="00466D71">
              <w:rPr>
                <w:rFonts w:cs="Arial"/>
                <w:sz w:val="22"/>
                <w:szCs w:val="22"/>
                <w:lang w:val="de-AT" w:eastAsia="cs-CZ"/>
              </w:rPr>
              <w:t>při</w:t>
            </w:r>
            <w:proofErr w:type="spellEnd"/>
          </w:p>
          <w:p w14:paraId="62C1B996" w14:textId="0D9B6F60" w:rsidR="00863710" w:rsidRPr="00466D71" w:rsidRDefault="00863710" w:rsidP="00863710">
            <w:pPr>
              <w:keepLines/>
              <w:tabs>
                <w:tab w:val="left" w:pos="1560"/>
              </w:tabs>
              <w:suppressAutoHyphens w:val="0"/>
              <w:jc w:val="center"/>
              <w:rPr>
                <w:rFonts w:cs="Arial"/>
                <w:b/>
                <w:bCs/>
                <w:sz w:val="22"/>
                <w:szCs w:val="22"/>
                <w:lang w:val="de-AT" w:eastAsia="cs-CZ"/>
              </w:rPr>
            </w:pPr>
            <w:r>
              <w:rPr>
                <w:rFonts w:cs="Arial"/>
                <w:sz w:val="22"/>
                <w:szCs w:val="22"/>
                <w:lang w:val="de-AT" w:eastAsia="cs-CZ"/>
              </w:rPr>
              <w:t>&gt;=</w:t>
            </w:r>
            <w:r w:rsidRPr="00466D71">
              <w:rPr>
                <w:rFonts w:cs="Arial"/>
                <w:sz w:val="22"/>
                <w:szCs w:val="22"/>
                <w:lang w:val="de-AT" w:eastAsia="cs-CZ"/>
              </w:rPr>
              <w:t xml:space="preserve"> 1</w:t>
            </w:r>
            <w:r>
              <w:rPr>
                <w:rFonts w:cs="Arial"/>
                <w:sz w:val="22"/>
                <w:szCs w:val="22"/>
                <w:lang w:val="de-AT" w:eastAsia="cs-CZ"/>
              </w:rPr>
              <w:t>625</w:t>
            </w:r>
            <w:r w:rsidRPr="00466D71">
              <w:rPr>
                <w:rFonts w:cs="Arial"/>
                <w:sz w:val="22"/>
                <w:szCs w:val="22"/>
                <w:lang w:val="de-AT" w:eastAsia="cs-CZ"/>
              </w:rPr>
              <w:t xml:space="preserve"> </w:t>
            </w:r>
            <w:proofErr w:type="spellStart"/>
            <w:r w:rsidRPr="00466D71">
              <w:rPr>
                <w:rFonts w:cs="Arial"/>
                <w:sz w:val="22"/>
                <w:szCs w:val="22"/>
                <w:lang w:val="de-AT" w:eastAsia="cs-CZ"/>
              </w:rPr>
              <w:t>nm</w:t>
            </w:r>
            <w:proofErr w:type="spellEnd"/>
          </w:p>
        </w:tc>
        <w:tc>
          <w:tcPr>
            <w:tcW w:w="993" w:type="dxa"/>
          </w:tcPr>
          <w:p w14:paraId="4AF38436" w14:textId="3F74111F" w:rsidR="00863710" w:rsidRPr="00466D71" w:rsidRDefault="00863710" w:rsidP="007A2331">
            <w:pPr>
              <w:keepLines/>
              <w:tabs>
                <w:tab w:val="left" w:pos="1560"/>
              </w:tabs>
              <w:suppressAutoHyphens w:val="0"/>
              <w:jc w:val="center"/>
              <w:rPr>
                <w:rFonts w:cs="Arial"/>
                <w:b/>
                <w:bCs/>
                <w:sz w:val="22"/>
                <w:szCs w:val="22"/>
                <w:lang w:val="de-AT" w:eastAsia="cs-CZ"/>
              </w:rPr>
            </w:pPr>
          </w:p>
        </w:tc>
      </w:tr>
    </w:tbl>
    <w:p w14:paraId="0722B7E6" w14:textId="77777777" w:rsidR="00CD56EB" w:rsidRPr="00466D71" w:rsidRDefault="00CD56EB" w:rsidP="00CD56EB">
      <w:pPr>
        <w:suppressAutoHyphens w:val="0"/>
        <w:rPr>
          <w:rFonts w:cs="Arial"/>
          <w:sz w:val="22"/>
          <w:szCs w:val="22"/>
          <w:lang w:val="de-AT" w:eastAsia="cs-CZ"/>
        </w:rPr>
      </w:pPr>
    </w:p>
    <w:p w14:paraId="59F5A0DC" w14:textId="77777777" w:rsidR="00CD56EB" w:rsidRPr="00466D71" w:rsidRDefault="00CD56EB" w:rsidP="00CD56EB">
      <w:pPr>
        <w:keepNext/>
        <w:suppressAutoHyphens w:val="0"/>
        <w:jc w:val="center"/>
        <w:outlineLvl w:val="5"/>
        <w:rPr>
          <w:rFonts w:cs="Arial"/>
          <w:b/>
          <w:sz w:val="22"/>
          <w:szCs w:val="22"/>
          <w:lang w:val="de-AT" w:eastAsia="cs-CZ"/>
        </w:rPr>
      </w:pPr>
      <w:proofErr w:type="spellStart"/>
      <w:r w:rsidRPr="00466D71">
        <w:rPr>
          <w:rFonts w:cs="Arial"/>
          <w:b/>
          <w:sz w:val="22"/>
          <w:szCs w:val="22"/>
          <w:lang w:val="de-AT" w:eastAsia="cs-CZ"/>
        </w:rPr>
        <w:t>Přímá</w:t>
      </w:r>
      <w:proofErr w:type="spellEnd"/>
      <w:r w:rsidRPr="00466D71">
        <w:rPr>
          <w:rFonts w:cs="Arial"/>
          <w:b/>
          <w:sz w:val="22"/>
          <w:szCs w:val="22"/>
          <w:lang w:val="de-AT" w:eastAsia="cs-CZ"/>
        </w:rPr>
        <w:t xml:space="preserve"> </w:t>
      </w:r>
      <w:proofErr w:type="spellStart"/>
      <w:r w:rsidRPr="00466D71">
        <w:rPr>
          <w:rFonts w:cs="Arial"/>
          <w:b/>
          <w:sz w:val="22"/>
          <w:szCs w:val="22"/>
          <w:lang w:val="de-AT" w:eastAsia="cs-CZ"/>
        </w:rPr>
        <w:t>metoda</w:t>
      </w:r>
      <w:proofErr w:type="spellEnd"/>
    </w:p>
    <w:p w14:paraId="3F28FB80" w14:textId="77777777" w:rsidR="00CD56EB" w:rsidRPr="00466D71" w:rsidRDefault="00CD56EB" w:rsidP="00CD56EB">
      <w:pPr>
        <w:suppressAutoHyphens w:val="0"/>
        <w:rPr>
          <w:rFonts w:cs="Arial"/>
          <w:sz w:val="22"/>
          <w:szCs w:val="22"/>
          <w:lang w:val="de-AT" w:eastAsia="cs-CZ"/>
        </w:rPr>
      </w:pPr>
    </w:p>
    <w:tbl>
      <w:tblPr>
        <w:tblW w:w="48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4"/>
        <w:gridCol w:w="1850"/>
        <w:gridCol w:w="1921"/>
      </w:tblGrid>
      <w:tr w:rsidR="00CD56EB" w:rsidRPr="00466D71" w14:paraId="699481DD" w14:textId="77777777" w:rsidTr="00D67802">
        <w:trPr>
          <w:cantSplit/>
        </w:trPr>
        <w:tc>
          <w:tcPr>
            <w:tcW w:w="1094" w:type="dxa"/>
            <w:vMerge w:val="restart"/>
            <w:shd w:val="clear" w:color="auto" w:fill="92D050"/>
          </w:tcPr>
          <w:p w14:paraId="224546B4" w14:textId="77777777" w:rsidR="00CD56EB" w:rsidRPr="00466D71" w:rsidRDefault="00CD56EB" w:rsidP="007A2331">
            <w:pPr>
              <w:keepLines/>
              <w:tabs>
                <w:tab w:val="left" w:pos="1560"/>
              </w:tabs>
              <w:suppressAutoHyphens w:val="0"/>
              <w:jc w:val="center"/>
              <w:rPr>
                <w:rFonts w:cs="Arial"/>
                <w:sz w:val="22"/>
                <w:szCs w:val="22"/>
                <w:lang w:val="de-AT" w:eastAsia="cs-CZ"/>
              </w:rPr>
            </w:pPr>
            <w:proofErr w:type="spellStart"/>
            <w:r w:rsidRPr="00466D71">
              <w:rPr>
                <w:rFonts w:cs="Arial"/>
                <w:sz w:val="22"/>
                <w:szCs w:val="22"/>
                <w:lang w:val="de-AT" w:eastAsia="cs-CZ"/>
              </w:rPr>
              <w:t>Vlákno</w:t>
            </w:r>
            <w:proofErr w:type="spellEnd"/>
            <w:r w:rsidRPr="00466D71">
              <w:rPr>
                <w:rFonts w:cs="Arial"/>
                <w:sz w:val="22"/>
                <w:szCs w:val="22"/>
                <w:lang w:val="de-AT" w:eastAsia="cs-CZ"/>
              </w:rPr>
              <w:t xml:space="preserve"> č.</w:t>
            </w:r>
          </w:p>
        </w:tc>
        <w:tc>
          <w:tcPr>
            <w:tcW w:w="1850" w:type="dxa"/>
            <w:shd w:val="clear" w:color="auto" w:fill="92D050"/>
          </w:tcPr>
          <w:p w14:paraId="56B61BC4" w14:textId="77777777" w:rsidR="00CD56EB" w:rsidRPr="00466D71" w:rsidRDefault="00CD56EB" w:rsidP="007A2331">
            <w:pPr>
              <w:keepLines/>
              <w:tabs>
                <w:tab w:val="left" w:pos="1560"/>
              </w:tabs>
              <w:suppressAutoHyphens w:val="0"/>
              <w:jc w:val="center"/>
              <w:rPr>
                <w:rFonts w:cs="Arial"/>
                <w:sz w:val="22"/>
                <w:szCs w:val="22"/>
                <w:lang w:val="de-AT" w:eastAsia="cs-CZ"/>
              </w:rPr>
            </w:pPr>
            <w:r w:rsidRPr="00466D71">
              <w:rPr>
                <w:rFonts w:cs="Arial"/>
                <w:sz w:val="22"/>
                <w:szCs w:val="22"/>
                <w:lang w:val="de-AT" w:eastAsia="cs-CZ"/>
              </w:rPr>
              <w:t>1310</w:t>
            </w:r>
          </w:p>
        </w:tc>
        <w:tc>
          <w:tcPr>
            <w:tcW w:w="1921" w:type="dxa"/>
            <w:shd w:val="clear" w:color="auto" w:fill="92D050"/>
          </w:tcPr>
          <w:p w14:paraId="235406C5" w14:textId="77777777" w:rsidR="00CD56EB" w:rsidRPr="00466D71" w:rsidRDefault="00CD56EB" w:rsidP="007A2331">
            <w:pPr>
              <w:keepLines/>
              <w:tabs>
                <w:tab w:val="left" w:pos="1560"/>
              </w:tabs>
              <w:suppressAutoHyphens w:val="0"/>
              <w:jc w:val="center"/>
              <w:rPr>
                <w:rFonts w:cs="Arial"/>
                <w:sz w:val="22"/>
                <w:szCs w:val="22"/>
                <w:lang w:val="de-AT" w:eastAsia="cs-CZ"/>
              </w:rPr>
            </w:pPr>
            <w:r w:rsidRPr="00466D71">
              <w:rPr>
                <w:rFonts w:cs="Arial"/>
                <w:sz w:val="22"/>
                <w:szCs w:val="22"/>
                <w:lang w:val="de-AT" w:eastAsia="cs-CZ"/>
              </w:rPr>
              <w:t>1550</w:t>
            </w:r>
          </w:p>
        </w:tc>
      </w:tr>
      <w:tr w:rsidR="00CD56EB" w:rsidRPr="00466D71" w14:paraId="3BBF1548" w14:textId="77777777" w:rsidTr="00D67802">
        <w:trPr>
          <w:cantSplit/>
        </w:trPr>
        <w:tc>
          <w:tcPr>
            <w:tcW w:w="1094" w:type="dxa"/>
            <w:vMerge/>
            <w:shd w:val="clear" w:color="auto" w:fill="92D050"/>
          </w:tcPr>
          <w:p w14:paraId="0146F460" w14:textId="77777777" w:rsidR="00CD56EB" w:rsidRPr="00466D71" w:rsidRDefault="00CD56EB" w:rsidP="007A2331">
            <w:pPr>
              <w:keepLines/>
              <w:tabs>
                <w:tab w:val="left" w:pos="1560"/>
              </w:tabs>
              <w:suppressAutoHyphens w:val="0"/>
              <w:jc w:val="center"/>
              <w:rPr>
                <w:rFonts w:cs="Arial"/>
                <w:sz w:val="22"/>
                <w:szCs w:val="22"/>
                <w:lang w:val="de-AT" w:eastAsia="cs-CZ"/>
              </w:rPr>
            </w:pPr>
          </w:p>
        </w:tc>
        <w:tc>
          <w:tcPr>
            <w:tcW w:w="1850" w:type="dxa"/>
            <w:shd w:val="clear" w:color="auto" w:fill="92D050"/>
          </w:tcPr>
          <w:p w14:paraId="1A19A85F" w14:textId="77777777" w:rsidR="00CD56EB" w:rsidRPr="00466D71" w:rsidRDefault="00CD56EB" w:rsidP="007A2331">
            <w:pPr>
              <w:keepLines/>
              <w:tabs>
                <w:tab w:val="left" w:pos="1560"/>
              </w:tabs>
              <w:suppressAutoHyphens w:val="0"/>
              <w:jc w:val="center"/>
              <w:rPr>
                <w:rFonts w:cs="Arial"/>
                <w:sz w:val="22"/>
                <w:szCs w:val="22"/>
                <w:lang w:val="de-AT" w:eastAsia="cs-CZ"/>
              </w:rPr>
            </w:pPr>
            <w:r w:rsidRPr="00466D71">
              <w:rPr>
                <w:rFonts w:cs="Arial"/>
                <w:sz w:val="22"/>
                <w:szCs w:val="22"/>
                <w:lang w:val="de-AT" w:eastAsia="cs-CZ"/>
              </w:rPr>
              <w:t xml:space="preserve">Ø </w:t>
            </w:r>
            <w:proofErr w:type="spellStart"/>
            <w:r w:rsidRPr="00466D71">
              <w:rPr>
                <w:rFonts w:cs="Arial"/>
                <w:sz w:val="22"/>
                <w:szCs w:val="22"/>
                <w:lang w:val="de-AT" w:eastAsia="cs-CZ"/>
              </w:rPr>
              <w:t>útlum</w:t>
            </w:r>
            <w:proofErr w:type="spellEnd"/>
            <w:r w:rsidRPr="00466D71">
              <w:rPr>
                <w:rFonts w:cs="Arial"/>
                <w:sz w:val="22"/>
                <w:szCs w:val="22"/>
                <w:lang w:val="de-AT" w:eastAsia="cs-CZ"/>
              </w:rPr>
              <w:t xml:space="preserve"> (dB)</w:t>
            </w:r>
          </w:p>
        </w:tc>
        <w:tc>
          <w:tcPr>
            <w:tcW w:w="1921" w:type="dxa"/>
            <w:shd w:val="clear" w:color="auto" w:fill="92D050"/>
          </w:tcPr>
          <w:p w14:paraId="655CFF68" w14:textId="77777777" w:rsidR="00CD56EB" w:rsidRPr="00466D71" w:rsidRDefault="00CD56EB" w:rsidP="007A2331">
            <w:pPr>
              <w:keepLines/>
              <w:tabs>
                <w:tab w:val="left" w:pos="1560"/>
              </w:tabs>
              <w:suppressAutoHyphens w:val="0"/>
              <w:jc w:val="center"/>
              <w:rPr>
                <w:rFonts w:cs="Arial"/>
                <w:sz w:val="22"/>
                <w:szCs w:val="22"/>
                <w:lang w:val="de-AT" w:eastAsia="cs-CZ"/>
              </w:rPr>
            </w:pPr>
            <w:r w:rsidRPr="00466D71">
              <w:rPr>
                <w:rFonts w:cs="Arial"/>
                <w:sz w:val="22"/>
                <w:szCs w:val="22"/>
                <w:lang w:val="de-AT" w:eastAsia="cs-CZ"/>
              </w:rPr>
              <w:t xml:space="preserve">Ø </w:t>
            </w:r>
            <w:proofErr w:type="spellStart"/>
            <w:r w:rsidRPr="00466D71">
              <w:rPr>
                <w:rFonts w:cs="Arial"/>
                <w:sz w:val="22"/>
                <w:szCs w:val="22"/>
                <w:lang w:val="de-AT" w:eastAsia="cs-CZ"/>
              </w:rPr>
              <w:t>útlum</w:t>
            </w:r>
            <w:proofErr w:type="spellEnd"/>
            <w:r w:rsidRPr="00466D71">
              <w:rPr>
                <w:rFonts w:cs="Arial"/>
                <w:sz w:val="22"/>
                <w:szCs w:val="22"/>
                <w:lang w:val="de-AT" w:eastAsia="cs-CZ"/>
              </w:rPr>
              <w:t xml:space="preserve"> (dB)</w:t>
            </w:r>
          </w:p>
        </w:tc>
      </w:tr>
      <w:tr w:rsidR="00CD56EB" w:rsidRPr="00466D71" w14:paraId="00248136" w14:textId="77777777" w:rsidTr="007A2331">
        <w:tc>
          <w:tcPr>
            <w:tcW w:w="1094" w:type="dxa"/>
          </w:tcPr>
          <w:p w14:paraId="2CA03AE2" w14:textId="77777777" w:rsidR="00CD56EB" w:rsidRPr="00466D71" w:rsidRDefault="00CD56EB" w:rsidP="007A2331">
            <w:pPr>
              <w:keepLines/>
              <w:tabs>
                <w:tab w:val="left" w:pos="1560"/>
              </w:tabs>
              <w:suppressAutoHyphens w:val="0"/>
              <w:jc w:val="center"/>
              <w:rPr>
                <w:rFonts w:cs="Arial"/>
                <w:sz w:val="22"/>
                <w:szCs w:val="22"/>
                <w:lang w:val="de-AT" w:eastAsia="cs-CZ"/>
              </w:rPr>
            </w:pPr>
            <w:r w:rsidRPr="00466D71">
              <w:rPr>
                <w:rFonts w:cs="Arial"/>
                <w:sz w:val="22"/>
                <w:szCs w:val="22"/>
                <w:lang w:val="de-AT" w:eastAsia="cs-CZ"/>
              </w:rPr>
              <w:t xml:space="preserve">A – B </w:t>
            </w:r>
          </w:p>
        </w:tc>
        <w:tc>
          <w:tcPr>
            <w:tcW w:w="1850" w:type="dxa"/>
          </w:tcPr>
          <w:p w14:paraId="19FFADC5" w14:textId="77777777" w:rsidR="00CD56EB" w:rsidRPr="00466D71" w:rsidRDefault="00CD56EB" w:rsidP="007A2331">
            <w:pPr>
              <w:keepLines/>
              <w:tabs>
                <w:tab w:val="left" w:pos="1560"/>
              </w:tabs>
              <w:suppressAutoHyphens w:val="0"/>
              <w:jc w:val="center"/>
              <w:rPr>
                <w:rFonts w:cs="Arial"/>
                <w:sz w:val="22"/>
                <w:szCs w:val="22"/>
                <w:lang w:val="de-AT" w:eastAsia="cs-CZ"/>
              </w:rPr>
            </w:pPr>
          </w:p>
        </w:tc>
        <w:tc>
          <w:tcPr>
            <w:tcW w:w="1921" w:type="dxa"/>
          </w:tcPr>
          <w:p w14:paraId="00BA24DA" w14:textId="77777777" w:rsidR="00CD56EB" w:rsidRPr="00466D71" w:rsidRDefault="00CD56EB" w:rsidP="007A2331">
            <w:pPr>
              <w:keepLines/>
              <w:tabs>
                <w:tab w:val="left" w:pos="1560"/>
              </w:tabs>
              <w:suppressAutoHyphens w:val="0"/>
              <w:jc w:val="center"/>
              <w:rPr>
                <w:rFonts w:cs="Arial"/>
                <w:sz w:val="22"/>
                <w:szCs w:val="22"/>
                <w:lang w:val="de-AT" w:eastAsia="cs-CZ"/>
              </w:rPr>
            </w:pPr>
          </w:p>
        </w:tc>
      </w:tr>
      <w:tr w:rsidR="00CD56EB" w:rsidRPr="00466D71" w14:paraId="55D107A5" w14:textId="77777777" w:rsidTr="007A2331">
        <w:tc>
          <w:tcPr>
            <w:tcW w:w="1094" w:type="dxa"/>
          </w:tcPr>
          <w:p w14:paraId="137DA912" w14:textId="77777777" w:rsidR="00CD56EB" w:rsidRPr="00466D71" w:rsidRDefault="00CD56EB" w:rsidP="007A2331">
            <w:pPr>
              <w:keepLines/>
              <w:tabs>
                <w:tab w:val="left" w:pos="1560"/>
              </w:tabs>
              <w:suppressAutoHyphens w:val="0"/>
              <w:jc w:val="center"/>
              <w:rPr>
                <w:rFonts w:cs="Arial"/>
                <w:sz w:val="22"/>
                <w:szCs w:val="22"/>
                <w:lang w:val="de-AT" w:eastAsia="cs-CZ"/>
              </w:rPr>
            </w:pPr>
            <w:r w:rsidRPr="00466D71">
              <w:rPr>
                <w:rFonts w:cs="Arial"/>
                <w:sz w:val="22"/>
                <w:szCs w:val="22"/>
                <w:lang w:val="de-AT" w:eastAsia="cs-CZ"/>
              </w:rPr>
              <w:t xml:space="preserve">B – A </w:t>
            </w:r>
          </w:p>
        </w:tc>
        <w:tc>
          <w:tcPr>
            <w:tcW w:w="1850" w:type="dxa"/>
          </w:tcPr>
          <w:p w14:paraId="56CBDC35" w14:textId="77777777" w:rsidR="00CD56EB" w:rsidRPr="00466D71" w:rsidRDefault="00CD56EB" w:rsidP="007A2331">
            <w:pPr>
              <w:keepLines/>
              <w:tabs>
                <w:tab w:val="left" w:pos="1560"/>
              </w:tabs>
              <w:suppressAutoHyphens w:val="0"/>
              <w:jc w:val="center"/>
              <w:rPr>
                <w:rFonts w:cs="Arial"/>
                <w:sz w:val="22"/>
                <w:szCs w:val="22"/>
                <w:lang w:val="de-AT" w:eastAsia="cs-CZ"/>
              </w:rPr>
            </w:pPr>
          </w:p>
        </w:tc>
        <w:tc>
          <w:tcPr>
            <w:tcW w:w="1921" w:type="dxa"/>
          </w:tcPr>
          <w:p w14:paraId="65CBC853" w14:textId="77777777" w:rsidR="00CD56EB" w:rsidRPr="00466D71" w:rsidRDefault="00CD56EB" w:rsidP="007A2331">
            <w:pPr>
              <w:keepLines/>
              <w:tabs>
                <w:tab w:val="left" w:pos="1560"/>
              </w:tabs>
              <w:suppressAutoHyphens w:val="0"/>
              <w:jc w:val="center"/>
              <w:rPr>
                <w:rFonts w:cs="Arial"/>
                <w:sz w:val="22"/>
                <w:szCs w:val="22"/>
                <w:lang w:val="de-AT" w:eastAsia="cs-CZ"/>
              </w:rPr>
            </w:pPr>
          </w:p>
        </w:tc>
      </w:tr>
      <w:tr w:rsidR="00CD56EB" w:rsidRPr="00466D71" w14:paraId="4B9A32C8" w14:textId="77777777" w:rsidTr="007A2331">
        <w:trPr>
          <w:cantSplit/>
        </w:trPr>
        <w:tc>
          <w:tcPr>
            <w:tcW w:w="1094" w:type="dxa"/>
          </w:tcPr>
          <w:p w14:paraId="4F1F2992" w14:textId="77777777" w:rsidR="00CD56EB" w:rsidRPr="00466D71" w:rsidRDefault="00CD56EB" w:rsidP="007A2331">
            <w:pPr>
              <w:keepLines/>
              <w:tabs>
                <w:tab w:val="left" w:pos="1560"/>
              </w:tabs>
              <w:suppressAutoHyphens w:val="0"/>
              <w:jc w:val="center"/>
              <w:rPr>
                <w:rFonts w:cs="Arial"/>
                <w:sz w:val="22"/>
                <w:szCs w:val="22"/>
                <w:lang w:val="de-AT" w:eastAsia="cs-CZ"/>
              </w:rPr>
            </w:pPr>
            <w:r w:rsidRPr="00466D71">
              <w:rPr>
                <w:rFonts w:cs="Arial"/>
                <w:sz w:val="22"/>
                <w:szCs w:val="22"/>
                <w:lang w:val="de-AT" w:eastAsia="cs-CZ"/>
              </w:rPr>
              <w:t>Maximum</w:t>
            </w:r>
          </w:p>
        </w:tc>
        <w:tc>
          <w:tcPr>
            <w:tcW w:w="1850" w:type="dxa"/>
          </w:tcPr>
          <w:p w14:paraId="798A9DB4" w14:textId="77777777" w:rsidR="00CD56EB" w:rsidRPr="00466D71" w:rsidRDefault="00CD56EB" w:rsidP="007A2331">
            <w:pPr>
              <w:keepLines/>
              <w:tabs>
                <w:tab w:val="left" w:pos="1560"/>
              </w:tabs>
              <w:suppressAutoHyphens w:val="0"/>
              <w:jc w:val="center"/>
              <w:rPr>
                <w:rFonts w:cs="Arial"/>
                <w:sz w:val="22"/>
                <w:szCs w:val="22"/>
                <w:lang w:val="de-AT" w:eastAsia="cs-CZ"/>
              </w:rPr>
            </w:pPr>
          </w:p>
        </w:tc>
        <w:tc>
          <w:tcPr>
            <w:tcW w:w="1921" w:type="dxa"/>
          </w:tcPr>
          <w:p w14:paraId="55D0F029" w14:textId="77777777" w:rsidR="00CD56EB" w:rsidRPr="00466D71" w:rsidRDefault="00CD56EB" w:rsidP="007A2331">
            <w:pPr>
              <w:keepLines/>
              <w:tabs>
                <w:tab w:val="left" w:pos="1560"/>
              </w:tabs>
              <w:suppressAutoHyphens w:val="0"/>
              <w:jc w:val="center"/>
              <w:rPr>
                <w:rFonts w:cs="Arial"/>
                <w:sz w:val="22"/>
                <w:szCs w:val="22"/>
                <w:lang w:val="de-AT" w:eastAsia="cs-CZ"/>
              </w:rPr>
            </w:pPr>
          </w:p>
        </w:tc>
      </w:tr>
    </w:tbl>
    <w:p w14:paraId="759AECFB" w14:textId="77777777" w:rsidR="00CD56EB" w:rsidRPr="00466D71" w:rsidRDefault="00CD56EB" w:rsidP="00CD56EB">
      <w:pPr>
        <w:suppressAutoHyphens w:val="0"/>
        <w:rPr>
          <w:rFonts w:cs="Arial"/>
          <w:sz w:val="22"/>
          <w:szCs w:val="22"/>
          <w:lang w:val="de-AT" w:eastAsia="cs-CZ"/>
        </w:rPr>
      </w:pPr>
    </w:p>
    <w:p w14:paraId="53826094" w14:textId="77777777" w:rsidR="00CD56EB" w:rsidRPr="00466D71" w:rsidRDefault="00CD56EB" w:rsidP="00CD56EB">
      <w:pPr>
        <w:keepNext/>
        <w:suppressAutoHyphens w:val="0"/>
        <w:jc w:val="center"/>
        <w:outlineLvl w:val="5"/>
        <w:rPr>
          <w:rFonts w:cs="Arial"/>
          <w:b/>
          <w:sz w:val="22"/>
          <w:szCs w:val="22"/>
          <w:lang w:val="de-AT" w:eastAsia="cs-CZ"/>
        </w:rPr>
      </w:pPr>
      <w:r w:rsidRPr="00466D71">
        <w:rPr>
          <w:rFonts w:cs="Arial"/>
          <w:b/>
          <w:sz w:val="22"/>
          <w:szCs w:val="22"/>
          <w:lang w:val="de-AT" w:eastAsia="cs-CZ"/>
        </w:rPr>
        <w:t>OTDR</w:t>
      </w:r>
    </w:p>
    <w:p w14:paraId="4BBFF04C" w14:textId="77777777" w:rsidR="00CD56EB" w:rsidRPr="00466D71" w:rsidRDefault="00CD56EB" w:rsidP="00CD56EB">
      <w:pPr>
        <w:keepLines/>
        <w:tabs>
          <w:tab w:val="left" w:pos="1560"/>
        </w:tabs>
        <w:suppressAutoHyphens w:val="0"/>
        <w:rPr>
          <w:rFonts w:cs="Arial"/>
          <w:sz w:val="22"/>
          <w:szCs w:val="22"/>
          <w:lang w:val="de-AT" w:eastAsia="cs-CZ"/>
        </w:rPr>
      </w:pPr>
    </w:p>
    <w:tbl>
      <w:tblPr>
        <w:tblW w:w="5000" w:type="pct"/>
        <w:tblLook w:val="04A0" w:firstRow="1" w:lastRow="0" w:firstColumn="1" w:lastColumn="0" w:noHBand="0" w:noVBand="1"/>
      </w:tblPr>
      <w:tblGrid>
        <w:gridCol w:w="1170"/>
        <w:gridCol w:w="767"/>
        <w:gridCol w:w="878"/>
        <w:gridCol w:w="827"/>
        <w:gridCol w:w="907"/>
        <w:gridCol w:w="869"/>
        <w:gridCol w:w="916"/>
        <w:gridCol w:w="905"/>
        <w:gridCol w:w="905"/>
        <w:gridCol w:w="905"/>
      </w:tblGrid>
      <w:tr w:rsidR="00863710" w:rsidRPr="00466D71" w14:paraId="77F1580B" w14:textId="78932156" w:rsidTr="003A03FE">
        <w:trPr>
          <w:cantSplit/>
          <w:trHeight w:val="340"/>
        </w:trPr>
        <w:tc>
          <w:tcPr>
            <w:tcW w:w="646" w:type="pct"/>
            <w:vMerge w:val="restart"/>
            <w:tcBorders>
              <w:top w:val="single" w:sz="8" w:space="0" w:color="auto"/>
              <w:left w:val="single" w:sz="8" w:space="0" w:color="auto"/>
              <w:bottom w:val="single" w:sz="8" w:space="0" w:color="000000"/>
              <w:right w:val="single" w:sz="8" w:space="0" w:color="auto"/>
            </w:tcBorders>
            <w:shd w:val="clear" w:color="auto" w:fill="92D050"/>
            <w:vAlign w:val="center"/>
            <w:hideMark/>
          </w:tcPr>
          <w:p w14:paraId="1D7267FB" w14:textId="77777777" w:rsidR="00863710" w:rsidRPr="00466D71" w:rsidRDefault="00863710" w:rsidP="007A2331">
            <w:pPr>
              <w:suppressAutoHyphens w:val="0"/>
              <w:jc w:val="center"/>
              <w:rPr>
                <w:rFonts w:cs="Arial"/>
                <w:color w:val="000000"/>
                <w:sz w:val="22"/>
                <w:szCs w:val="22"/>
                <w:lang w:val="en-US" w:eastAsia="en-US"/>
              </w:rPr>
            </w:pPr>
            <w:proofErr w:type="spellStart"/>
            <w:r w:rsidRPr="00466D71">
              <w:rPr>
                <w:rFonts w:cs="Arial"/>
                <w:color w:val="000000"/>
                <w:sz w:val="22"/>
                <w:szCs w:val="22"/>
                <w:lang w:val="de-AT" w:eastAsia="en-US"/>
              </w:rPr>
              <w:t>Vlákno</w:t>
            </w:r>
            <w:proofErr w:type="spellEnd"/>
            <w:r w:rsidRPr="00466D71">
              <w:rPr>
                <w:rFonts w:cs="Arial"/>
                <w:color w:val="000000"/>
                <w:sz w:val="22"/>
                <w:szCs w:val="22"/>
                <w:lang w:val="de-AT" w:eastAsia="en-US"/>
              </w:rPr>
              <w:t xml:space="preserve"> č.</w:t>
            </w:r>
          </w:p>
        </w:tc>
        <w:tc>
          <w:tcPr>
            <w:tcW w:w="1366" w:type="pct"/>
            <w:gridSpan w:val="3"/>
            <w:tcBorders>
              <w:top w:val="single" w:sz="8" w:space="0" w:color="auto"/>
              <w:left w:val="nil"/>
              <w:bottom w:val="single" w:sz="8" w:space="0" w:color="auto"/>
              <w:right w:val="single" w:sz="8" w:space="0" w:color="000000"/>
            </w:tcBorders>
            <w:shd w:val="clear" w:color="auto" w:fill="92D050"/>
            <w:vAlign w:val="center"/>
            <w:hideMark/>
          </w:tcPr>
          <w:p w14:paraId="490BCFE4" w14:textId="77777777" w:rsidR="00863710" w:rsidRPr="00466D71" w:rsidRDefault="00863710" w:rsidP="007A2331">
            <w:pPr>
              <w:suppressAutoHyphens w:val="0"/>
              <w:jc w:val="center"/>
              <w:rPr>
                <w:rFonts w:cs="Arial"/>
                <w:color w:val="000000"/>
                <w:sz w:val="22"/>
                <w:szCs w:val="22"/>
                <w:lang w:val="en-US" w:eastAsia="en-US"/>
              </w:rPr>
            </w:pPr>
            <w:r w:rsidRPr="00466D71">
              <w:rPr>
                <w:rFonts w:cs="Arial"/>
                <w:color w:val="000000"/>
                <w:sz w:val="22"/>
                <w:szCs w:val="22"/>
                <w:lang w:val="de-AT" w:eastAsia="en-US"/>
              </w:rPr>
              <w:t>1310 dB</w:t>
            </w:r>
          </w:p>
        </w:tc>
        <w:tc>
          <w:tcPr>
            <w:tcW w:w="1487" w:type="pct"/>
            <w:gridSpan w:val="3"/>
            <w:tcBorders>
              <w:top w:val="single" w:sz="8" w:space="0" w:color="auto"/>
              <w:left w:val="nil"/>
              <w:bottom w:val="single" w:sz="8" w:space="0" w:color="auto"/>
              <w:right w:val="single" w:sz="8" w:space="0" w:color="000000"/>
            </w:tcBorders>
            <w:shd w:val="clear" w:color="auto" w:fill="92D050"/>
            <w:vAlign w:val="center"/>
            <w:hideMark/>
          </w:tcPr>
          <w:p w14:paraId="65333125" w14:textId="77777777" w:rsidR="00863710" w:rsidRPr="00466D71" w:rsidRDefault="00863710" w:rsidP="007A2331">
            <w:pPr>
              <w:suppressAutoHyphens w:val="0"/>
              <w:jc w:val="center"/>
              <w:rPr>
                <w:rFonts w:cs="Arial"/>
                <w:color w:val="000000"/>
                <w:sz w:val="22"/>
                <w:szCs w:val="22"/>
                <w:lang w:val="en-US" w:eastAsia="en-US"/>
              </w:rPr>
            </w:pPr>
            <w:r w:rsidRPr="00466D71">
              <w:rPr>
                <w:rFonts w:cs="Arial"/>
                <w:color w:val="000000"/>
                <w:sz w:val="22"/>
                <w:szCs w:val="22"/>
                <w:lang w:val="de-AT" w:eastAsia="en-US"/>
              </w:rPr>
              <w:t>1550 dB</w:t>
            </w:r>
          </w:p>
        </w:tc>
        <w:tc>
          <w:tcPr>
            <w:tcW w:w="1500" w:type="pct"/>
            <w:gridSpan w:val="3"/>
            <w:tcBorders>
              <w:top w:val="single" w:sz="8" w:space="0" w:color="auto"/>
              <w:left w:val="nil"/>
              <w:bottom w:val="single" w:sz="8" w:space="0" w:color="auto"/>
              <w:right w:val="single" w:sz="8" w:space="0" w:color="000000"/>
            </w:tcBorders>
            <w:shd w:val="clear" w:color="auto" w:fill="92D050"/>
          </w:tcPr>
          <w:p w14:paraId="3F72D654" w14:textId="498592CD" w:rsidR="00863710" w:rsidRPr="00466D71" w:rsidRDefault="00D526DC" w:rsidP="007A2331">
            <w:pPr>
              <w:suppressAutoHyphens w:val="0"/>
              <w:jc w:val="center"/>
              <w:rPr>
                <w:rFonts w:cs="Arial"/>
                <w:color w:val="000000"/>
                <w:sz w:val="22"/>
                <w:szCs w:val="22"/>
                <w:lang w:val="de-AT" w:eastAsia="en-US"/>
              </w:rPr>
            </w:pPr>
            <w:r>
              <w:rPr>
                <w:rFonts w:cs="Arial"/>
                <w:color w:val="000000"/>
                <w:sz w:val="22"/>
                <w:szCs w:val="22"/>
                <w:lang w:val="de-AT" w:eastAsia="en-US"/>
              </w:rPr>
              <w:t>&gt;= 1625 dB</w:t>
            </w:r>
          </w:p>
        </w:tc>
      </w:tr>
      <w:tr w:rsidR="00D526DC" w:rsidRPr="00466D71" w14:paraId="3DA1A991" w14:textId="3395388C" w:rsidTr="003A03FE">
        <w:trPr>
          <w:trHeight w:val="340"/>
        </w:trPr>
        <w:tc>
          <w:tcPr>
            <w:tcW w:w="646" w:type="pct"/>
            <w:vMerge/>
            <w:tcBorders>
              <w:top w:val="single" w:sz="8" w:space="0" w:color="auto"/>
              <w:left w:val="single" w:sz="8" w:space="0" w:color="auto"/>
              <w:bottom w:val="single" w:sz="8" w:space="0" w:color="000000"/>
              <w:right w:val="single" w:sz="8" w:space="0" w:color="auto"/>
            </w:tcBorders>
            <w:shd w:val="clear" w:color="auto" w:fill="92D050"/>
            <w:vAlign w:val="center"/>
            <w:hideMark/>
          </w:tcPr>
          <w:p w14:paraId="00CB84A7" w14:textId="77777777" w:rsidR="00D526DC" w:rsidRPr="00466D71" w:rsidRDefault="00D526DC" w:rsidP="00D526DC">
            <w:pPr>
              <w:suppressAutoHyphens w:val="0"/>
              <w:rPr>
                <w:rFonts w:cs="Arial"/>
                <w:color w:val="000000"/>
                <w:sz w:val="22"/>
                <w:szCs w:val="22"/>
                <w:lang w:val="en-US" w:eastAsia="en-US"/>
              </w:rPr>
            </w:pPr>
          </w:p>
        </w:tc>
        <w:tc>
          <w:tcPr>
            <w:tcW w:w="424" w:type="pct"/>
            <w:tcBorders>
              <w:top w:val="nil"/>
              <w:left w:val="nil"/>
              <w:bottom w:val="single" w:sz="8" w:space="0" w:color="auto"/>
              <w:right w:val="single" w:sz="8" w:space="0" w:color="auto"/>
            </w:tcBorders>
            <w:shd w:val="clear" w:color="auto" w:fill="92D050"/>
            <w:vAlign w:val="center"/>
            <w:hideMark/>
          </w:tcPr>
          <w:p w14:paraId="1AACA874" w14:textId="77777777" w:rsidR="00D526DC" w:rsidRPr="00466D71" w:rsidRDefault="00D526DC" w:rsidP="00D526DC">
            <w:pPr>
              <w:suppressAutoHyphens w:val="0"/>
              <w:jc w:val="center"/>
              <w:rPr>
                <w:rFonts w:cs="Arial"/>
                <w:color w:val="000000"/>
                <w:sz w:val="22"/>
                <w:szCs w:val="22"/>
                <w:lang w:val="en-US" w:eastAsia="en-US"/>
              </w:rPr>
            </w:pPr>
            <w:r w:rsidRPr="00466D71">
              <w:rPr>
                <w:rFonts w:cs="Arial"/>
                <w:color w:val="000000"/>
                <w:sz w:val="22"/>
                <w:szCs w:val="22"/>
                <w:lang w:val="de-AT" w:eastAsia="en-US"/>
              </w:rPr>
              <w:t>A</w:t>
            </w:r>
          </w:p>
        </w:tc>
        <w:tc>
          <w:tcPr>
            <w:tcW w:w="485" w:type="pct"/>
            <w:tcBorders>
              <w:top w:val="nil"/>
              <w:left w:val="nil"/>
              <w:bottom w:val="single" w:sz="8" w:space="0" w:color="auto"/>
              <w:right w:val="single" w:sz="8" w:space="0" w:color="auto"/>
            </w:tcBorders>
            <w:shd w:val="clear" w:color="auto" w:fill="92D050"/>
            <w:vAlign w:val="center"/>
            <w:hideMark/>
          </w:tcPr>
          <w:p w14:paraId="6CC71CF1" w14:textId="77777777" w:rsidR="00D526DC" w:rsidRPr="00466D71" w:rsidRDefault="00D526DC" w:rsidP="00D526DC">
            <w:pPr>
              <w:suppressAutoHyphens w:val="0"/>
              <w:jc w:val="center"/>
              <w:rPr>
                <w:rFonts w:cs="Arial"/>
                <w:color w:val="000000"/>
                <w:sz w:val="22"/>
                <w:szCs w:val="22"/>
                <w:lang w:val="en-US" w:eastAsia="en-US"/>
              </w:rPr>
            </w:pPr>
            <w:r w:rsidRPr="00466D71">
              <w:rPr>
                <w:rFonts w:cs="Arial"/>
                <w:color w:val="000000"/>
                <w:sz w:val="22"/>
                <w:szCs w:val="22"/>
                <w:lang w:val="de-AT" w:eastAsia="en-US"/>
              </w:rPr>
              <w:t>B</w:t>
            </w:r>
          </w:p>
        </w:tc>
        <w:tc>
          <w:tcPr>
            <w:tcW w:w="457" w:type="pct"/>
            <w:tcBorders>
              <w:top w:val="nil"/>
              <w:left w:val="nil"/>
              <w:bottom w:val="single" w:sz="8" w:space="0" w:color="auto"/>
              <w:right w:val="single" w:sz="8" w:space="0" w:color="auto"/>
            </w:tcBorders>
            <w:shd w:val="clear" w:color="auto" w:fill="92D050"/>
            <w:vAlign w:val="center"/>
            <w:hideMark/>
          </w:tcPr>
          <w:p w14:paraId="2DAE34BD" w14:textId="77777777" w:rsidR="00D526DC" w:rsidRPr="00466D71" w:rsidRDefault="00D526DC" w:rsidP="00D526DC">
            <w:pPr>
              <w:suppressAutoHyphens w:val="0"/>
              <w:jc w:val="center"/>
              <w:rPr>
                <w:rFonts w:cs="Arial"/>
                <w:color w:val="000000"/>
                <w:sz w:val="22"/>
                <w:szCs w:val="22"/>
                <w:lang w:val="en-US" w:eastAsia="en-US"/>
              </w:rPr>
            </w:pPr>
            <w:proofErr w:type="spellStart"/>
            <w:r w:rsidRPr="00466D71">
              <w:rPr>
                <w:rFonts w:cs="Arial"/>
                <w:color w:val="000000"/>
                <w:sz w:val="22"/>
                <w:szCs w:val="22"/>
                <w:lang w:val="de-AT" w:eastAsia="en-US"/>
              </w:rPr>
              <w:t>Med</w:t>
            </w:r>
            <w:proofErr w:type="spellEnd"/>
          </w:p>
        </w:tc>
        <w:tc>
          <w:tcPr>
            <w:tcW w:w="501" w:type="pct"/>
            <w:tcBorders>
              <w:top w:val="nil"/>
              <w:left w:val="nil"/>
              <w:bottom w:val="single" w:sz="8" w:space="0" w:color="auto"/>
              <w:right w:val="single" w:sz="8" w:space="0" w:color="auto"/>
            </w:tcBorders>
            <w:shd w:val="clear" w:color="auto" w:fill="92D050"/>
            <w:vAlign w:val="center"/>
            <w:hideMark/>
          </w:tcPr>
          <w:p w14:paraId="0F29F72D" w14:textId="77777777" w:rsidR="00D526DC" w:rsidRPr="00466D71" w:rsidRDefault="00D526DC" w:rsidP="00D526DC">
            <w:pPr>
              <w:suppressAutoHyphens w:val="0"/>
              <w:jc w:val="center"/>
              <w:rPr>
                <w:rFonts w:cs="Arial"/>
                <w:color w:val="000000"/>
                <w:sz w:val="22"/>
                <w:szCs w:val="22"/>
                <w:lang w:val="en-US" w:eastAsia="en-US"/>
              </w:rPr>
            </w:pPr>
            <w:r w:rsidRPr="00466D71">
              <w:rPr>
                <w:rFonts w:cs="Arial"/>
                <w:color w:val="000000"/>
                <w:sz w:val="22"/>
                <w:szCs w:val="22"/>
                <w:lang w:val="de-AT" w:eastAsia="en-US"/>
              </w:rPr>
              <w:t>A</w:t>
            </w:r>
          </w:p>
        </w:tc>
        <w:tc>
          <w:tcPr>
            <w:tcW w:w="480" w:type="pct"/>
            <w:tcBorders>
              <w:top w:val="nil"/>
              <w:left w:val="nil"/>
              <w:bottom w:val="single" w:sz="8" w:space="0" w:color="auto"/>
              <w:right w:val="single" w:sz="8" w:space="0" w:color="auto"/>
            </w:tcBorders>
            <w:shd w:val="clear" w:color="auto" w:fill="92D050"/>
            <w:vAlign w:val="center"/>
            <w:hideMark/>
          </w:tcPr>
          <w:p w14:paraId="57FC3BE2" w14:textId="77777777" w:rsidR="00D526DC" w:rsidRPr="00466D71" w:rsidRDefault="00D526DC" w:rsidP="00D526DC">
            <w:pPr>
              <w:suppressAutoHyphens w:val="0"/>
              <w:jc w:val="center"/>
              <w:rPr>
                <w:rFonts w:cs="Arial"/>
                <w:color w:val="000000"/>
                <w:sz w:val="22"/>
                <w:szCs w:val="22"/>
                <w:lang w:val="en-US" w:eastAsia="en-US"/>
              </w:rPr>
            </w:pPr>
            <w:r w:rsidRPr="00466D71">
              <w:rPr>
                <w:rFonts w:cs="Arial"/>
                <w:color w:val="000000"/>
                <w:sz w:val="22"/>
                <w:szCs w:val="22"/>
                <w:lang w:val="de-AT" w:eastAsia="en-US"/>
              </w:rPr>
              <w:t>B</w:t>
            </w:r>
          </w:p>
        </w:tc>
        <w:tc>
          <w:tcPr>
            <w:tcW w:w="506" w:type="pct"/>
            <w:tcBorders>
              <w:top w:val="nil"/>
              <w:left w:val="nil"/>
              <w:bottom w:val="single" w:sz="8" w:space="0" w:color="auto"/>
              <w:right w:val="single" w:sz="8" w:space="0" w:color="auto"/>
            </w:tcBorders>
            <w:shd w:val="clear" w:color="auto" w:fill="92D050"/>
            <w:vAlign w:val="center"/>
            <w:hideMark/>
          </w:tcPr>
          <w:p w14:paraId="02923255" w14:textId="77777777" w:rsidR="00D526DC" w:rsidRPr="00466D71" w:rsidRDefault="00D526DC" w:rsidP="00D526DC">
            <w:pPr>
              <w:suppressAutoHyphens w:val="0"/>
              <w:jc w:val="center"/>
              <w:rPr>
                <w:rFonts w:cs="Arial"/>
                <w:color w:val="000000"/>
                <w:sz w:val="22"/>
                <w:szCs w:val="22"/>
                <w:lang w:val="en-US" w:eastAsia="en-US"/>
              </w:rPr>
            </w:pPr>
            <w:proofErr w:type="spellStart"/>
            <w:r w:rsidRPr="00466D71">
              <w:rPr>
                <w:rFonts w:cs="Arial"/>
                <w:color w:val="000000"/>
                <w:sz w:val="22"/>
                <w:szCs w:val="22"/>
                <w:lang w:val="de-AT" w:eastAsia="en-US"/>
              </w:rPr>
              <w:t>Med</w:t>
            </w:r>
            <w:proofErr w:type="spellEnd"/>
          </w:p>
        </w:tc>
        <w:tc>
          <w:tcPr>
            <w:tcW w:w="500" w:type="pct"/>
            <w:tcBorders>
              <w:top w:val="nil"/>
              <w:left w:val="nil"/>
              <w:bottom w:val="single" w:sz="8" w:space="0" w:color="auto"/>
              <w:right w:val="single" w:sz="8" w:space="0" w:color="auto"/>
            </w:tcBorders>
            <w:shd w:val="clear" w:color="auto" w:fill="92D050"/>
            <w:vAlign w:val="center"/>
          </w:tcPr>
          <w:p w14:paraId="0ED98EEF" w14:textId="607F216E" w:rsidR="00D526DC" w:rsidRPr="00466D71" w:rsidRDefault="00D526DC" w:rsidP="00D526DC">
            <w:pPr>
              <w:suppressAutoHyphens w:val="0"/>
              <w:jc w:val="center"/>
              <w:rPr>
                <w:rFonts w:cs="Arial"/>
                <w:color w:val="000000"/>
                <w:sz w:val="22"/>
                <w:szCs w:val="22"/>
                <w:lang w:val="de-AT" w:eastAsia="en-US"/>
              </w:rPr>
            </w:pPr>
            <w:r w:rsidRPr="00466D71">
              <w:rPr>
                <w:rFonts w:cs="Arial"/>
                <w:color w:val="000000"/>
                <w:sz w:val="22"/>
                <w:szCs w:val="22"/>
                <w:lang w:val="de-AT" w:eastAsia="en-US"/>
              </w:rPr>
              <w:t>A</w:t>
            </w:r>
          </w:p>
        </w:tc>
        <w:tc>
          <w:tcPr>
            <w:tcW w:w="500" w:type="pct"/>
            <w:tcBorders>
              <w:top w:val="nil"/>
              <w:left w:val="nil"/>
              <w:bottom w:val="single" w:sz="8" w:space="0" w:color="auto"/>
              <w:right w:val="single" w:sz="8" w:space="0" w:color="auto"/>
            </w:tcBorders>
            <w:shd w:val="clear" w:color="auto" w:fill="92D050"/>
            <w:vAlign w:val="center"/>
          </w:tcPr>
          <w:p w14:paraId="4B4D1834" w14:textId="08326AA2" w:rsidR="00D526DC" w:rsidRPr="00466D71" w:rsidRDefault="00D526DC" w:rsidP="00D526DC">
            <w:pPr>
              <w:suppressAutoHyphens w:val="0"/>
              <w:jc w:val="center"/>
              <w:rPr>
                <w:rFonts w:cs="Arial"/>
                <w:color w:val="000000"/>
                <w:sz w:val="22"/>
                <w:szCs w:val="22"/>
                <w:lang w:val="de-AT" w:eastAsia="en-US"/>
              </w:rPr>
            </w:pPr>
            <w:r w:rsidRPr="00466D71">
              <w:rPr>
                <w:rFonts w:cs="Arial"/>
                <w:color w:val="000000"/>
                <w:sz w:val="22"/>
                <w:szCs w:val="22"/>
                <w:lang w:val="de-AT" w:eastAsia="en-US"/>
              </w:rPr>
              <w:t>B</w:t>
            </w:r>
          </w:p>
        </w:tc>
        <w:tc>
          <w:tcPr>
            <w:tcW w:w="500" w:type="pct"/>
            <w:tcBorders>
              <w:top w:val="nil"/>
              <w:left w:val="nil"/>
              <w:bottom w:val="single" w:sz="8" w:space="0" w:color="auto"/>
              <w:right w:val="single" w:sz="8" w:space="0" w:color="auto"/>
            </w:tcBorders>
            <w:shd w:val="clear" w:color="auto" w:fill="92D050"/>
            <w:vAlign w:val="center"/>
          </w:tcPr>
          <w:p w14:paraId="7EA71923" w14:textId="11316B06" w:rsidR="00D526DC" w:rsidRPr="00466D71" w:rsidRDefault="00D526DC" w:rsidP="00D526DC">
            <w:pPr>
              <w:suppressAutoHyphens w:val="0"/>
              <w:jc w:val="center"/>
              <w:rPr>
                <w:rFonts w:cs="Arial"/>
                <w:color w:val="000000"/>
                <w:sz w:val="22"/>
                <w:szCs w:val="22"/>
                <w:lang w:val="de-AT" w:eastAsia="en-US"/>
              </w:rPr>
            </w:pPr>
            <w:proofErr w:type="spellStart"/>
            <w:r w:rsidRPr="00466D71">
              <w:rPr>
                <w:rFonts w:cs="Arial"/>
                <w:color w:val="000000"/>
                <w:sz w:val="22"/>
                <w:szCs w:val="22"/>
                <w:lang w:val="de-AT" w:eastAsia="en-US"/>
              </w:rPr>
              <w:t>Med</w:t>
            </w:r>
            <w:proofErr w:type="spellEnd"/>
          </w:p>
        </w:tc>
      </w:tr>
      <w:tr w:rsidR="00D526DC" w:rsidRPr="00466D71" w14:paraId="50AD3617" w14:textId="6B7C6273" w:rsidTr="003A03FE">
        <w:trPr>
          <w:trHeight w:val="340"/>
        </w:trPr>
        <w:tc>
          <w:tcPr>
            <w:tcW w:w="646" w:type="pct"/>
            <w:tcBorders>
              <w:top w:val="nil"/>
              <w:left w:val="single" w:sz="8" w:space="0" w:color="auto"/>
              <w:bottom w:val="single" w:sz="8" w:space="0" w:color="auto"/>
              <w:right w:val="single" w:sz="8" w:space="0" w:color="auto"/>
            </w:tcBorders>
            <w:shd w:val="clear" w:color="auto" w:fill="auto"/>
            <w:vAlign w:val="center"/>
            <w:hideMark/>
          </w:tcPr>
          <w:p w14:paraId="7DF2EC7A" w14:textId="77777777" w:rsidR="00D526DC" w:rsidRPr="00466D71" w:rsidRDefault="00D526DC" w:rsidP="00D526DC">
            <w:pPr>
              <w:suppressAutoHyphens w:val="0"/>
              <w:jc w:val="center"/>
              <w:rPr>
                <w:rFonts w:cs="Arial"/>
                <w:color w:val="000000"/>
                <w:sz w:val="22"/>
                <w:szCs w:val="22"/>
                <w:lang w:val="en-US" w:eastAsia="en-US"/>
              </w:rPr>
            </w:pPr>
            <w:r w:rsidRPr="00466D71">
              <w:rPr>
                <w:rFonts w:cs="Arial"/>
                <w:color w:val="000000"/>
                <w:sz w:val="22"/>
                <w:szCs w:val="22"/>
                <w:lang w:val="de-AT" w:eastAsia="en-US"/>
              </w:rPr>
              <w:t> </w:t>
            </w:r>
          </w:p>
        </w:tc>
        <w:tc>
          <w:tcPr>
            <w:tcW w:w="424" w:type="pct"/>
            <w:tcBorders>
              <w:top w:val="nil"/>
              <w:left w:val="nil"/>
              <w:bottom w:val="single" w:sz="8" w:space="0" w:color="auto"/>
              <w:right w:val="single" w:sz="8" w:space="0" w:color="auto"/>
            </w:tcBorders>
            <w:shd w:val="clear" w:color="auto" w:fill="auto"/>
            <w:vAlign w:val="center"/>
            <w:hideMark/>
          </w:tcPr>
          <w:p w14:paraId="6B66FC21" w14:textId="77777777" w:rsidR="00D526DC" w:rsidRPr="00466D71" w:rsidRDefault="00D526DC" w:rsidP="00D526DC">
            <w:pPr>
              <w:suppressAutoHyphens w:val="0"/>
              <w:jc w:val="center"/>
              <w:rPr>
                <w:rFonts w:cs="Arial"/>
                <w:color w:val="000000"/>
                <w:sz w:val="22"/>
                <w:szCs w:val="22"/>
                <w:lang w:val="en-US" w:eastAsia="en-US"/>
              </w:rPr>
            </w:pPr>
            <w:r w:rsidRPr="00466D71">
              <w:rPr>
                <w:rFonts w:cs="Arial"/>
                <w:color w:val="000000"/>
                <w:sz w:val="22"/>
                <w:szCs w:val="22"/>
                <w:lang w:val="de-AT" w:eastAsia="en-US"/>
              </w:rPr>
              <w:t> </w:t>
            </w:r>
          </w:p>
        </w:tc>
        <w:tc>
          <w:tcPr>
            <w:tcW w:w="485" w:type="pct"/>
            <w:tcBorders>
              <w:top w:val="nil"/>
              <w:left w:val="nil"/>
              <w:bottom w:val="single" w:sz="8" w:space="0" w:color="auto"/>
              <w:right w:val="single" w:sz="8" w:space="0" w:color="auto"/>
            </w:tcBorders>
            <w:shd w:val="clear" w:color="auto" w:fill="auto"/>
            <w:vAlign w:val="center"/>
            <w:hideMark/>
          </w:tcPr>
          <w:p w14:paraId="68E368E9" w14:textId="77777777" w:rsidR="00D526DC" w:rsidRPr="00466D71" w:rsidRDefault="00D526DC" w:rsidP="00D526DC">
            <w:pPr>
              <w:suppressAutoHyphens w:val="0"/>
              <w:jc w:val="center"/>
              <w:rPr>
                <w:rFonts w:cs="Arial"/>
                <w:color w:val="000000"/>
                <w:sz w:val="22"/>
                <w:szCs w:val="22"/>
                <w:lang w:val="en-US" w:eastAsia="en-US"/>
              </w:rPr>
            </w:pPr>
            <w:r w:rsidRPr="00466D71">
              <w:rPr>
                <w:rFonts w:cs="Arial"/>
                <w:color w:val="000000"/>
                <w:sz w:val="22"/>
                <w:szCs w:val="22"/>
                <w:lang w:val="de-AT" w:eastAsia="en-US"/>
              </w:rPr>
              <w:t> </w:t>
            </w:r>
          </w:p>
        </w:tc>
        <w:tc>
          <w:tcPr>
            <w:tcW w:w="457" w:type="pct"/>
            <w:tcBorders>
              <w:top w:val="nil"/>
              <w:left w:val="nil"/>
              <w:bottom w:val="single" w:sz="8" w:space="0" w:color="auto"/>
              <w:right w:val="single" w:sz="8" w:space="0" w:color="auto"/>
            </w:tcBorders>
            <w:shd w:val="clear" w:color="auto" w:fill="auto"/>
            <w:vAlign w:val="center"/>
            <w:hideMark/>
          </w:tcPr>
          <w:p w14:paraId="773C9446" w14:textId="77777777" w:rsidR="00D526DC" w:rsidRPr="00466D71" w:rsidRDefault="00D526DC" w:rsidP="00D526DC">
            <w:pPr>
              <w:suppressAutoHyphens w:val="0"/>
              <w:jc w:val="center"/>
              <w:rPr>
                <w:rFonts w:cs="Arial"/>
                <w:color w:val="000000"/>
                <w:sz w:val="22"/>
                <w:szCs w:val="22"/>
                <w:lang w:val="en-US" w:eastAsia="en-US"/>
              </w:rPr>
            </w:pPr>
            <w:r w:rsidRPr="00466D71">
              <w:rPr>
                <w:rFonts w:cs="Arial"/>
                <w:color w:val="000000"/>
                <w:sz w:val="22"/>
                <w:szCs w:val="22"/>
                <w:lang w:val="de-AT" w:eastAsia="en-US"/>
              </w:rPr>
              <w:t> </w:t>
            </w:r>
          </w:p>
        </w:tc>
        <w:tc>
          <w:tcPr>
            <w:tcW w:w="501" w:type="pct"/>
            <w:tcBorders>
              <w:top w:val="nil"/>
              <w:left w:val="nil"/>
              <w:bottom w:val="single" w:sz="8" w:space="0" w:color="auto"/>
              <w:right w:val="single" w:sz="8" w:space="0" w:color="auto"/>
            </w:tcBorders>
            <w:shd w:val="clear" w:color="auto" w:fill="auto"/>
            <w:vAlign w:val="center"/>
            <w:hideMark/>
          </w:tcPr>
          <w:p w14:paraId="6A113544" w14:textId="77777777" w:rsidR="00D526DC" w:rsidRPr="00466D71" w:rsidRDefault="00D526DC" w:rsidP="00D526DC">
            <w:pPr>
              <w:suppressAutoHyphens w:val="0"/>
              <w:jc w:val="center"/>
              <w:rPr>
                <w:rFonts w:cs="Arial"/>
                <w:color w:val="000000"/>
                <w:sz w:val="22"/>
                <w:szCs w:val="22"/>
                <w:lang w:val="en-US" w:eastAsia="en-US"/>
              </w:rPr>
            </w:pPr>
            <w:r w:rsidRPr="00466D71">
              <w:rPr>
                <w:rFonts w:cs="Arial"/>
                <w:color w:val="000000"/>
                <w:sz w:val="22"/>
                <w:szCs w:val="22"/>
                <w:lang w:val="de-AT" w:eastAsia="en-US"/>
              </w:rPr>
              <w:t> </w:t>
            </w:r>
          </w:p>
        </w:tc>
        <w:tc>
          <w:tcPr>
            <w:tcW w:w="480" w:type="pct"/>
            <w:tcBorders>
              <w:top w:val="nil"/>
              <w:left w:val="nil"/>
              <w:bottom w:val="single" w:sz="8" w:space="0" w:color="auto"/>
              <w:right w:val="single" w:sz="8" w:space="0" w:color="auto"/>
            </w:tcBorders>
            <w:shd w:val="clear" w:color="auto" w:fill="auto"/>
            <w:vAlign w:val="center"/>
            <w:hideMark/>
          </w:tcPr>
          <w:p w14:paraId="31356B03" w14:textId="77777777" w:rsidR="00D526DC" w:rsidRPr="00466D71" w:rsidRDefault="00D526DC" w:rsidP="00D526DC">
            <w:pPr>
              <w:suppressAutoHyphens w:val="0"/>
              <w:jc w:val="center"/>
              <w:rPr>
                <w:rFonts w:cs="Arial"/>
                <w:color w:val="000000"/>
                <w:sz w:val="22"/>
                <w:szCs w:val="22"/>
                <w:lang w:val="en-US" w:eastAsia="en-US"/>
              </w:rPr>
            </w:pPr>
            <w:r w:rsidRPr="00466D71">
              <w:rPr>
                <w:rFonts w:cs="Arial"/>
                <w:color w:val="000000"/>
                <w:sz w:val="22"/>
                <w:szCs w:val="22"/>
                <w:lang w:val="de-AT" w:eastAsia="en-US"/>
              </w:rPr>
              <w:t> </w:t>
            </w:r>
          </w:p>
        </w:tc>
        <w:tc>
          <w:tcPr>
            <w:tcW w:w="506" w:type="pct"/>
            <w:tcBorders>
              <w:top w:val="nil"/>
              <w:left w:val="nil"/>
              <w:bottom w:val="single" w:sz="8" w:space="0" w:color="auto"/>
              <w:right w:val="single" w:sz="8" w:space="0" w:color="auto"/>
            </w:tcBorders>
            <w:shd w:val="clear" w:color="auto" w:fill="auto"/>
            <w:vAlign w:val="center"/>
            <w:hideMark/>
          </w:tcPr>
          <w:p w14:paraId="69572ED9" w14:textId="77777777" w:rsidR="00D526DC" w:rsidRPr="00466D71" w:rsidRDefault="00D526DC" w:rsidP="00D526DC">
            <w:pPr>
              <w:suppressAutoHyphens w:val="0"/>
              <w:jc w:val="center"/>
              <w:rPr>
                <w:rFonts w:cs="Arial"/>
                <w:color w:val="000000"/>
                <w:sz w:val="22"/>
                <w:szCs w:val="22"/>
                <w:lang w:val="en-US" w:eastAsia="en-US"/>
              </w:rPr>
            </w:pPr>
            <w:r w:rsidRPr="00466D71">
              <w:rPr>
                <w:rFonts w:cs="Arial"/>
                <w:color w:val="000000"/>
                <w:sz w:val="22"/>
                <w:szCs w:val="22"/>
                <w:lang w:val="de-AT" w:eastAsia="en-US"/>
              </w:rPr>
              <w:t> </w:t>
            </w:r>
          </w:p>
        </w:tc>
        <w:tc>
          <w:tcPr>
            <w:tcW w:w="500" w:type="pct"/>
            <w:tcBorders>
              <w:top w:val="nil"/>
              <w:left w:val="nil"/>
              <w:bottom w:val="single" w:sz="8" w:space="0" w:color="auto"/>
              <w:right w:val="single" w:sz="8" w:space="0" w:color="auto"/>
            </w:tcBorders>
          </w:tcPr>
          <w:p w14:paraId="2376F826" w14:textId="77777777" w:rsidR="00D526DC" w:rsidRPr="00466D71" w:rsidRDefault="00D526DC" w:rsidP="00D526DC">
            <w:pPr>
              <w:suppressAutoHyphens w:val="0"/>
              <w:jc w:val="center"/>
              <w:rPr>
                <w:rFonts w:cs="Arial"/>
                <w:color w:val="000000"/>
                <w:sz w:val="22"/>
                <w:szCs w:val="22"/>
                <w:lang w:val="de-AT" w:eastAsia="en-US"/>
              </w:rPr>
            </w:pPr>
          </w:p>
        </w:tc>
        <w:tc>
          <w:tcPr>
            <w:tcW w:w="500" w:type="pct"/>
            <w:tcBorders>
              <w:top w:val="nil"/>
              <w:left w:val="nil"/>
              <w:bottom w:val="single" w:sz="8" w:space="0" w:color="auto"/>
              <w:right w:val="single" w:sz="8" w:space="0" w:color="auto"/>
            </w:tcBorders>
          </w:tcPr>
          <w:p w14:paraId="261A8A2C" w14:textId="77777777" w:rsidR="00D526DC" w:rsidRPr="00466D71" w:rsidRDefault="00D526DC" w:rsidP="00D526DC">
            <w:pPr>
              <w:suppressAutoHyphens w:val="0"/>
              <w:jc w:val="center"/>
              <w:rPr>
                <w:rFonts w:cs="Arial"/>
                <w:color w:val="000000"/>
                <w:sz w:val="22"/>
                <w:szCs w:val="22"/>
                <w:lang w:val="de-AT" w:eastAsia="en-US"/>
              </w:rPr>
            </w:pPr>
          </w:p>
        </w:tc>
        <w:tc>
          <w:tcPr>
            <w:tcW w:w="500" w:type="pct"/>
            <w:tcBorders>
              <w:top w:val="nil"/>
              <w:left w:val="nil"/>
              <w:bottom w:val="single" w:sz="4" w:space="0" w:color="auto"/>
              <w:right w:val="single" w:sz="8" w:space="0" w:color="auto"/>
            </w:tcBorders>
          </w:tcPr>
          <w:p w14:paraId="1DD9D708" w14:textId="2F4FCCF7" w:rsidR="00D526DC" w:rsidRPr="00466D71" w:rsidRDefault="00D526DC" w:rsidP="00D526DC">
            <w:pPr>
              <w:suppressAutoHyphens w:val="0"/>
              <w:jc w:val="center"/>
              <w:rPr>
                <w:rFonts w:cs="Arial"/>
                <w:color w:val="000000"/>
                <w:sz w:val="22"/>
                <w:szCs w:val="22"/>
                <w:lang w:val="de-AT" w:eastAsia="en-US"/>
              </w:rPr>
            </w:pPr>
          </w:p>
        </w:tc>
      </w:tr>
      <w:tr w:rsidR="00D526DC" w:rsidRPr="00466D71" w14:paraId="2D468EA2" w14:textId="491B0E1F" w:rsidTr="003A03FE">
        <w:trPr>
          <w:trHeight w:val="340"/>
        </w:trPr>
        <w:tc>
          <w:tcPr>
            <w:tcW w:w="646" w:type="pct"/>
            <w:tcBorders>
              <w:top w:val="nil"/>
              <w:left w:val="single" w:sz="8" w:space="0" w:color="auto"/>
              <w:bottom w:val="single" w:sz="8" w:space="0" w:color="auto"/>
              <w:right w:val="single" w:sz="8" w:space="0" w:color="auto"/>
            </w:tcBorders>
            <w:shd w:val="clear" w:color="auto" w:fill="auto"/>
            <w:vAlign w:val="center"/>
            <w:hideMark/>
          </w:tcPr>
          <w:p w14:paraId="2000E27B" w14:textId="77777777" w:rsidR="00D526DC" w:rsidRPr="00466D71" w:rsidRDefault="00D526DC" w:rsidP="00D526DC">
            <w:pPr>
              <w:suppressAutoHyphens w:val="0"/>
              <w:jc w:val="center"/>
              <w:rPr>
                <w:rFonts w:cs="Arial"/>
                <w:color w:val="000000"/>
                <w:sz w:val="22"/>
                <w:szCs w:val="22"/>
                <w:lang w:val="en-US" w:eastAsia="en-US"/>
              </w:rPr>
            </w:pPr>
            <w:r w:rsidRPr="00466D71">
              <w:rPr>
                <w:rFonts w:cs="Arial"/>
                <w:color w:val="000000"/>
                <w:sz w:val="22"/>
                <w:szCs w:val="22"/>
                <w:lang w:val="de-AT" w:eastAsia="en-US"/>
              </w:rPr>
              <w:t> </w:t>
            </w:r>
          </w:p>
        </w:tc>
        <w:tc>
          <w:tcPr>
            <w:tcW w:w="424" w:type="pct"/>
            <w:tcBorders>
              <w:top w:val="nil"/>
              <w:left w:val="nil"/>
              <w:bottom w:val="single" w:sz="8" w:space="0" w:color="auto"/>
              <w:right w:val="single" w:sz="8" w:space="0" w:color="auto"/>
            </w:tcBorders>
            <w:shd w:val="clear" w:color="auto" w:fill="auto"/>
            <w:vAlign w:val="center"/>
            <w:hideMark/>
          </w:tcPr>
          <w:p w14:paraId="5CFD3F28" w14:textId="77777777" w:rsidR="00D526DC" w:rsidRPr="00466D71" w:rsidRDefault="00D526DC" w:rsidP="00D526DC">
            <w:pPr>
              <w:suppressAutoHyphens w:val="0"/>
              <w:jc w:val="center"/>
              <w:rPr>
                <w:rFonts w:cs="Arial"/>
                <w:color w:val="000000"/>
                <w:sz w:val="22"/>
                <w:szCs w:val="22"/>
                <w:lang w:val="en-US" w:eastAsia="en-US"/>
              </w:rPr>
            </w:pPr>
            <w:r w:rsidRPr="00466D71">
              <w:rPr>
                <w:rFonts w:cs="Arial"/>
                <w:color w:val="000000"/>
                <w:sz w:val="22"/>
                <w:szCs w:val="22"/>
                <w:lang w:val="de-AT" w:eastAsia="en-US"/>
              </w:rPr>
              <w:t> </w:t>
            </w:r>
          </w:p>
        </w:tc>
        <w:tc>
          <w:tcPr>
            <w:tcW w:w="485" w:type="pct"/>
            <w:tcBorders>
              <w:top w:val="nil"/>
              <w:left w:val="nil"/>
              <w:bottom w:val="single" w:sz="8" w:space="0" w:color="auto"/>
              <w:right w:val="single" w:sz="8" w:space="0" w:color="auto"/>
            </w:tcBorders>
            <w:shd w:val="clear" w:color="auto" w:fill="auto"/>
            <w:vAlign w:val="center"/>
            <w:hideMark/>
          </w:tcPr>
          <w:p w14:paraId="7A6CBD64" w14:textId="77777777" w:rsidR="00D526DC" w:rsidRPr="00466D71" w:rsidRDefault="00D526DC" w:rsidP="00D526DC">
            <w:pPr>
              <w:suppressAutoHyphens w:val="0"/>
              <w:jc w:val="center"/>
              <w:rPr>
                <w:rFonts w:cs="Arial"/>
                <w:color w:val="000000"/>
                <w:sz w:val="22"/>
                <w:szCs w:val="22"/>
                <w:lang w:val="en-US" w:eastAsia="en-US"/>
              </w:rPr>
            </w:pPr>
            <w:r w:rsidRPr="00466D71">
              <w:rPr>
                <w:rFonts w:cs="Arial"/>
                <w:color w:val="000000"/>
                <w:sz w:val="22"/>
                <w:szCs w:val="22"/>
                <w:lang w:val="de-AT" w:eastAsia="en-US"/>
              </w:rPr>
              <w:t> </w:t>
            </w:r>
          </w:p>
        </w:tc>
        <w:tc>
          <w:tcPr>
            <w:tcW w:w="457" w:type="pct"/>
            <w:tcBorders>
              <w:top w:val="nil"/>
              <w:left w:val="nil"/>
              <w:bottom w:val="single" w:sz="8" w:space="0" w:color="auto"/>
              <w:right w:val="single" w:sz="8" w:space="0" w:color="auto"/>
            </w:tcBorders>
            <w:shd w:val="clear" w:color="auto" w:fill="auto"/>
            <w:vAlign w:val="center"/>
            <w:hideMark/>
          </w:tcPr>
          <w:p w14:paraId="38AA99B1" w14:textId="77777777" w:rsidR="00D526DC" w:rsidRPr="00466D71" w:rsidRDefault="00D526DC" w:rsidP="00D526DC">
            <w:pPr>
              <w:suppressAutoHyphens w:val="0"/>
              <w:jc w:val="center"/>
              <w:rPr>
                <w:rFonts w:cs="Arial"/>
                <w:color w:val="000000"/>
                <w:sz w:val="22"/>
                <w:szCs w:val="22"/>
                <w:lang w:val="en-US" w:eastAsia="en-US"/>
              </w:rPr>
            </w:pPr>
            <w:r w:rsidRPr="00466D71">
              <w:rPr>
                <w:rFonts w:cs="Arial"/>
                <w:color w:val="000000"/>
                <w:sz w:val="22"/>
                <w:szCs w:val="22"/>
                <w:lang w:val="de-AT" w:eastAsia="en-US"/>
              </w:rPr>
              <w:t> </w:t>
            </w:r>
          </w:p>
        </w:tc>
        <w:tc>
          <w:tcPr>
            <w:tcW w:w="501" w:type="pct"/>
            <w:tcBorders>
              <w:top w:val="nil"/>
              <w:left w:val="nil"/>
              <w:bottom w:val="single" w:sz="8" w:space="0" w:color="auto"/>
              <w:right w:val="single" w:sz="8" w:space="0" w:color="auto"/>
            </w:tcBorders>
            <w:shd w:val="clear" w:color="auto" w:fill="auto"/>
            <w:vAlign w:val="center"/>
            <w:hideMark/>
          </w:tcPr>
          <w:p w14:paraId="03D6F897" w14:textId="77777777" w:rsidR="00D526DC" w:rsidRPr="00466D71" w:rsidRDefault="00D526DC" w:rsidP="00D526DC">
            <w:pPr>
              <w:suppressAutoHyphens w:val="0"/>
              <w:jc w:val="center"/>
              <w:rPr>
                <w:rFonts w:cs="Arial"/>
                <w:color w:val="000000"/>
                <w:sz w:val="22"/>
                <w:szCs w:val="22"/>
                <w:lang w:val="en-US" w:eastAsia="en-US"/>
              </w:rPr>
            </w:pPr>
            <w:r w:rsidRPr="00466D71">
              <w:rPr>
                <w:rFonts w:cs="Arial"/>
                <w:color w:val="000000"/>
                <w:sz w:val="22"/>
                <w:szCs w:val="22"/>
                <w:lang w:val="de-AT" w:eastAsia="en-US"/>
              </w:rPr>
              <w:t> </w:t>
            </w:r>
          </w:p>
        </w:tc>
        <w:tc>
          <w:tcPr>
            <w:tcW w:w="480" w:type="pct"/>
            <w:tcBorders>
              <w:top w:val="nil"/>
              <w:left w:val="nil"/>
              <w:bottom w:val="single" w:sz="8" w:space="0" w:color="auto"/>
              <w:right w:val="single" w:sz="8" w:space="0" w:color="auto"/>
            </w:tcBorders>
            <w:shd w:val="clear" w:color="auto" w:fill="auto"/>
            <w:vAlign w:val="center"/>
            <w:hideMark/>
          </w:tcPr>
          <w:p w14:paraId="690B71CC" w14:textId="77777777" w:rsidR="00D526DC" w:rsidRPr="00466D71" w:rsidRDefault="00D526DC" w:rsidP="00D526DC">
            <w:pPr>
              <w:suppressAutoHyphens w:val="0"/>
              <w:jc w:val="center"/>
              <w:rPr>
                <w:rFonts w:cs="Arial"/>
                <w:color w:val="000000"/>
                <w:sz w:val="22"/>
                <w:szCs w:val="22"/>
                <w:lang w:val="en-US" w:eastAsia="en-US"/>
              </w:rPr>
            </w:pPr>
            <w:r w:rsidRPr="00466D71">
              <w:rPr>
                <w:rFonts w:cs="Arial"/>
                <w:color w:val="000000"/>
                <w:sz w:val="22"/>
                <w:szCs w:val="22"/>
                <w:lang w:val="de-AT" w:eastAsia="en-US"/>
              </w:rPr>
              <w:t> </w:t>
            </w:r>
          </w:p>
        </w:tc>
        <w:tc>
          <w:tcPr>
            <w:tcW w:w="506" w:type="pct"/>
            <w:tcBorders>
              <w:top w:val="nil"/>
              <w:left w:val="nil"/>
              <w:bottom w:val="single" w:sz="8" w:space="0" w:color="auto"/>
              <w:right w:val="single" w:sz="8" w:space="0" w:color="auto"/>
            </w:tcBorders>
            <w:shd w:val="clear" w:color="auto" w:fill="auto"/>
            <w:vAlign w:val="center"/>
            <w:hideMark/>
          </w:tcPr>
          <w:p w14:paraId="7719A11B" w14:textId="77777777" w:rsidR="00D526DC" w:rsidRPr="00466D71" w:rsidRDefault="00D526DC" w:rsidP="00D526DC">
            <w:pPr>
              <w:suppressAutoHyphens w:val="0"/>
              <w:jc w:val="center"/>
              <w:rPr>
                <w:rFonts w:cs="Arial"/>
                <w:color w:val="000000"/>
                <w:sz w:val="22"/>
                <w:szCs w:val="22"/>
                <w:lang w:val="en-US" w:eastAsia="en-US"/>
              </w:rPr>
            </w:pPr>
            <w:r w:rsidRPr="00466D71">
              <w:rPr>
                <w:rFonts w:cs="Arial"/>
                <w:color w:val="000000"/>
                <w:sz w:val="22"/>
                <w:szCs w:val="22"/>
                <w:lang w:val="de-AT" w:eastAsia="en-US"/>
              </w:rPr>
              <w:t> </w:t>
            </w:r>
          </w:p>
        </w:tc>
        <w:tc>
          <w:tcPr>
            <w:tcW w:w="500" w:type="pct"/>
            <w:tcBorders>
              <w:top w:val="nil"/>
              <w:left w:val="nil"/>
              <w:bottom w:val="single" w:sz="8" w:space="0" w:color="auto"/>
              <w:right w:val="single" w:sz="8" w:space="0" w:color="auto"/>
            </w:tcBorders>
          </w:tcPr>
          <w:p w14:paraId="2C1013D5" w14:textId="77777777" w:rsidR="00D526DC" w:rsidRPr="00466D71" w:rsidRDefault="00D526DC" w:rsidP="00D526DC">
            <w:pPr>
              <w:suppressAutoHyphens w:val="0"/>
              <w:jc w:val="center"/>
              <w:rPr>
                <w:rFonts w:cs="Arial"/>
                <w:color w:val="000000"/>
                <w:sz w:val="22"/>
                <w:szCs w:val="22"/>
                <w:lang w:val="de-AT" w:eastAsia="en-US"/>
              </w:rPr>
            </w:pPr>
          </w:p>
        </w:tc>
        <w:tc>
          <w:tcPr>
            <w:tcW w:w="500" w:type="pct"/>
            <w:tcBorders>
              <w:top w:val="nil"/>
              <w:left w:val="nil"/>
              <w:bottom w:val="single" w:sz="8" w:space="0" w:color="auto"/>
              <w:right w:val="single" w:sz="4" w:space="0" w:color="auto"/>
            </w:tcBorders>
          </w:tcPr>
          <w:p w14:paraId="7FD59FDA" w14:textId="77777777" w:rsidR="00D526DC" w:rsidRPr="00466D71" w:rsidRDefault="00D526DC" w:rsidP="00D526DC">
            <w:pPr>
              <w:suppressAutoHyphens w:val="0"/>
              <w:jc w:val="center"/>
              <w:rPr>
                <w:rFonts w:cs="Arial"/>
                <w:color w:val="000000"/>
                <w:sz w:val="22"/>
                <w:szCs w:val="22"/>
                <w:lang w:val="de-AT" w:eastAsia="en-US"/>
              </w:rPr>
            </w:pPr>
          </w:p>
        </w:tc>
        <w:tc>
          <w:tcPr>
            <w:tcW w:w="500" w:type="pct"/>
            <w:tcBorders>
              <w:top w:val="single" w:sz="4" w:space="0" w:color="auto"/>
              <w:left w:val="single" w:sz="4" w:space="0" w:color="auto"/>
              <w:bottom w:val="single" w:sz="4" w:space="0" w:color="auto"/>
              <w:right w:val="single" w:sz="4" w:space="0" w:color="auto"/>
            </w:tcBorders>
          </w:tcPr>
          <w:p w14:paraId="2DF9884A" w14:textId="323811D0" w:rsidR="00D526DC" w:rsidRPr="00466D71" w:rsidRDefault="00D526DC" w:rsidP="00D526DC">
            <w:pPr>
              <w:suppressAutoHyphens w:val="0"/>
              <w:jc w:val="center"/>
              <w:rPr>
                <w:rFonts w:cs="Arial"/>
                <w:color w:val="000000"/>
                <w:sz w:val="22"/>
                <w:szCs w:val="22"/>
                <w:lang w:val="de-AT" w:eastAsia="en-US"/>
              </w:rPr>
            </w:pPr>
          </w:p>
        </w:tc>
      </w:tr>
      <w:tr w:rsidR="00D526DC" w:rsidRPr="00466D71" w14:paraId="1978AAF0" w14:textId="58EE4E3B" w:rsidTr="003A03FE">
        <w:trPr>
          <w:cantSplit/>
          <w:trHeight w:val="340"/>
        </w:trPr>
        <w:tc>
          <w:tcPr>
            <w:tcW w:w="646" w:type="pct"/>
            <w:tcBorders>
              <w:top w:val="nil"/>
              <w:left w:val="single" w:sz="8" w:space="0" w:color="auto"/>
              <w:bottom w:val="single" w:sz="8" w:space="0" w:color="auto"/>
              <w:right w:val="single" w:sz="8" w:space="0" w:color="auto"/>
            </w:tcBorders>
            <w:shd w:val="clear" w:color="auto" w:fill="auto"/>
            <w:vAlign w:val="center"/>
            <w:hideMark/>
          </w:tcPr>
          <w:p w14:paraId="06DAA037" w14:textId="77777777" w:rsidR="00D526DC" w:rsidRPr="00466D71" w:rsidRDefault="00D526DC" w:rsidP="00D526DC">
            <w:pPr>
              <w:suppressAutoHyphens w:val="0"/>
              <w:jc w:val="center"/>
              <w:rPr>
                <w:rFonts w:cs="Arial"/>
                <w:color w:val="000000"/>
                <w:sz w:val="22"/>
                <w:szCs w:val="22"/>
                <w:lang w:val="en-US" w:eastAsia="en-US"/>
              </w:rPr>
            </w:pPr>
            <w:r w:rsidRPr="00466D71">
              <w:rPr>
                <w:rFonts w:cs="Arial"/>
                <w:color w:val="000000"/>
                <w:sz w:val="22"/>
                <w:szCs w:val="22"/>
                <w:lang w:val="de-AT" w:eastAsia="en-US"/>
              </w:rPr>
              <w:t>Maximum</w:t>
            </w:r>
          </w:p>
        </w:tc>
        <w:tc>
          <w:tcPr>
            <w:tcW w:w="909" w:type="pct"/>
            <w:gridSpan w:val="2"/>
            <w:tcBorders>
              <w:top w:val="single" w:sz="8" w:space="0" w:color="auto"/>
              <w:left w:val="nil"/>
              <w:bottom w:val="single" w:sz="8" w:space="0" w:color="auto"/>
              <w:right w:val="nil"/>
            </w:tcBorders>
            <w:shd w:val="clear" w:color="auto" w:fill="auto"/>
            <w:vAlign w:val="center"/>
            <w:hideMark/>
          </w:tcPr>
          <w:p w14:paraId="0C411CC6" w14:textId="77777777" w:rsidR="00D526DC" w:rsidRPr="00466D71" w:rsidRDefault="00D526DC" w:rsidP="00D526DC">
            <w:pPr>
              <w:suppressAutoHyphens w:val="0"/>
              <w:jc w:val="center"/>
              <w:rPr>
                <w:rFonts w:cs="Arial"/>
                <w:color w:val="000000"/>
                <w:sz w:val="22"/>
                <w:szCs w:val="22"/>
                <w:lang w:val="en-US" w:eastAsia="en-US"/>
              </w:rPr>
            </w:pPr>
            <w:r w:rsidRPr="00466D71">
              <w:rPr>
                <w:rFonts w:cs="Arial"/>
                <w:color w:val="000000"/>
                <w:sz w:val="22"/>
                <w:szCs w:val="22"/>
                <w:lang w:val="de-AT" w:eastAsia="en-US"/>
              </w:rPr>
              <w:t> </w:t>
            </w:r>
          </w:p>
        </w:tc>
        <w:tc>
          <w:tcPr>
            <w:tcW w:w="457" w:type="pct"/>
            <w:tcBorders>
              <w:top w:val="nil"/>
              <w:left w:val="nil"/>
              <w:bottom w:val="single" w:sz="8" w:space="0" w:color="auto"/>
              <w:right w:val="single" w:sz="8" w:space="0" w:color="auto"/>
            </w:tcBorders>
            <w:shd w:val="clear" w:color="auto" w:fill="auto"/>
            <w:vAlign w:val="center"/>
            <w:hideMark/>
          </w:tcPr>
          <w:p w14:paraId="38F993A6" w14:textId="77777777" w:rsidR="00D526DC" w:rsidRPr="00466D71" w:rsidRDefault="00D526DC" w:rsidP="00D526DC">
            <w:pPr>
              <w:suppressAutoHyphens w:val="0"/>
              <w:jc w:val="center"/>
              <w:rPr>
                <w:rFonts w:cs="Arial"/>
                <w:color w:val="000000"/>
                <w:sz w:val="22"/>
                <w:szCs w:val="22"/>
                <w:lang w:val="en-US" w:eastAsia="en-US"/>
              </w:rPr>
            </w:pPr>
            <w:r w:rsidRPr="00466D71">
              <w:rPr>
                <w:rFonts w:cs="Arial"/>
                <w:color w:val="000000"/>
                <w:sz w:val="22"/>
                <w:szCs w:val="22"/>
                <w:lang w:val="de-AT" w:eastAsia="en-US"/>
              </w:rPr>
              <w:t> </w:t>
            </w:r>
          </w:p>
        </w:tc>
        <w:tc>
          <w:tcPr>
            <w:tcW w:w="981" w:type="pct"/>
            <w:gridSpan w:val="2"/>
            <w:tcBorders>
              <w:top w:val="single" w:sz="8" w:space="0" w:color="auto"/>
              <w:left w:val="nil"/>
              <w:bottom w:val="single" w:sz="8" w:space="0" w:color="auto"/>
              <w:right w:val="nil"/>
            </w:tcBorders>
            <w:shd w:val="clear" w:color="auto" w:fill="auto"/>
            <w:vAlign w:val="center"/>
            <w:hideMark/>
          </w:tcPr>
          <w:p w14:paraId="59A2183A" w14:textId="77777777" w:rsidR="00D526DC" w:rsidRPr="00466D71" w:rsidRDefault="00D526DC" w:rsidP="00D526DC">
            <w:pPr>
              <w:suppressAutoHyphens w:val="0"/>
              <w:jc w:val="center"/>
              <w:rPr>
                <w:rFonts w:cs="Arial"/>
                <w:color w:val="000000"/>
                <w:sz w:val="22"/>
                <w:szCs w:val="22"/>
                <w:lang w:val="en-US" w:eastAsia="en-US"/>
              </w:rPr>
            </w:pPr>
            <w:r w:rsidRPr="00466D71">
              <w:rPr>
                <w:rFonts w:cs="Arial"/>
                <w:color w:val="000000"/>
                <w:sz w:val="22"/>
                <w:szCs w:val="22"/>
                <w:lang w:val="de-AT" w:eastAsia="en-US"/>
              </w:rPr>
              <w:t> </w:t>
            </w:r>
          </w:p>
        </w:tc>
        <w:tc>
          <w:tcPr>
            <w:tcW w:w="506" w:type="pct"/>
            <w:tcBorders>
              <w:top w:val="nil"/>
              <w:left w:val="nil"/>
              <w:bottom w:val="single" w:sz="8" w:space="0" w:color="auto"/>
              <w:right w:val="single" w:sz="8" w:space="0" w:color="auto"/>
            </w:tcBorders>
            <w:shd w:val="clear" w:color="auto" w:fill="auto"/>
            <w:vAlign w:val="center"/>
            <w:hideMark/>
          </w:tcPr>
          <w:p w14:paraId="3A884981" w14:textId="77777777" w:rsidR="00D526DC" w:rsidRPr="00466D71" w:rsidRDefault="00D526DC" w:rsidP="00D526DC">
            <w:pPr>
              <w:suppressAutoHyphens w:val="0"/>
              <w:jc w:val="center"/>
              <w:rPr>
                <w:rFonts w:cs="Arial"/>
                <w:color w:val="000000"/>
                <w:sz w:val="22"/>
                <w:szCs w:val="22"/>
                <w:lang w:val="en-US" w:eastAsia="en-US"/>
              </w:rPr>
            </w:pPr>
            <w:r w:rsidRPr="00466D71">
              <w:rPr>
                <w:rFonts w:cs="Arial"/>
                <w:color w:val="000000"/>
                <w:sz w:val="22"/>
                <w:szCs w:val="22"/>
                <w:lang w:val="de-AT" w:eastAsia="en-US"/>
              </w:rPr>
              <w:t> </w:t>
            </w:r>
          </w:p>
        </w:tc>
        <w:tc>
          <w:tcPr>
            <w:tcW w:w="1000" w:type="pct"/>
            <w:gridSpan w:val="2"/>
            <w:tcBorders>
              <w:top w:val="nil"/>
              <w:left w:val="nil"/>
              <w:bottom w:val="single" w:sz="8" w:space="0" w:color="auto"/>
            </w:tcBorders>
          </w:tcPr>
          <w:p w14:paraId="67609853" w14:textId="77777777" w:rsidR="00D526DC" w:rsidRPr="00466D71" w:rsidRDefault="00D526DC" w:rsidP="00D526DC">
            <w:pPr>
              <w:suppressAutoHyphens w:val="0"/>
              <w:jc w:val="center"/>
              <w:rPr>
                <w:rFonts w:cs="Arial"/>
                <w:color w:val="000000"/>
                <w:sz w:val="22"/>
                <w:szCs w:val="22"/>
                <w:lang w:val="de-AT" w:eastAsia="en-US"/>
              </w:rPr>
            </w:pPr>
          </w:p>
        </w:tc>
        <w:tc>
          <w:tcPr>
            <w:tcW w:w="500" w:type="pct"/>
            <w:tcBorders>
              <w:top w:val="single" w:sz="4" w:space="0" w:color="auto"/>
              <w:bottom w:val="single" w:sz="8" w:space="0" w:color="auto"/>
              <w:right w:val="single" w:sz="8" w:space="0" w:color="auto"/>
            </w:tcBorders>
          </w:tcPr>
          <w:p w14:paraId="493C14FC" w14:textId="5241DC4C" w:rsidR="00D526DC" w:rsidRPr="00466D71" w:rsidRDefault="00D526DC" w:rsidP="00D526DC">
            <w:pPr>
              <w:suppressAutoHyphens w:val="0"/>
              <w:jc w:val="center"/>
              <w:rPr>
                <w:rFonts w:cs="Arial"/>
                <w:color w:val="000000"/>
                <w:sz w:val="22"/>
                <w:szCs w:val="22"/>
                <w:lang w:val="de-AT" w:eastAsia="en-US"/>
              </w:rPr>
            </w:pPr>
          </w:p>
        </w:tc>
      </w:tr>
    </w:tbl>
    <w:p w14:paraId="45428132" w14:textId="77777777" w:rsidR="00CD56EB" w:rsidRPr="00466D71" w:rsidRDefault="00CD56EB" w:rsidP="00CD56EB">
      <w:pPr>
        <w:keepLines/>
        <w:tabs>
          <w:tab w:val="left" w:pos="1560"/>
        </w:tabs>
        <w:suppressAutoHyphens w:val="0"/>
        <w:rPr>
          <w:rFonts w:cs="Arial"/>
          <w:sz w:val="22"/>
          <w:szCs w:val="22"/>
          <w:lang w:val="de-AT" w:eastAsia="cs-CZ"/>
        </w:rPr>
      </w:pPr>
    </w:p>
    <w:p w14:paraId="236323FF" w14:textId="77777777" w:rsidR="00CD56EB" w:rsidRPr="00466D71" w:rsidRDefault="00CD56EB" w:rsidP="00CD56EB">
      <w:pPr>
        <w:keepLines/>
        <w:tabs>
          <w:tab w:val="left" w:pos="1560"/>
        </w:tabs>
        <w:suppressAutoHyphens w:val="0"/>
        <w:rPr>
          <w:rFonts w:cs="Arial"/>
          <w:sz w:val="22"/>
          <w:szCs w:val="22"/>
          <w:lang w:val="de-AT" w:eastAsia="cs-CZ"/>
        </w:rPr>
      </w:pPr>
      <w:r w:rsidRPr="00466D71">
        <w:rPr>
          <w:rFonts w:cs="Arial"/>
          <w:i/>
          <w:iCs/>
          <w:sz w:val="22"/>
          <w:szCs w:val="22"/>
          <w:lang w:val="de-AT" w:eastAsia="cs-CZ"/>
        </w:rPr>
        <w:t xml:space="preserve">Datum </w:t>
      </w:r>
      <w:proofErr w:type="spellStart"/>
      <w:r w:rsidRPr="00466D71">
        <w:rPr>
          <w:rFonts w:cs="Arial"/>
          <w:i/>
          <w:iCs/>
          <w:sz w:val="22"/>
          <w:szCs w:val="22"/>
          <w:lang w:val="de-AT" w:eastAsia="cs-CZ"/>
        </w:rPr>
        <w:t>měření</w:t>
      </w:r>
      <w:proofErr w:type="spellEnd"/>
      <w:r w:rsidRPr="00466D71">
        <w:rPr>
          <w:rFonts w:cs="Arial"/>
          <w:i/>
          <w:iCs/>
          <w:sz w:val="22"/>
          <w:szCs w:val="22"/>
          <w:lang w:val="de-AT" w:eastAsia="cs-CZ"/>
        </w:rPr>
        <w:t>:</w:t>
      </w:r>
      <w:r w:rsidRPr="00466D71">
        <w:rPr>
          <w:rFonts w:cs="Arial"/>
          <w:sz w:val="22"/>
          <w:szCs w:val="22"/>
          <w:lang w:val="de-AT" w:eastAsia="cs-CZ"/>
        </w:rPr>
        <w:t xml:space="preserve"> </w:t>
      </w:r>
    </w:p>
    <w:p w14:paraId="2D68B665" w14:textId="77777777" w:rsidR="00CD56EB" w:rsidRPr="00466D71" w:rsidRDefault="00CD56EB" w:rsidP="00CD56EB">
      <w:pPr>
        <w:tabs>
          <w:tab w:val="left" w:pos="1560"/>
        </w:tabs>
        <w:suppressAutoHyphens w:val="0"/>
        <w:rPr>
          <w:rFonts w:cs="Arial"/>
          <w:i/>
          <w:iCs/>
          <w:sz w:val="22"/>
          <w:szCs w:val="22"/>
          <w:lang w:val="de-AT" w:eastAsia="cs-CZ"/>
        </w:rPr>
      </w:pPr>
    </w:p>
    <w:p w14:paraId="252A027B" w14:textId="77777777" w:rsidR="00CD56EB" w:rsidRPr="00466D71" w:rsidRDefault="00CD56EB" w:rsidP="00CD56EB">
      <w:pPr>
        <w:tabs>
          <w:tab w:val="left" w:pos="1560"/>
        </w:tabs>
        <w:suppressAutoHyphens w:val="0"/>
        <w:rPr>
          <w:rFonts w:cs="Arial"/>
          <w:i/>
          <w:iCs/>
          <w:sz w:val="22"/>
          <w:szCs w:val="22"/>
          <w:lang w:val="de-AT" w:eastAsia="cs-CZ"/>
        </w:rPr>
      </w:pPr>
      <w:proofErr w:type="spellStart"/>
      <w:r w:rsidRPr="00466D71">
        <w:rPr>
          <w:rFonts w:cs="Arial"/>
          <w:i/>
          <w:iCs/>
          <w:sz w:val="22"/>
          <w:szCs w:val="22"/>
          <w:lang w:val="de-AT" w:eastAsia="cs-CZ"/>
        </w:rPr>
        <w:t>Poznámky</w:t>
      </w:r>
      <w:proofErr w:type="spellEnd"/>
      <w:r w:rsidRPr="00466D71">
        <w:rPr>
          <w:rFonts w:cs="Arial"/>
          <w:i/>
          <w:iCs/>
          <w:sz w:val="22"/>
          <w:szCs w:val="22"/>
          <w:lang w:val="de-AT" w:eastAsia="cs-CZ"/>
        </w:rPr>
        <w:t>:</w:t>
      </w:r>
    </w:p>
    <w:p w14:paraId="57ADEE97" w14:textId="77777777" w:rsidR="00CD56EB" w:rsidRPr="00466D71" w:rsidRDefault="00CD56EB" w:rsidP="00CD56EB">
      <w:pPr>
        <w:suppressAutoHyphens w:val="0"/>
        <w:jc w:val="both"/>
        <w:rPr>
          <w:rFonts w:cs="Arial"/>
          <w:sz w:val="22"/>
          <w:szCs w:val="22"/>
          <w:lang w:val="de-AT" w:eastAsia="cs-CZ"/>
        </w:rPr>
      </w:pPr>
    </w:p>
    <w:p w14:paraId="46A702C1" w14:textId="77777777" w:rsidR="00CD56EB" w:rsidRPr="00466D71" w:rsidRDefault="00CD56EB" w:rsidP="00CD56EB">
      <w:pPr>
        <w:suppressAutoHyphens w:val="0"/>
        <w:rPr>
          <w:rFonts w:cs="Arial"/>
          <w:i/>
          <w:iCs/>
          <w:sz w:val="22"/>
          <w:szCs w:val="22"/>
          <w:lang w:eastAsia="cs-CZ"/>
        </w:rPr>
      </w:pPr>
      <w:r w:rsidRPr="00466D71">
        <w:rPr>
          <w:rFonts w:cs="Arial"/>
          <w:i/>
          <w:iCs/>
          <w:sz w:val="22"/>
          <w:szCs w:val="22"/>
          <w:lang w:val="de-AT" w:eastAsia="cs-CZ"/>
        </w:rPr>
        <w:t>P</w:t>
      </w:r>
      <w:proofErr w:type="spellStart"/>
      <w:r w:rsidRPr="00466D71">
        <w:rPr>
          <w:rFonts w:cs="Arial"/>
          <w:i/>
          <w:iCs/>
          <w:sz w:val="22"/>
          <w:szCs w:val="22"/>
          <w:lang w:eastAsia="cs-CZ"/>
        </w:rPr>
        <w:t>řílohy</w:t>
      </w:r>
      <w:proofErr w:type="spellEnd"/>
      <w:r w:rsidRPr="00466D71">
        <w:rPr>
          <w:rFonts w:cs="Arial"/>
          <w:i/>
          <w:iCs/>
          <w:sz w:val="22"/>
          <w:szCs w:val="22"/>
          <w:lang w:eastAsia="cs-CZ"/>
        </w:rPr>
        <w:t>:</w:t>
      </w:r>
    </w:p>
    <w:p w14:paraId="10216F2C" w14:textId="77777777" w:rsidR="00CD56EB" w:rsidRPr="00466D71" w:rsidRDefault="00CD56EB" w:rsidP="00CD56EB">
      <w:pPr>
        <w:suppressAutoHyphens w:val="0"/>
        <w:jc w:val="both"/>
        <w:rPr>
          <w:rFonts w:cs="Arial"/>
          <w:sz w:val="22"/>
          <w:szCs w:val="22"/>
          <w:lang w:val="de-AT" w:eastAsia="cs-CZ"/>
        </w:rPr>
      </w:pPr>
    </w:p>
    <w:p w14:paraId="6DB2A247" w14:textId="77777777" w:rsidR="00CD56EB" w:rsidRPr="00466D71" w:rsidRDefault="00CD56EB" w:rsidP="00CD56EB">
      <w:pPr>
        <w:suppressAutoHyphens w:val="0"/>
        <w:rPr>
          <w:rFonts w:cs="Arial"/>
          <w:i/>
          <w:iCs/>
          <w:sz w:val="22"/>
          <w:szCs w:val="22"/>
          <w:lang w:val="de-AT" w:eastAsia="cs-CZ"/>
        </w:rPr>
      </w:pPr>
      <w:proofErr w:type="spellStart"/>
      <w:r w:rsidRPr="00466D71">
        <w:rPr>
          <w:rFonts w:cs="Arial"/>
          <w:i/>
          <w:iCs/>
          <w:sz w:val="22"/>
          <w:szCs w:val="22"/>
          <w:lang w:val="de-AT" w:eastAsia="cs-CZ"/>
        </w:rPr>
        <w:t>Měřil</w:t>
      </w:r>
      <w:proofErr w:type="spellEnd"/>
      <w:r w:rsidRPr="00466D71">
        <w:rPr>
          <w:rFonts w:cs="Arial"/>
          <w:i/>
          <w:iCs/>
          <w:sz w:val="22"/>
          <w:szCs w:val="22"/>
          <w:lang w:val="de-AT" w:eastAsia="cs-CZ"/>
        </w:rPr>
        <w:t xml:space="preserve"> </w:t>
      </w:r>
      <w:proofErr w:type="spellStart"/>
      <w:r w:rsidRPr="00466D71">
        <w:rPr>
          <w:rFonts w:cs="Arial"/>
          <w:i/>
          <w:iCs/>
          <w:sz w:val="22"/>
          <w:szCs w:val="22"/>
          <w:lang w:val="de-AT" w:eastAsia="cs-CZ"/>
        </w:rPr>
        <w:t>za</w:t>
      </w:r>
      <w:proofErr w:type="spellEnd"/>
      <w:r w:rsidRPr="00466D71">
        <w:rPr>
          <w:rFonts w:cs="Arial"/>
          <w:i/>
          <w:iCs/>
          <w:sz w:val="22"/>
          <w:szCs w:val="22"/>
          <w:lang w:val="de-AT" w:eastAsia="cs-CZ"/>
        </w:rPr>
        <w:t xml:space="preserve"> </w:t>
      </w:r>
      <w:proofErr w:type="spellStart"/>
      <w:r w:rsidRPr="00466D71">
        <w:rPr>
          <w:rFonts w:cs="Arial"/>
          <w:i/>
          <w:iCs/>
          <w:sz w:val="22"/>
          <w:szCs w:val="22"/>
          <w:lang w:val="de-AT" w:eastAsia="cs-CZ"/>
        </w:rPr>
        <w:t>Poskytovatele</w:t>
      </w:r>
      <w:proofErr w:type="spellEnd"/>
      <w:r w:rsidRPr="00466D71">
        <w:rPr>
          <w:rFonts w:cs="Arial"/>
          <w:i/>
          <w:iCs/>
          <w:sz w:val="22"/>
          <w:szCs w:val="22"/>
          <w:lang w:val="de-AT" w:eastAsia="cs-CZ"/>
        </w:rPr>
        <w:t xml:space="preserve">: </w:t>
      </w:r>
    </w:p>
    <w:p w14:paraId="79087FF1" w14:textId="77777777" w:rsidR="00CD56EB" w:rsidRPr="00466D71" w:rsidRDefault="00CD56EB" w:rsidP="00CD56EB">
      <w:pPr>
        <w:tabs>
          <w:tab w:val="center" w:pos="4153"/>
          <w:tab w:val="right" w:pos="8306"/>
        </w:tabs>
        <w:suppressAutoHyphens w:val="0"/>
        <w:rPr>
          <w:rFonts w:cs="Arial"/>
          <w:sz w:val="22"/>
          <w:szCs w:val="22"/>
          <w:lang w:val="de-AT" w:eastAsia="cs-CZ"/>
        </w:rPr>
      </w:pPr>
    </w:p>
    <w:p w14:paraId="56212E05" w14:textId="77777777" w:rsidR="00CD56EB" w:rsidRPr="00466D71" w:rsidRDefault="00CD56EB" w:rsidP="00CD56EB">
      <w:pPr>
        <w:rPr>
          <w:rFonts w:cs="Arial"/>
          <w:sz w:val="22"/>
          <w:szCs w:val="22"/>
        </w:rPr>
      </w:pPr>
    </w:p>
    <w:p w14:paraId="1548FF3F" w14:textId="77777777" w:rsidR="00134888" w:rsidRPr="00466D71" w:rsidRDefault="00134888" w:rsidP="00134888">
      <w:pPr>
        <w:tabs>
          <w:tab w:val="left" w:pos="4820"/>
        </w:tabs>
        <w:spacing w:before="240"/>
        <w:jc w:val="both"/>
        <w:rPr>
          <w:rFonts w:cs="Arial"/>
          <w:sz w:val="22"/>
          <w:szCs w:val="22"/>
          <w:lang w:eastAsia="cs-CZ"/>
        </w:rPr>
      </w:pPr>
      <w:r w:rsidRPr="00466D71">
        <w:rPr>
          <w:rFonts w:cs="Arial"/>
          <w:sz w:val="22"/>
          <w:szCs w:val="22"/>
          <w:lang w:eastAsia="cs-CZ"/>
        </w:rPr>
        <w:t>za Poskytovatele:</w:t>
      </w:r>
      <w:r w:rsidRPr="00466D71">
        <w:rPr>
          <w:rFonts w:cs="Arial"/>
          <w:sz w:val="22"/>
          <w:szCs w:val="22"/>
          <w:lang w:eastAsia="cs-CZ"/>
        </w:rPr>
        <w:tab/>
        <w:t>za Objednatele:</w:t>
      </w:r>
    </w:p>
    <w:tbl>
      <w:tblPr>
        <w:tblW w:w="0" w:type="auto"/>
        <w:tblInd w:w="8" w:type="dxa"/>
        <w:tblLayout w:type="fixed"/>
        <w:tblCellMar>
          <w:left w:w="0" w:type="dxa"/>
          <w:right w:w="0" w:type="dxa"/>
        </w:tblCellMar>
        <w:tblLook w:val="0000" w:firstRow="0" w:lastRow="0" w:firstColumn="0" w:lastColumn="0" w:noHBand="0" w:noVBand="0"/>
      </w:tblPr>
      <w:tblGrid>
        <w:gridCol w:w="4395"/>
        <w:gridCol w:w="425"/>
        <w:gridCol w:w="4536"/>
      </w:tblGrid>
      <w:tr w:rsidR="00134888" w:rsidRPr="00466D71" w14:paraId="6DA48530" w14:textId="77777777" w:rsidTr="00501570">
        <w:trPr>
          <w:trHeight w:val="269"/>
        </w:trPr>
        <w:tc>
          <w:tcPr>
            <w:tcW w:w="4395" w:type="dxa"/>
            <w:tcBorders>
              <w:bottom w:val="single" w:sz="4" w:space="0" w:color="auto"/>
            </w:tcBorders>
          </w:tcPr>
          <w:p w14:paraId="2C74CC16" w14:textId="77777777" w:rsidR="00134888" w:rsidRPr="00466D71" w:rsidRDefault="00134888" w:rsidP="00501570">
            <w:pPr>
              <w:tabs>
                <w:tab w:val="left" w:pos="4820"/>
              </w:tabs>
              <w:spacing w:before="240"/>
              <w:jc w:val="center"/>
              <w:rPr>
                <w:rFonts w:cs="Arial"/>
                <w:b/>
                <w:bCs/>
                <w:sz w:val="22"/>
                <w:szCs w:val="22"/>
                <w:lang w:eastAsia="cs-CZ"/>
              </w:rPr>
            </w:pPr>
          </w:p>
        </w:tc>
        <w:tc>
          <w:tcPr>
            <w:tcW w:w="425" w:type="dxa"/>
          </w:tcPr>
          <w:p w14:paraId="17C62450" w14:textId="77777777" w:rsidR="00134888" w:rsidRPr="00466D71" w:rsidRDefault="00134888" w:rsidP="00501570">
            <w:pPr>
              <w:tabs>
                <w:tab w:val="left" w:pos="4820"/>
              </w:tabs>
              <w:spacing w:before="240"/>
              <w:jc w:val="both"/>
              <w:rPr>
                <w:rFonts w:cs="Arial"/>
                <w:sz w:val="22"/>
                <w:szCs w:val="22"/>
                <w:lang w:eastAsia="cs-CZ"/>
              </w:rPr>
            </w:pPr>
          </w:p>
        </w:tc>
        <w:tc>
          <w:tcPr>
            <w:tcW w:w="4536" w:type="dxa"/>
            <w:tcBorders>
              <w:bottom w:val="single" w:sz="4" w:space="0" w:color="auto"/>
            </w:tcBorders>
          </w:tcPr>
          <w:p w14:paraId="276BCD02" w14:textId="77777777" w:rsidR="00134888" w:rsidRPr="00466D71" w:rsidRDefault="00134888" w:rsidP="00501570">
            <w:pPr>
              <w:tabs>
                <w:tab w:val="left" w:pos="4820"/>
              </w:tabs>
              <w:spacing w:before="240"/>
              <w:jc w:val="both"/>
              <w:rPr>
                <w:rFonts w:cs="Arial"/>
                <w:sz w:val="22"/>
                <w:szCs w:val="22"/>
                <w:lang w:eastAsia="cs-CZ"/>
              </w:rPr>
            </w:pPr>
            <w:r w:rsidRPr="00466D71">
              <w:rPr>
                <w:rFonts w:cs="Arial"/>
                <w:sz w:val="22"/>
                <w:szCs w:val="22"/>
                <w:lang w:eastAsia="cs-CZ"/>
              </w:rPr>
              <w:tab/>
            </w:r>
          </w:p>
        </w:tc>
      </w:tr>
      <w:tr w:rsidR="00134888" w:rsidRPr="00466D71" w14:paraId="480BFE17" w14:textId="77777777" w:rsidTr="00501570">
        <w:trPr>
          <w:cantSplit/>
          <w:trHeight w:val="934"/>
        </w:trPr>
        <w:tc>
          <w:tcPr>
            <w:tcW w:w="4395" w:type="dxa"/>
            <w:tcBorders>
              <w:bottom w:val="single" w:sz="4" w:space="0" w:color="auto"/>
            </w:tcBorders>
          </w:tcPr>
          <w:p w14:paraId="5B967CDE" w14:textId="77777777" w:rsidR="00134888" w:rsidRPr="00466D71" w:rsidRDefault="00134888" w:rsidP="00501570">
            <w:pPr>
              <w:keepNext/>
              <w:jc w:val="center"/>
              <w:outlineLvl w:val="6"/>
              <w:rPr>
                <w:rFonts w:cs="Arial"/>
                <w:b/>
                <w:i/>
                <w:iCs/>
                <w:sz w:val="22"/>
                <w:szCs w:val="22"/>
                <w:lang w:eastAsia="cs-CZ"/>
              </w:rPr>
            </w:pPr>
            <w:r w:rsidRPr="00466D71">
              <w:rPr>
                <w:rFonts w:cs="Arial"/>
                <w:b/>
                <w:i/>
                <w:iCs/>
                <w:sz w:val="22"/>
                <w:szCs w:val="22"/>
                <w:lang w:eastAsia="cs-CZ"/>
              </w:rPr>
              <w:t>Jméno a funkce zástupce Poskytovatele</w:t>
            </w:r>
          </w:p>
          <w:p w14:paraId="3741495C" w14:textId="77777777" w:rsidR="00134888" w:rsidRPr="00466D71" w:rsidRDefault="00134888" w:rsidP="00501570">
            <w:pPr>
              <w:keepNext/>
              <w:jc w:val="center"/>
              <w:outlineLvl w:val="6"/>
              <w:rPr>
                <w:rFonts w:cs="Arial"/>
                <w:b/>
                <w:i/>
                <w:iCs/>
                <w:sz w:val="22"/>
                <w:szCs w:val="22"/>
                <w:lang w:eastAsia="cs-CZ"/>
              </w:rPr>
            </w:pPr>
          </w:p>
          <w:p w14:paraId="5EA819CC" w14:textId="77777777" w:rsidR="00134888" w:rsidRPr="00466D71" w:rsidRDefault="00134888" w:rsidP="00501570">
            <w:pPr>
              <w:keepNext/>
              <w:jc w:val="center"/>
              <w:outlineLvl w:val="6"/>
              <w:rPr>
                <w:rFonts w:cs="Arial"/>
                <w:b/>
                <w:i/>
                <w:iCs/>
                <w:sz w:val="22"/>
                <w:szCs w:val="22"/>
                <w:lang w:eastAsia="cs-CZ"/>
              </w:rPr>
            </w:pPr>
          </w:p>
          <w:p w14:paraId="71F29CF8" w14:textId="77777777" w:rsidR="00134888" w:rsidRPr="00466D71" w:rsidRDefault="00134888" w:rsidP="00501570">
            <w:pPr>
              <w:keepNext/>
              <w:jc w:val="center"/>
              <w:outlineLvl w:val="6"/>
              <w:rPr>
                <w:rFonts w:cs="Arial"/>
                <w:b/>
                <w:i/>
                <w:iCs/>
                <w:sz w:val="22"/>
                <w:szCs w:val="22"/>
                <w:lang w:eastAsia="cs-CZ"/>
              </w:rPr>
            </w:pPr>
          </w:p>
          <w:p w14:paraId="037CCB96" w14:textId="77777777" w:rsidR="00134888" w:rsidRPr="00466D71" w:rsidRDefault="00134888" w:rsidP="00501570">
            <w:pPr>
              <w:keepNext/>
              <w:jc w:val="center"/>
              <w:outlineLvl w:val="6"/>
              <w:rPr>
                <w:rFonts w:cs="Arial"/>
                <w:b/>
                <w:i/>
                <w:iCs/>
                <w:sz w:val="22"/>
                <w:szCs w:val="22"/>
                <w:lang w:eastAsia="cs-CZ"/>
              </w:rPr>
            </w:pPr>
          </w:p>
        </w:tc>
        <w:tc>
          <w:tcPr>
            <w:tcW w:w="425" w:type="dxa"/>
          </w:tcPr>
          <w:p w14:paraId="659AE5C6" w14:textId="77777777" w:rsidR="00134888" w:rsidRPr="00466D71" w:rsidRDefault="00134888" w:rsidP="00501570">
            <w:pPr>
              <w:jc w:val="center"/>
              <w:rPr>
                <w:rFonts w:cs="Arial"/>
                <w:sz w:val="22"/>
                <w:szCs w:val="22"/>
                <w:lang w:eastAsia="cs-CZ"/>
              </w:rPr>
            </w:pPr>
          </w:p>
        </w:tc>
        <w:tc>
          <w:tcPr>
            <w:tcW w:w="4536" w:type="dxa"/>
            <w:tcBorders>
              <w:top w:val="single" w:sz="4" w:space="0" w:color="auto"/>
              <w:bottom w:val="single" w:sz="4" w:space="0" w:color="auto"/>
            </w:tcBorders>
          </w:tcPr>
          <w:p w14:paraId="026DC42F" w14:textId="77777777" w:rsidR="00134888" w:rsidRPr="00466D71" w:rsidRDefault="00134888" w:rsidP="00501570">
            <w:pPr>
              <w:keepNext/>
              <w:jc w:val="center"/>
              <w:outlineLvl w:val="6"/>
              <w:rPr>
                <w:rFonts w:cs="Arial"/>
                <w:b/>
                <w:i/>
                <w:iCs/>
                <w:sz w:val="22"/>
                <w:szCs w:val="22"/>
                <w:lang w:eastAsia="cs-CZ"/>
              </w:rPr>
            </w:pPr>
            <w:r w:rsidRPr="00466D71">
              <w:rPr>
                <w:rFonts w:cs="Arial"/>
                <w:b/>
                <w:i/>
                <w:iCs/>
                <w:sz w:val="22"/>
                <w:szCs w:val="22"/>
                <w:lang w:eastAsia="cs-CZ"/>
              </w:rPr>
              <w:t>Jméno a funkce zástupce Objednatele</w:t>
            </w:r>
          </w:p>
        </w:tc>
      </w:tr>
    </w:tbl>
    <w:p w14:paraId="0F1F88FC" w14:textId="77777777" w:rsidR="00134888" w:rsidRPr="00466D71" w:rsidRDefault="00134888" w:rsidP="00134888">
      <w:pPr>
        <w:jc w:val="center"/>
        <w:rPr>
          <w:rFonts w:cs="Arial"/>
          <w:sz w:val="22"/>
          <w:szCs w:val="22"/>
        </w:rPr>
      </w:pPr>
      <w:r w:rsidRPr="00466D71">
        <w:rPr>
          <w:rFonts w:cs="Arial"/>
          <w:sz w:val="22"/>
          <w:szCs w:val="22"/>
          <w:lang w:eastAsia="cs-CZ"/>
        </w:rPr>
        <w:t>Podpis</w:t>
      </w:r>
      <w:r w:rsidRPr="00466D71">
        <w:rPr>
          <w:rFonts w:cs="Arial"/>
          <w:sz w:val="22"/>
          <w:szCs w:val="22"/>
          <w:lang w:eastAsia="cs-CZ"/>
        </w:rPr>
        <w:tab/>
      </w:r>
      <w:r w:rsidRPr="00466D71">
        <w:rPr>
          <w:rFonts w:cs="Arial"/>
          <w:sz w:val="22"/>
          <w:szCs w:val="22"/>
          <w:lang w:eastAsia="cs-CZ"/>
        </w:rPr>
        <w:tab/>
      </w:r>
      <w:r w:rsidRPr="00466D71">
        <w:rPr>
          <w:rFonts w:cs="Arial"/>
          <w:sz w:val="22"/>
          <w:szCs w:val="22"/>
          <w:lang w:eastAsia="cs-CZ"/>
        </w:rPr>
        <w:tab/>
      </w:r>
      <w:r w:rsidRPr="00466D71">
        <w:rPr>
          <w:rFonts w:cs="Arial"/>
          <w:sz w:val="22"/>
          <w:szCs w:val="22"/>
          <w:lang w:eastAsia="cs-CZ"/>
        </w:rPr>
        <w:tab/>
      </w:r>
      <w:r w:rsidRPr="00466D71">
        <w:rPr>
          <w:rFonts w:cs="Arial"/>
          <w:sz w:val="22"/>
          <w:szCs w:val="22"/>
          <w:lang w:eastAsia="cs-CZ"/>
        </w:rPr>
        <w:tab/>
      </w:r>
      <w:r w:rsidRPr="00466D71">
        <w:rPr>
          <w:rFonts w:cs="Arial"/>
          <w:sz w:val="22"/>
          <w:szCs w:val="22"/>
          <w:lang w:eastAsia="cs-CZ"/>
        </w:rPr>
        <w:tab/>
        <w:t xml:space="preserve">         Podpis</w:t>
      </w:r>
    </w:p>
    <w:p w14:paraId="51EF5E31" w14:textId="4A487E28" w:rsidR="00F771F5" w:rsidRPr="00466D71" w:rsidRDefault="00F771F5">
      <w:pPr>
        <w:suppressAutoHyphens w:val="0"/>
        <w:spacing w:after="160" w:line="259" w:lineRule="auto"/>
        <w:rPr>
          <w:rFonts w:cs="Arial"/>
          <w:sz w:val="22"/>
          <w:szCs w:val="22"/>
        </w:rPr>
      </w:pPr>
      <w:r w:rsidRPr="00466D71">
        <w:rPr>
          <w:rFonts w:cs="Arial"/>
          <w:sz w:val="22"/>
          <w:szCs w:val="22"/>
        </w:rPr>
        <w:br w:type="page"/>
      </w:r>
    </w:p>
    <w:p w14:paraId="1C384707" w14:textId="6B5CDA83" w:rsidR="00F771F5" w:rsidRPr="00466D71" w:rsidRDefault="00F771F5" w:rsidP="00F771F5">
      <w:pPr>
        <w:keepNext/>
        <w:pageBreakBefore/>
        <w:spacing w:before="240" w:after="60"/>
        <w:jc w:val="center"/>
        <w:outlineLvl w:val="0"/>
        <w:rPr>
          <w:rFonts w:cs="Arial"/>
          <w:b/>
          <w:sz w:val="22"/>
          <w:szCs w:val="22"/>
          <w:lang w:eastAsia="cs-CZ"/>
        </w:rPr>
      </w:pPr>
      <w:r w:rsidRPr="00466D71">
        <w:rPr>
          <w:rFonts w:cs="Arial"/>
          <w:b/>
          <w:sz w:val="22"/>
          <w:szCs w:val="22"/>
          <w:lang w:eastAsia="cs-CZ"/>
        </w:rPr>
        <w:lastRenderedPageBreak/>
        <w:t xml:space="preserve">Příloha č. </w:t>
      </w:r>
      <w:r w:rsidR="0018150B">
        <w:rPr>
          <w:rFonts w:cs="Arial"/>
          <w:b/>
          <w:sz w:val="22"/>
          <w:szCs w:val="22"/>
          <w:lang w:eastAsia="cs-CZ"/>
        </w:rPr>
        <w:t>3</w:t>
      </w:r>
    </w:p>
    <w:p w14:paraId="36098972" w14:textId="77777777" w:rsidR="00F771F5" w:rsidRPr="00466D71" w:rsidRDefault="00F771F5" w:rsidP="00F771F5">
      <w:pPr>
        <w:jc w:val="center"/>
        <w:rPr>
          <w:rFonts w:cs="Arial"/>
          <w:b/>
          <w:sz w:val="22"/>
          <w:szCs w:val="22"/>
          <w:lang w:eastAsia="cs-CZ"/>
        </w:rPr>
      </w:pPr>
      <w:r w:rsidRPr="00466D71">
        <w:rPr>
          <w:rFonts w:cs="Arial"/>
          <w:b/>
          <w:sz w:val="22"/>
          <w:szCs w:val="22"/>
          <w:lang w:eastAsia="cs-CZ"/>
        </w:rPr>
        <w:t>Seznam poddodavatelů</w:t>
      </w:r>
    </w:p>
    <w:p w14:paraId="26EAB335" w14:textId="77777777" w:rsidR="00F771F5" w:rsidRPr="00466D71" w:rsidRDefault="00F771F5" w:rsidP="00F771F5">
      <w:pPr>
        <w:jc w:val="center"/>
        <w:rPr>
          <w:rFonts w:cs="Arial"/>
          <w:b/>
          <w:sz w:val="22"/>
          <w:szCs w:val="22"/>
          <w:lang w:eastAsia="cs-CZ"/>
        </w:rPr>
      </w:pPr>
    </w:p>
    <w:p w14:paraId="14E9B519" w14:textId="77777777" w:rsidR="00F771F5" w:rsidRPr="00466D71" w:rsidRDefault="00F771F5" w:rsidP="00F771F5">
      <w:pPr>
        <w:jc w:val="center"/>
        <w:rPr>
          <w:rFonts w:cs="Arial"/>
          <w:sz w:val="22"/>
          <w:szCs w:val="22"/>
        </w:rPr>
      </w:pPr>
      <w:r w:rsidRPr="00466D71">
        <w:rPr>
          <w:rFonts w:cs="Arial"/>
          <w:color w:val="FF0000"/>
          <w:sz w:val="22"/>
          <w:szCs w:val="22"/>
          <w:lang w:eastAsia="cs-CZ"/>
        </w:rPr>
        <w:t>(bude doplněno podle nabídky vybraného dodavatele)</w:t>
      </w:r>
    </w:p>
    <w:p w14:paraId="5A1C9AC6" w14:textId="77777777" w:rsidR="005360AA" w:rsidRPr="00466D71" w:rsidRDefault="005360AA">
      <w:pPr>
        <w:rPr>
          <w:rFonts w:cs="Arial"/>
          <w:sz w:val="22"/>
          <w:szCs w:val="22"/>
        </w:rPr>
      </w:pPr>
    </w:p>
    <w:sectPr w:rsidR="005360AA" w:rsidRPr="00466D71" w:rsidSect="007A2331">
      <w:footnotePr>
        <w:pos w:val="beneathText"/>
      </w:footnotePr>
      <w:pgSz w:w="11905" w:h="16837" w:code="9"/>
      <w:pgMar w:top="993" w:right="1418" w:bottom="567" w:left="1418" w:header="851" w:footer="53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2F51946" w16cex:dateUtc="2023-11-07T13: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8FCBF" w14:textId="77777777" w:rsidR="00F174B8" w:rsidRDefault="00F174B8">
      <w:r>
        <w:separator/>
      </w:r>
    </w:p>
  </w:endnote>
  <w:endnote w:type="continuationSeparator" w:id="0">
    <w:p w14:paraId="6B81464A" w14:textId="77777777" w:rsidR="00F174B8" w:rsidRDefault="00F17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08492" w14:textId="1CCEB029" w:rsidR="0042071D" w:rsidRPr="004B24C4" w:rsidRDefault="0042071D" w:rsidP="00AD2155">
    <w:pPr>
      <w:pStyle w:val="Zpat"/>
      <w:pBdr>
        <w:top w:val="single" w:sz="4" w:space="1" w:color="auto"/>
      </w:pBdr>
      <w:ind w:right="-3"/>
      <w:jc w:val="center"/>
      <w:rPr>
        <w:rFonts w:cs="Arial"/>
        <w:bCs/>
        <w:iCs/>
        <w:sz w:val="14"/>
        <w:szCs w:val="16"/>
        <w:lang w:val="cs-CZ"/>
      </w:rPr>
    </w:pPr>
    <w:r w:rsidRPr="004B24C4">
      <w:rPr>
        <w:rFonts w:cs="Arial"/>
        <w:bCs/>
        <w:iCs/>
        <w:sz w:val="14"/>
        <w:szCs w:val="16"/>
      </w:rPr>
      <w:fldChar w:fldCharType="begin"/>
    </w:r>
    <w:r w:rsidRPr="004B24C4">
      <w:rPr>
        <w:rFonts w:cs="Arial"/>
        <w:bCs/>
        <w:iCs/>
        <w:sz w:val="14"/>
        <w:szCs w:val="16"/>
      </w:rPr>
      <w:instrText xml:space="preserve"> PAGE   \* MERGEFORMAT </w:instrText>
    </w:r>
    <w:r w:rsidRPr="004B24C4">
      <w:rPr>
        <w:rFonts w:cs="Arial"/>
        <w:bCs/>
        <w:iCs/>
        <w:sz w:val="14"/>
        <w:szCs w:val="16"/>
      </w:rPr>
      <w:fldChar w:fldCharType="separate"/>
    </w:r>
    <w:r w:rsidRPr="004B24C4">
      <w:rPr>
        <w:rFonts w:cs="Arial"/>
        <w:bCs/>
        <w:iCs/>
        <w:noProof/>
        <w:sz w:val="14"/>
        <w:szCs w:val="16"/>
      </w:rPr>
      <w:t>8</w:t>
    </w:r>
    <w:r w:rsidRPr="004B24C4">
      <w:rPr>
        <w:rFonts w:cs="Arial"/>
        <w:bCs/>
        <w:iCs/>
        <w:sz w:val="14"/>
        <w:szCs w:val="16"/>
      </w:rPr>
      <w:fldChar w:fldCharType="end"/>
    </w:r>
    <w:r w:rsidRPr="004B24C4">
      <w:rPr>
        <w:rFonts w:cs="Arial"/>
        <w:bCs/>
        <w:iCs/>
        <w:sz w:val="14"/>
        <w:szCs w:val="16"/>
      </w:rPr>
      <w:t>/</w:t>
    </w:r>
    <w:r w:rsidRPr="004B24C4">
      <w:rPr>
        <w:rFonts w:cs="Arial"/>
        <w:bCs/>
        <w:iCs/>
        <w:sz w:val="14"/>
        <w:szCs w:val="16"/>
      </w:rPr>
      <w:fldChar w:fldCharType="begin"/>
    </w:r>
    <w:r w:rsidRPr="004B24C4">
      <w:rPr>
        <w:rFonts w:cs="Arial"/>
        <w:bCs/>
        <w:iCs/>
        <w:sz w:val="14"/>
        <w:szCs w:val="16"/>
      </w:rPr>
      <w:instrText xml:space="preserve"> NUMPAGES   \* MERGEFORMAT </w:instrText>
    </w:r>
    <w:r w:rsidRPr="004B24C4">
      <w:rPr>
        <w:rFonts w:cs="Arial"/>
        <w:bCs/>
        <w:iCs/>
        <w:sz w:val="14"/>
        <w:szCs w:val="16"/>
      </w:rPr>
      <w:fldChar w:fldCharType="separate"/>
    </w:r>
    <w:r w:rsidRPr="004B24C4">
      <w:rPr>
        <w:rFonts w:cs="Arial"/>
        <w:bCs/>
        <w:iCs/>
        <w:noProof/>
        <w:sz w:val="14"/>
        <w:szCs w:val="16"/>
      </w:rPr>
      <w:t>10</w:t>
    </w:r>
    <w:r w:rsidRPr="004B24C4">
      <w:rPr>
        <w:rFonts w:cs="Arial"/>
        <w:bCs/>
        <w:iCs/>
        <w:sz w:val="14"/>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D7BA1" w14:textId="77777777" w:rsidR="00F174B8" w:rsidRDefault="00F174B8">
      <w:r>
        <w:separator/>
      </w:r>
    </w:p>
  </w:footnote>
  <w:footnote w:type="continuationSeparator" w:id="0">
    <w:p w14:paraId="2E689306" w14:textId="77777777" w:rsidR="00F174B8" w:rsidRDefault="00F17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01882" w14:textId="41EB395C" w:rsidR="0042071D" w:rsidRDefault="0042071D" w:rsidP="004B24C4">
    <w:pPr>
      <w:pStyle w:val="Zhlav"/>
      <w:jc w:val="right"/>
    </w:pPr>
    <w:bookmarkStart w:id="16" w:name="_Hlk158382919"/>
    <w:r>
      <w:rPr>
        <w:noProof/>
      </w:rPr>
      <w:drawing>
        <wp:anchor distT="0" distB="0" distL="114300" distR="114300" simplePos="0" relativeHeight="251661312" behindDoc="1" locked="0" layoutInCell="1" allowOverlap="1" wp14:anchorId="1DD86CCE" wp14:editId="3043E4CB">
          <wp:simplePos x="0" y="0"/>
          <wp:positionH relativeFrom="column">
            <wp:posOffset>-177800</wp:posOffset>
          </wp:positionH>
          <wp:positionV relativeFrom="paragraph">
            <wp:posOffset>-364998</wp:posOffset>
          </wp:positionV>
          <wp:extent cx="1616075" cy="882650"/>
          <wp:effectExtent l="0" t="0" r="3175" b="0"/>
          <wp:wrapNone/>
          <wp:docPr id="1" name="Obrázek 1" descr="cesnet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snet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882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4A46">
      <w:rPr>
        <w:rFonts w:cs="Arial"/>
      </w:rPr>
      <w:t xml:space="preserve">Klasifikace dokumentu: </w:t>
    </w:r>
    <w:r w:rsidRPr="00B64A46">
      <w:rPr>
        <w:rFonts w:cs="Arial"/>
        <w:b/>
      </w:rPr>
      <w:t>veřejný</w:t>
    </w:r>
    <w:bookmarkEnd w:id="16"/>
  </w:p>
  <w:p w14:paraId="23890FE1" w14:textId="3B5EE104" w:rsidR="0042071D" w:rsidRDefault="0042071D" w:rsidP="007A2331">
    <w:pPr>
      <w:pStyle w:val="Zhlav"/>
    </w:pPr>
  </w:p>
  <w:p w14:paraId="5C32E1FF" w14:textId="5998525B" w:rsidR="0042071D" w:rsidRDefault="0042071D">
    <w:pPr>
      <w:pStyle w:val="Zhlav"/>
    </w:pPr>
    <w:r>
      <w:rPr>
        <w:noProof/>
      </w:rPr>
      <w:drawing>
        <wp:anchor distT="0" distB="0" distL="114300" distR="114300" simplePos="0" relativeHeight="251660288" behindDoc="1" locked="0" layoutInCell="1" allowOverlap="1" wp14:anchorId="3D6C9749" wp14:editId="09F49E52">
          <wp:simplePos x="0" y="0"/>
          <wp:positionH relativeFrom="column">
            <wp:posOffset>0</wp:posOffset>
          </wp:positionH>
          <wp:positionV relativeFrom="paragraph">
            <wp:posOffset>-690245</wp:posOffset>
          </wp:positionV>
          <wp:extent cx="1616075" cy="882650"/>
          <wp:effectExtent l="0" t="0" r="3175" b="0"/>
          <wp:wrapNone/>
          <wp:docPr id="2" name="Obrázek 2" descr="cesnet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snet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882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4591B"/>
    <w:multiLevelType w:val="hybridMultilevel"/>
    <w:tmpl w:val="74CAD24A"/>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 w15:restartNumberingAfterBreak="0">
    <w:nsid w:val="106F1FBF"/>
    <w:multiLevelType w:val="hybridMultilevel"/>
    <w:tmpl w:val="1572F8B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10EC51FE"/>
    <w:multiLevelType w:val="hybridMultilevel"/>
    <w:tmpl w:val="79EE38C8"/>
    <w:lvl w:ilvl="0" w:tplc="BA2258A2">
      <w:start w:val="1"/>
      <w:numFmt w:val="decimal"/>
      <w:lvlText w:val="%1."/>
      <w:lvlJc w:val="left"/>
      <w:pPr>
        <w:tabs>
          <w:tab w:val="num" w:pos="360"/>
        </w:tabs>
        <w:ind w:left="360" w:hanging="360"/>
      </w:pPr>
      <w:rPr>
        <w:rFonts w:cs="Times New Roman"/>
      </w:rPr>
    </w:lvl>
    <w:lvl w:ilvl="1" w:tplc="A5FA12D6">
      <w:start w:val="1"/>
      <w:numFmt w:val="lowerLetter"/>
      <w:lvlText w:val="%2)"/>
      <w:lvlJc w:val="left"/>
      <w:pPr>
        <w:tabs>
          <w:tab w:val="num" w:pos="720"/>
        </w:tabs>
        <w:ind w:left="720" w:hanging="360"/>
      </w:pPr>
      <w:rPr>
        <w:rFonts w:cs="Times New Roman"/>
      </w:rPr>
    </w:lvl>
    <w:lvl w:ilvl="2" w:tplc="1D94F78A">
      <w:start w:val="1"/>
      <w:numFmt w:val="lowerRoman"/>
      <w:lvlText w:val="%3)"/>
      <w:lvlJc w:val="left"/>
      <w:pPr>
        <w:tabs>
          <w:tab w:val="num" w:pos="1080"/>
        </w:tabs>
        <w:ind w:left="1080" w:hanging="360"/>
      </w:pPr>
      <w:rPr>
        <w:rFonts w:cs="Times New Roman"/>
      </w:rPr>
    </w:lvl>
    <w:lvl w:ilvl="3" w:tplc="34C27C54">
      <w:start w:val="1"/>
      <w:numFmt w:val="decimal"/>
      <w:lvlText w:val="(%4)"/>
      <w:lvlJc w:val="left"/>
      <w:pPr>
        <w:tabs>
          <w:tab w:val="num" w:pos="1440"/>
        </w:tabs>
        <w:ind w:left="1440" w:hanging="360"/>
      </w:pPr>
      <w:rPr>
        <w:rFonts w:cs="Times New Roman"/>
      </w:rPr>
    </w:lvl>
    <w:lvl w:ilvl="4" w:tplc="2E8AD172">
      <w:start w:val="1"/>
      <w:numFmt w:val="lowerLetter"/>
      <w:lvlText w:val="(%5)"/>
      <w:lvlJc w:val="left"/>
      <w:pPr>
        <w:tabs>
          <w:tab w:val="num" w:pos="1800"/>
        </w:tabs>
        <w:ind w:left="1800" w:hanging="360"/>
      </w:pPr>
      <w:rPr>
        <w:rFonts w:cs="Times New Roman"/>
      </w:rPr>
    </w:lvl>
    <w:lvl w:ilvl="5" w:tplc="AB881000">
      <w:start w:val="1"/>
      <w:numFmt w:val="lowerRoman"/>
      <w:lvlText w:val="(%6)"/>
      <w:lvlJc w:val="left"/>
      <w:pPr>
        <w:tabs>
          <w:tab w:val="num" w:pos="2160"/>
        </w:tabs>
        <w:ind w:left="2160" w:hanging="360"/>
      </w:pPr>
      <w:rPr>
        <w:rFonts w:cs="Times New Roman"/>
      </w:rPr>
    </w:lvl>
    <w:lvl w:ilvl="6" w:tplc="48F8A1AE">
      <w:start w:val="1"/>
      <w:numFmt w:val="decimal"/>
      <w:lvlText w:val="%7."/>
      <w:lvlJc w:val="left"/>
      <w:pPr>
        <w:tabs>
          <w:tab w:val="num" w:pos="2520"/>
        </w:tabs>
        <w:ind w:left="2520" w:hanging="360"/>
      </w:pPr>
      <w:rPr>
        <w:rFonts w:cs="Times New Roman"/>
      </w:rPr>
    </w:lvl>
    <w:lvl w:ilvl="7" w:tplc="2F760F0A">
      <w:start w:val="1"/>
      <w:numFmt w:val="lowerLetter"/>
      <w:lvlText w:val="%8."/>
      <w:lvlJc w:val="left"/>
      <w:pPr>
        <w:tabs>
          <w:tab w:val="num" w:pos="2880"/>
        </w:tabs>
        <w:ind w:left="2880" w:hanging="360"/>
      </w:pPr>
      <w:rPr>
        <w:rFonts w:cs="Times New Roman"/>
      </w:rPr>
    </w:lvl>
    <w:lvl w:ilvl="8" w:tplc="65F04788">
      <w:start w:val="1"/>
      <w:numFmt w:val="lowerRoman"/>
      <w:lvlText w:val="%9."/>
      <w:lvlJc w:val="left"/>
      <w:pPr>
        <w:tabs>
          <w:tab w:val="num" w:pos="3240"/>
        </w:tabs>
        <w:ind w:left="3240" w:hanging="360"/>
      </w:pPr>
      <w:rPr>
        <w:rFonts w:cs="Times New Roman"/>
      </w:rPr>
    </w:lvl>
  </w:abstractNum>
  <w:abstractNum w:abstractNumId="3" w15:restartNumberingAfterBreak="0">
    <w:nsid w:val="122D02BB"/>
    <w:multiLevelType w:val="multilevel"/>
    <w:tmpl w:val="881ABB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CD13EB"/>
    <w:multiLevelType w:val="multilevel"/>
    <w:tmpl w:val="DC8A17A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752B14"/>
    <w:multiLevelType w:val="hybridMultilevel"/>
    <w:tmpl w:val="23B404F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15:restartNumberingAfterBreak="0">
    <w:nsid w:val="1D5A43F8"/>
    <w:multiLevelType w:val="hybridMultilevel"/>
    <w:tmpl w:val="873C9372"/>
    <w:lvl w:ilvl="0" w:tplc="23E0A9C6">
      <w:start w:val="4"/>
      <w:numFmt w:val="lowerLetter"/>
      <w:lvlText w:val="%1)"/>
      <w:lvlJc w:val="left"/>
      <w:pPr>
        <w:tabs>
          <w:tab w:val="num" w:pos="1069"/>
        </w:tabs>
        <w:ind w:left="1069" w:hanging="360"/>
      </w:pPr>
      <w:rPr>
        <w:rFonts w:cs="Times New Roman" w:hint="default"/>
      </w:rPr>
    </w:lvl>
    <w:lvl w:ilvl="1" w:tplc="E9260C72">
      <w:start w:val="6"/>
      <w:numFmt w:val="upperRoman"/>
      <w:lvlText w:val="%2."/>
      <w:lvlJc w:val="left"/>
      <w:pPr>
        <w:tabs>
          <w:tab w:val="num" w:pos="2149"/>
        </w:tabs>
        <w:ind w:left="2149" w:hanging="720"/>
      </w:pPr>
      <w:rPr>
        <w:rFonts w:cs="Times New Roman" w:hint="default"/>
      </w:rPr>
    </w:lvl>
    <w:lvl w:ilvl="2" w:tplc="27D465B4">
      <w:start w:val="1"/>
      <w:numFmt w:val="lowerRoman"/>
      <w:pStyle w:val="Seznamsodrkami3"/>
      <w:lvlText w:val="%3."/>
      <w:lvlJc w:val="right"/>
      <w:pPr>
        <w:tabs>
          <w:tab w:val="num" w:pos="2509"/>
        </w:tabs>
        <w:ind w:left="2509" w:hanging="180"/>
      </w:pPr>
      <w:rPr>
        <w:rFonts w:cs="Times New Roman"/>
      </w:rPr>
    </w:lvl>
    <w:lvl w:ilvl="3" w:tplc="14F451DE">
      <w:start w:val="1"/>
      <w:numFmt w:val="decimal"/>
      <w:lvlText w:val="%4."/>
      <w:lvlJc w:val="left"/>
      <w:pPr>
        <w:tabs>
          <w:tab w:val="num" w:pos="3229"/>
        </w:tabs>
        <w:ind w:left="3229" w:hanging="360"/>
      </w:pPr>
      <w:rPr>
        <w:rFonts w:cs="Times New Roman" w:hint="default"/>
      </w:rPr>
    </w:lvl>
    <w:lvl w:ilvl="4" w:tplc="04050019">
      <w:start w:val="1"/>
      <w:numFmt w:val="lowerLetter"/>
      <w:lvlText w:val="%5."/>
      <w:lvlJc w:val="left"/>
      <w:pPr>
        <w:tabs>
          <w:tab w:val="num" w:pos="3949"/>
        </w:tabs>
        <w:ind w:left="3949" w:hanging="360"/>
      </w:pPr>
      <w:rPr>
        <w:rFonts w:cs="Times New Roman"/>
      </w:rPr>
    </w:lvl>
    <w:lvl w:ilvl="5" w:tplc="0405001B" w:tentative="1">
      <w:start w:val="1"/>
      <w:numFmt w:val="lowerRoman"/>
      <w:lvlText w:val="%6."/>
      <w:lvlJc w:val="right"/>
      <w:pPr>
        <w:tabs>
          <w:tab w:val="num" w:pos="4669"/>
        </w:tabs>
        <w:ind w:left="4669" w:hanging="180"/>
      </w:pPr>
      <w:rPr>
        <w:rFonts w:cs="Times New Roman"/>
      </w:rPr>
    </w:lvl>
    <w:lvl w:ilvl="6" w:tplc="0405000F" w:tentative="1">
      <w:start w:val="1"/>
      <w:numFmt w:val="decimal"/>
      <w:lvlText w:val="%7."/>
      <w:lvlJc w:val="left"/>
      <w:pPr>
        <w:tabs>
          <w:tab w:val="num" w:pos="5389"/>
        </w:tabs>
        <w:ind w:left="5389" w:hanging="360"/>
      </w:pPr>
      <w:rPr>
        <w:rFonts w:cs="Times New Roman"/>
      </w:rPr>
    </w:lvl>
    <w:lvl w:ilvl="7" w:tplc="04050019" w:tentative="1">
      <w:start w:val="1"/>
      <w:numFmt w:val="lowerLetter"/>
      <w:lvlText w:val="%8."/>
      <w:lvlJc w:val="left"/>
      <w:pPr>
        <w:tabs>
          <w:tab w:val="num" w:pos="6109"/>
        </w:tabs>
        <w:ind w:left="6109" w:hanging="360"/>
      </w:pPr>
      <w:rPr>
        <w:rFonts w:cs="Times New Roman"/>
      </w:rPr>
    </w:lvl>
    <w:lvl w:ilvl="8" w:tplc="0405001B" w:tentative="1">
      <w:start w:val="1"/>
      <w:numFmt w:val="lowerRoman"/>
      <w:lvlText w:val="%9."/>
      <w:lvlJc w:val="right"/>
      <w:pPr>
        <w:tabs>
          <w:tab w:val="num" w:pos="6829"/>
        </w:tabs>
        <w:ind w:left="6829" w:hanging="180"/>
      </w:pPr>
      <w:rPr>
        <w:rFonts w:cs="Times New Roman"/>
      </w:rPr>
    </w:lvl>
  </w:abstractNum>
  <w:abstractNum w:abstractNumId="7" w15:restartNumberingAfterBreak="0">
    <w:nsid w:val="2C6313B2"/>
    <w:multiLevelType w:val="hybridMultilevel"/>
    <w:tmpl w:val="990CD7FA"/>
    <w:lvl w:ilvl="0" w:tplc="4F6A26EA">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E308FA"/>
    <w:multiLevelType w:val="multilevel"/>
    <w:tmpl w:val="25429EC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1F7043"/>
    <w:multiLevelType w:val="hybridMultilevel"/>
    <w:tmpl w:val="C112769E"/>
    <w:lvl w:ilvl="0" w:tplc="71FC69DE">
      <w:numFmt w:val="bullet"/>
      <w:lvlText w:val="-"/>
      <w:lvlJc w:val="left"/>
      <w:pPr>
        <w:ind w:left="814" w:hanging="360"/>
      </w:pPr>
      <w:rPr>
        <w:rFonts w:ascii="Verdana" w:eastAsia="Times New Roman" w:hAnsi="Verdana" w:cs="Arial" w:hint="default"/>
      </w:rPr>
    </w:lvl>
    <w:lvl w:ilvl="1" w:tplc="04050003">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10" w15:restartNumberingAfterBreak="0">
    <w:nsid w:val="47AF4C76"/>
    <w:multiLevelType w:val="hybridMultilevel"/>
    <w:tmpl w:val="3DB0D828"/>
    <w:lvl w:ilvl="0" w:tplc="F8CEB8E2">
      <w:start w:val="1"/>
      <w:numFmt w:val="bullet"/>
      <w:lvlText w:val="–"/>
      <w:lvlJc w:val="left"/>
      <w:pPr>
        <w:ind w:left="709" w:hanging="360"/>
      </w:pPr>
      <w:rPr>
        <w:rFonts w:ascii="Arial" w:eastAsia="Arial" w:hAnsi="Arial" w:cs="Arial" w:hint="default"/>
      </w:rPr>
    </w:lvl>
    <w:lvl w:ilvl="1" w:tplc="69B47D98">
      <w:start w:val="1"/>
      <w:numFmt w:val="bullet"/>
      <w:lvlText w:val="o"/>
      <w:lvlJc w:val="left"/>
      <w:pPr>
        <w:ind w:left="1429" w:hanging="360"/>
      </w:pPr>
      <w:rPr>
        <w:rFonts w:ascii="Courier New" w:eastAsia="Courier New" w:hAnsi="Courier New" w:cs="Courier New" w:hint="default"/>
      </w:rPr>
    </w:lvl>
    <w:lvl w:ilvl="2" w:tplc="CA000DCA">
      <w:start w:val="1"/>
      <w:numFmt w:val="bullet"/>
      <w:lvlText w:val="§"/>
      <w:lvlJc w:val="left"/>
      <w:pPr>
        <w:ind w:left="2149" w:hanging="360"/>
      </w:pPr>
      <w:rPr>
        <w:rFonts w:ascii="Wingdings" w:eastAsia="Wingdings" w:hAnsi="Wingdings" w:cs="Wingdings" w:hint="default"/>
      </w:rPr>
    </w:lvl>
    <w:lvl w:ilvl="3" w:tplc="6D561742">
      <w:start w:val="1"/>
      <w:numFmt w:val="bullet"/>
      <w:lvlText w:val="·"/>
      <w:lvlJc w:val="left"/>
      <w:pPr>
        <w:ind w:left="2869" w:hanging="360"/>
      </w:pPr>
      <w:rPr>
        <w:rFonts w:ascii="Symbol" w:eastAsia="Symbol" w:hAnsi="Symbol" w:cs="Symbol" w:hint="default"/>
      </w:rPr>
    </w:lvl>
    <w:lvl w:ilvl="4" w:tplc="B084253C">
      <w:start w:val="1"/>
      <w:numFmt w:val="bullet"/>
      <w:lvlText w:val="o"/>
      <w:lvlJc w:val="left"/>
      <w:pPr>
        <w:ind w:left="3589" w:hanging="360"/>
      </w:pPr>
      <w:rPr>
        <w:rFonts w:ascii="Courier New" w:eastAsia="Courier New" w:hAnsi="Courier New" w:cs="Courier New" w:hint="default"/>
      </w:rPr>
    </w:lvl>
    <w:lvl w:ilvl="5" w:tplc="B802C29E">
      <w:start w:val="1"/>
      <w:numFmt w:val="bullet"/>
      <w:lvlText w:val="§"/>
      <w:lvlJc w:val="left"/>
      <w:pPr>
        <w:ind w:left="4309" w:hanging="360"/>
      </w:pPr>
      <w:rPr>
        <w:rFonts w:ascii="Wingdings" w:eastAsia="Wingdings" w:hAnsi="Wingdings" w:cs="Wingdings" w:hint="default"/>
      </w:rPr>
    </w:lvl>
    <w:lvl w:ilvl="6" w:tplc="D010B6FC">
      <w:start w:val="1"/>
      <w:numFmt w:val="bullet"/>
      <w:lvlText w:val="·"/>
      <w:lvlJc w:val="left"/>
      <w:pPr>
        <w:ind w:left="5029" w:hanging="360"/>
      </w:pPr>
      <w:rPr>
        <w:rFonts w:ascii="Symbol" w:eastAsia="Symbol" w:hAnsi="Symbol" w:cs="Symbol" w:hint="default"/>
      </w:rPr>
    </w:lvl>
    <w:lvl w:ilvl="7" w:tplc="76B22CB6">
      <w:start w:val="1"/>
      <w:numFmt w:val="bullet"/>
      <w:lvlText w:val="o"/>
      <w:lvlJc w:val="left"/>
      <w:pPr>
        <w:ind w:left="5749" w:hanging="360"/>
      </w:pPr>
      <w:rPr>
        <w:rFonts w:ascii="Courier New" w:eastAsia="Courier New" w:hAnsi="Courier New" w:cs="Courier New" w:hint="default"/>
      </w:rPr>
    </w:lvl>
    <w:lvl w:ilvl="8" w:tplc="89842498">
      <w:start w:val="1"/>
      <w:numFmt w:val="bullet"/>
      <w:lvlText w:val="§"/>
      <w:lvlJc w:val="left"/>
      <w:pPr>
        <w:ind w:left="6469" w:hanging="360"/>
      </w:pPr>
      <w:rPr>
        <w:rFonts w:ascii="Wingdings" w:eastAsia="Wingdings" w:hAnsi="Wingdings" w:cs="Wingdings" w:hint="default"/>
      </w:rPr>
    </w:lvl>
  </w:abstractNum>
  <w:abstractNum w:abstractNumId="11" w15:restartNumberingAfterBreak="0">
    <w:nsid w:val="4E362596"/>
    <w:multiLevelType w:val="multilevel"/>
    <w:tmpl w:val="4B22DDE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F540A40"/>
    <w:multiLevelType w:val="hybridMultilevel"/>
    <w:tmpl w:val="B9F45F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7F103D2"/>
    <w:multiLevelType w:val="hybridMultilevel"/>
    <w:tmpl w:val="A1E0B2F2"/>
    <w:lvl w:ilvl="0" w:tplc="49EC44DA">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1873F1"/>
    <w:multiLevelType w:val="hybridMultilevel"/>
    <w:tmpl w:val="499EC95A"/>
    <w:lvl w:ilvl="0" w:tplc="3A7E7744">
      <w:start w:val="1"/>
      <w:numFmt w:val="bullet"/>
      <w:lvlText w:val="-"/>
      <w:lvlJc w:val="left"/>
      <w:pPr>
        <w:ind w:left="814" w:hanging="360"/>
      </w:pPr>
      <w:rPr>
        <w:rFonts w:ascii="Verdana" w:eastAsia="Times New Roman" w:hAnsi="Verdana" w:cs="Arial" w:hint="default"/>
      </w:rPr>
    </w:lvl>
    <w:lvl w:ilvl="1" w:tplc="E0CCAD66">
      <w:start w:val="1"/>
      <w:numFmt w:val="bullet"/>
      <w:lvlText w:val="o"/>
      <w:lvlJc w:val="left"/>
      <w:pPr>
        <w:ind w:left="1534" w:hanging="360"/>
      </w:pPr>
      <w:rPr>
        <w:rFonts w:ascii="Courier New" w:hAnsi="Courier New" w:cs="Courier New" w:hint="default"/>
      </w:rPr>
    </w:lvl>
    <w:lvl w:ilvl="2" w:tplc="94DEB03A">
      <w:start w:val="1"/>
      <w:numFmt w:val="bullet"/>
      <w:lvlText w:val=""/>
      <w:lvlJc w:val="left"/>
      <w:pPr>
        <w:ind w:left="2254" w:hanging="360"/>
      </w:pPr>
      <w:rPr>
        <w:rFonts w:ascii="Wingdings" w:hAnsi="Wingdings" w:hint="default"/>
      </w:rPr>
    </w:lvl>
    <w:lvl w:ilvl="3" w:tplc="186C2BC2">
      <w:start w:val="1"/>
      <w:numFmt w:val="bullet"/>
      <w:lvlText w:val=""/>
      <w:lvlJc w:val="left"/>
      <w:pPr>
        <w:ind w:left="2974" w:hanging="360"/>
      </w:pPr>
      <w:rPr>
        <w:rFonts w:ascii="Symbol" w:hAnsi="Symbol" w:hint="default"/>
      </w:rPr>
    </w:lvl>
    <w:lvl w:ilvl="4" w:tplc="36409410">
      <w:start w:val="1"/>
      <w:numFmt w:val="bullet"/>
      <w:lvlText w:val="o"/>
      <w:lvlJc w:val="left"/>
      <w:pPr>
        <w:ind w:left="3694" w:hanging="360"/>
      </w:pPr>
      <w:rPr>
        <w:rFonts w:ascii="Courier New" w:hAnsi="Courier New" w:cs="Courier New" w:hint="default"/>
      </w:rPr>
    </w:lvl>
    <w:lvl w:ilvl="5" w:tplc="A6CED496">
      <w:start w:val="1"/>
      <w:numFmt w:val="bullet"/>
      <w:lvlText w:val=""/>
      <w:lvlJc w:val="left"/>
      <w:pPr>
        <w:ind w:left="4414" w:hanging="360"/>
      </w:pPr>
      <w:rPr>
        <w:rFonts w:ascii="Wingdings" w:hAnsi="Wingdings" w:hint="default"/>
      </w:rPr>
    </w:lvl>
    <w:lvl w:ilvl="6" w:tplc="0AE0B5A6">
      <w:start w:val="1"/>
      <w:numFmt w:val="bullet"/>
      <w:lvlText w:val=""/>
      <w:lvlJc w:val="left"/>
      <w:pPr>
        <w:ind w:left="5134" w:hanging="360"/>
      </w:pPr>
      <w:rPr>
        <w:rFonts w:ascii="Symbol" w:hAnsi="Symbol" w:hint="default"/>
      </w:rPr>
    </w:lvl>
    <w:lvl w:ilvl="7" w:tplc="4B0442F0">
      <w:start w:val="1"/>
      <w:numFmt w:val="bullet"/>
      <w:lvlText w:val="o"/>
      <w:lvlJc w:val="left"/>
      <w:pPr>
        <w:ind w:left="5854" w:hanging="360"/>
      </w:pPr>
      <w:rPr>
        <w:rFonts w:ascii="Courier New" w:hAnsi="Courier New" w:cs="Courier New" w:hint="default"/>
      </w:rPr>
    </w:lvl>
    <w:lvl w:ilvl="8" w:tplc="466AD27A">
      <w:start w:val="1"/>
      <w:numFmt w:val="bullet"/>
      <w:lvlText w:val=""/>
      <w:lvlJc w:val="left"/>
      <w:pPr>
        <w:ind w:left="6574" w:hanging="360"/>
      </w:pPr>
      <w:rPr>
        <w:rFonts w:ascii="Wingdings" w:hAnsi="Wingdings" w:hint="default"/>
      </w:rPr>
    </w:lvl>
  </w:abstractNum>
  <w:abstractNum w:abstractNumId="15" w15:restartNumberingAfterBreak="0">
    <w:nsid w:val="643F0EB9"/>
    <w:multiLevelType w:val="multilevel"/>
    <w:tmpl w:val="FF0CFE7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4C245FA"/>
    <w:multiLevelType w:val="hybridMultilevel"/>
    <w:tmpl w:val="46580858"/>
    <w:lvl w:ilvl="0" w:tplc="9092D8D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8D15A97"/>
    <w:multiLevelType w:val="hybridMultilevel"/>
    <w:tmpl w:val="A2BC84C2"/>
    <w:lvl w:ilvl="0" w:tplc="65F6094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6CBA75ED"/>
    <w:multiLevelType w:val="hybridMultilevel"/>
    <w:tmpl w:val="19C89616"/>
    <w:lvl w:ilvl="0" w:tplc="FFFFFFFF">
      <w:start w:val="1"/>
      <w:numFmt w:val="decimal"/>
      <w:pStyle w:val="Seznamsodrkami2"/>
      <w:lvlText w:val="%1."/>
      <w:lvlJc w:val="left"/>
      <w:pPr>
        <w:tabs>
          <w:tab w:val="num" w:pos="720"/>
        </w:tabs>
        <w:ind w:left="720" w:hanging="360"/>
      </w:pPr>
      <w:rPr>
        <w:rFonts w:cs="Times New Roman" w:hint="default"/>
        <w:i w:val="0"/>
      </w:rPr>
    </w:lvl>
    <w:lvl w:ilvl="1" w:tplc="FFFFFFFF">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6"/>
  </w:num>
  <w:num w:numId="2">
    <w:abstractNumId w:val="18"/>
  </w:num>
  <w:num w:numId="3">
    <w:abstractNumId w:val="4"/>
  </w:num>
  <w:num w:numId="4">
    <w:abstractNumId w:val="9"/>
  </w:num>
  <w:num w:numId="5">
    <w:abstractNumId w:val="15"/>
  </w:num>
  <w:num w:numId="6">
    <w:abstractNumId w:val="16"/>
  </w:num>
  <w:num w:numId="7">
    <w:abstractNumId w:val="13"/>
  </w:num>
  <w:num w:numId="8">
    <w:abstractNumId w:val="7"/>
  </w:num>
  <w:num w:numId="9">
    <w:abstractNumId w:val="2"/>
  </w:num>
  <w:num w:numId="10">
    <w:abstractNumId w:val="3"/>
  </w:num>
  <w:num w:numId="11">
    <w:abstractNumId w:val="10"/>
  </w:num>
  <w:num w:numId="12">
    <w:abstractNumId w:val="12"/>
  </w:num>
  <w:num w:numId="13">
    <w:abstractNumId w:val="0"/>
  </w:num>
  <w:num w:numId="14">
    <w:abstractNumId w:val="1"/>
  </w:num>
  <w:num w:numId="15">
    <w:abstractNumId w:val="5"/>
  </w:num>
  <w:num w:numId="16">
    <w:abstractNumId w:val="14"/>
  </w:num>
  <w:num w:numId="17">
    <w:abstractNumId w:val="17"/>
  </w:num>
  <w:num w:numId="18">
    <w:abstractNumId w:val="1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6EB"/>
    <w:rsid w:val="00006C21"/>
    <w:rsid w:val="00017500"/>
    <w:rsid w:val="00032A4E"/>
    <w:rsid w:val="00032EC7"/>
    <w:rsid w:val="00034818"/>
    <w:rsid w:val="00034DAA"/>
    <w:rsid w:val="00056803"/>
    <w:rsid w:val="00056B12"/>
    <w:rsid w:val="00060A32"/>
    <w:rsid w:val="00062195"/>
    <w:rsid w:val="0008113D"/>
    <w:rsid w:val="000829D1"/>
    <w:rsid w:val="000847A9"/>
    <w:rsid w:val="00091B13"/>
    <w:rsid w:val="00091F7C"/>
    <w:rsid w:val="000A1A93"/>
    <w:rsid w:val="000A549F"/>
    <w:rsid w:val="000B2799"/>
    <w:rsid w:val="000C0736"/>
    <w:rsid w:val="000C2739"/>
    <w:rsid w:val="000D17D3"/>
    <w:rsid w:val="000D6ACD"/>
    <w:rsid w:val="00134888"/>
    <w:rsid w:val="00157575"/>
    <w:rsid w:val="001612F2"/>
    <w:rsid w:val="00161FBD"/>
    <w:rsid w:val="00162FEF"/>
    <w:rsid w:val="0017383D"/>
    <w:rsid w:val="0018150B"/>
    <w:rsid w:val="001842BF"/>
    <w:rsid w:val="001861D3"/>
    <w:rsid w:val="001939B9"/>
    <w:rsid w:val="00193ABB"/>
    <w:rsid w:val="001B0845"/>
    <w:rsid w:val="001B1901"/>
    <w:rsid w:val="001B3967"/>
    <w:rsid w:val="001C1736"/>
    <w:rsid w:val="001C17F0"/>
    <w:rsid w:val="001D22BA"/>
    <w:rsid w:val="001D44AB"/>
    <w:rsid w:val="001F3405"/>
    <w:rsid w:val="001F5B4F"/>
    <w:rsid w:val="001F6481"/>
    <w:rsid w:val="0020305E"/>
    <w:rsid w:val="002047D5"/>
    <w:rsid w:val="0021287F"/>
    <w:rsid w:val="00216CEE"/>
    <w:rsid w:val="00220D61"/>
    <w:rsid w:val="00226D40"/>
    <w:rsid w:val="002306B5"/>
    <w:rsid w:val="002353A9"/>
    <w:rsid w:val="00244DD6"/>
    <w:rsid w:val="002471D4"/>
    <w:rsid w:val="00253AC2"/>
    <w:rsid w:val="002664E2"/>
    <w:rsid w:val="002676BC"/>
    <w:rsid w:val="002711D6"/>
    <w:rsid w:val="00275396"/>
    <w:rsid w:val="002844A8"/>
    <w:rsid w:val="00292906"/>
    <w:rsid w:val="002942BE"/>
    <w:rsid w:val="00296F24"/>
    <w:rsid w:val="002B5195"/>
    <w:rsid w:val="002C5973"/>
    <w:rsid w:val="002D2E38"/>
    <w:rsid w:val="002D4E7F"/>
    <w:rsid w:val="002D7681"/>
    <w:rsid w:val="002F4BB7"/>
    <w:rsid w:val="002F6749"/>
    <w:rsid w:val="002F6CB3"/>
    <w:rsid w:val="003028EB"/>
    <w:rsid w:val="0031059D"/>
    <w:rsid w:val="0031697B"/>
    <w:rsid w:val="00317EC9"/>
    <w:rsid w:val="0032000B"/>
    <w:rsid w:val="00320389"/>
    <w:rsid w:val="00326431"/>
    <w:rsid w:val="003272F9"/>
    <w:rsid w:val="00331E97"/>
    <w:rsid w:val="00335A06"/>
    <w:rsid w:val="00340D8A"/>
    <w:rsid w:val="00346665"/>
    <w:rsid w:val="00346D04"/>
    <w:rsid w:val="0034708F"/>
    <w:rsid w:val="00352BD8"/>
    <w:rsid w:val="00355B2E"/>
    <w:rsid w:val="00356FEE"/>
    <w:rsid w:val="00357D33"/>
    <w:rsid w:val="00371078"/>
    <w:rsid w:val="00376ABA"/>
    <w:rsid w:val="00377720"/>
    <w:rsid w:val="00377A33"/>
    <w:rsid w:val="00390579"/>
    <w:rsid w:val="00396046"/>
    <w:rsid w:val="003A03FE"/>
    <w:rsid w:val="003A17F4"/>
    <w:rsid w:val="003A34BC"/>
    <w:rsid w:val="003B7A29"/>
    <w:rsid w:val="003B7F3B"/>
    <w:rsid w:val="003D108D"/>
    <w:rsid w:val="003D1A0B"/>
    <w:rsid w:val="003D6803"/>
    <w:rsid w:val="004056FF"/>
    <w:rsid w:val="00410B7A"/>
    <w:rsid w:val="0042071D"/>
    <w:rsid w:val="00431E8B"/>
    <w:rsid w:val="00432C3F"/>
    <w:rsid w:val="00447E59"/>
    <w:rsid w:val="00453151"/>
    <w:rsid w:val="00460EAE"/>
    <w:rsid w:val="00461602"/>
    <w:rsid w:val="00466D71"/>
    <w:rsid w:val="004677C4"/>
    <w:rsid w:val="00477BF9"/>
    <w:rsid w:val="004A1F66"/>
    <w:rsid w:val="004A4EF9"/>
    <w:rsid w:val="004B16C9"/>
    <w:rsid w:val="004B24C4"/>
    <w:rsid w:val="004B2E33"/>
    <w:rsid w:val="004C15BF"/>
    <w:rsid w:val="004C2279"/>
    <w:rsid w:val="004D54AD"/>
    <w:rsid w:val="004E373F"/>
    <w:rsid w:val="004E6064"/>
    <w:rsid w:val="004E73A3"/>
    <w:rsid w:val="004F70F7"/>
    <w:rsid w:val="00501570"/>
    <w:rsid w:val="00506196"/>
    <w:rsid w:val="00507776"/>
    <w:rsid w:val="005106D6"/>
    <w:rsid w:val="005360AA"/>
    <w:rsid w:val="00537119"/>
    <w:rsid w:val="00545390"/>
    <w:rsid w:val="0054798C"/>
    <w:rsid w:val="005553FB"/>
    <w:rsid w:val="00555C07"/>
    <w:rsid w:val="00572AFF"/>
    <w:rsid w:val="00576ED4"/>
    <w:rsid w:val="00582DD2"/>
    <w:rsid w:val="005846B3"/>
    <w:rsid w:val="00590167"/>
    <w:rsid w:val="00593C4C"/>
    <w:rsid w:val="00594A6A"/>
    <w:rsid w:val="005A0FB9"/>
    <w:rsid w:val="005A3C1A"/>
    <w:rsid w:val="005B71BD"/>
    <w:rsid w:val="005C23EB"/>
    <w:rsid w:val="005C3EEA"/>
    <w:rsid w:val="005D1B61"/>
    <w:rsid w:val="005D24B5"/>
    <w:rsid w:val="005D771B"/>
    <w:rsid w:val="005E084D"/>
    <w:rsid w:val="005E1A19"/>
    <w:rsid w:val="005E250E"/>
    <w:rsid w:val="005F0B78"/>
    <w:rsid w:val="005F3703"/>
    <w:rsid w:val="00622C74"/>
    <w:rsid w:val="00626C60"/>
    <w:rsid w:val="0063719C"/>
    <w:rsid w:val="00652042"/>
    <w:rsid w:val="006525CE"/>
    <w:rsid w:val="00672AF9"/>
    <w:rsid w:val="00674D4C"/>
    <w:rsid w:val="006824CC"/>
    <w:rsid w:val="00684A60"/>
    <w:rsid w:val="00692A43"/>
    <w:rsid w:val="006A04D1"/>
    <w:rsid w:val="006B6F4B"/>
    <w:rsid w:val="006C3C9F"/>
    <w:rsid w:val="006C6CD8"/>
    <w:rsid w:val="006D0CF9"/>
    <w:rsid w:val="006D5D07"/>
    <w:rsid w:val="006E2861"/>
    <w:rsid w:val="00701144"/>
    <w:rsid w:val="00701A1C"/>
    <w:rsid w:val="007131A6"/>
    <w:rsid w:val="00715E70"/>
    <w:rsid w:val="00717941"/>
    <w:rsid w:val="007206E4"/>
    <w:rsid w:val="00720A4B"/>
    <w:rsid w:val="00723F02"/>
    <w:rsid w:val="007245F4"/>
    <w:rsid w:val="007260C6"/>
    <w:rsid w:val="00727083"/>
    <w:rsid w:val="00752F8E"/>
    <w:rsid w:val="00762696"/>
    <w:rsid w:val="00783838"/>
    <w:rsid w:val="00784EC3"/>
    <w:rsid w:val="00786FE3"/>
    <w:rsid w:val="007A0C42"/>
    <w:rsid w:val="007A2331"/>
    <w:rsid w:val="007A5507"/>
    <w:rsid w:val="007F228E"/>
    <w:rsid w:val="00803D00"/>
    <w:rsid w:val="00806255"/>
    <w:rsid w:val="00814F54"/>
    <w:rsid w:val="00816BC7"/>
    <w:rsid w:val="008220E0"/>
    <w:rsid w:val="00823DE9"/>
    <w:rsid w:val="008255B4"/>
    <w:rsid w:val="0082617C"/>
    <w:rsid w:val="008302E9"/>
    <w:rsid w:val="008308E8"/>
    <w:rsid w:val="00836536"/>
    <w:rsid w:val="00852F96"/>
    <w:rsid w:val="00854AD1"/>
    <w:rsid w:val="00863710"/>
    <w:rsid w:val="00874337"/>
    <w:rsid w:val="00874611"/>
    <w:rsid w:val="008858C0"/>
    <w:rsid w:val="00895FEB"/>
    <w:rsid w:val="008A3B4B"/>
    <w:rsid w:val="008A49C3"/>
    <w:rsid w:val="008A4B2D"/>
    <w:rsid w:val="008A517D"/>
    <w:rsid w:val="008C13FC"/>
    <w:rsid w:val="008C6812"/>
    <w:rsid w:val="008E154B"/>
    <w:rsid w:val="008F47FB"/>
    <w:rsid w:val="00901B30"/>
    <w:rsid w:val="0090324E"/>
    <w:rsid w:val="0090421E"/>
    <w:rsid w:val="00904292"/>
    <w:rsid w:val="0090521E"/>
    <w:rsid w:val="00910454"/>
    <w:rsid w:val="00910EDF"/>
    <w:rsid w:val="00911C94"/>
    <w:rsid w:val="00912A77"/>
    <w:rsid w:val="00914A8A"/>
    <w:rsid w:val="00917FBF"/>
    <w:rsid w:val="00920F8E"/>
    <w:rsid w:val="009264B6"/>
    <w:rsid w:val="009275E3"/>
    <w:rsid w:val="0093472C"/>
    <w:rsid w:val="00941F96"/>
    <w:rsid w:val="009558A2"/>
    <w:rsid w:val="00971168"/>
    <w:rsid w:val="00972FE7"/>
    <w:rsid w:val="00986F7A"/>
    <w:rsid w:val="009A57D2"/>
    <w:rsid w:val="009B0333"/>
    <w:rsid w:val="009B10B1"/>
    <w:rsid w:val="009B420F"/>
    <w:rsid w:val="009C1830"/>
    <w:rsid w:val="009D22DB"/>
    <w:rsid w:val="009D3F52"/>
    <w:rsid w:val="009F2C11"/>
    <w:rsid w:val="009F6F63"/>
    <w:rsid w:val="00A063FE"/>
    <w:rsid w:val="00A20A38"/>
    <w:rsid w:val="00A259FE"/>
    <w:rsid w:val="00A267AA"/>
    <w:rsid w:val="00A34D3B"/>
    <w:rsid w:val="00A464A2"/>
    <w:rsid w:val="00A467FF"/>
    <w:rsid w:val="00A5291D"/>
    <w:rsid w:val="00A618D4"/>
    <w:rsid w:val="00A63745"/>
    <w:rsid w:val="00A852FB"/>
    <w:rsid w:val="00A937DC"/>
    <w:rsid w:val="00A96EDF"/>
    <w:rsid w:val="00AC36BA"/>
    <w:rsid w:val="00AC4599"/>
    <w:rsid w:val="00AD0A94"/>
    <w:rsid w:val="00AD17E4"/>
    <w:rsid w:val="00AD2155"/>
    <w:rsid w:val="00AD6169"/>
    <w:rsid w:val="00AD6EB8"/>
    <w:rsid w:val="00AE0C07"/>
    <w:rsid w:val="00AF444F"/>
    <w:rsid w:val="00AF527A"/>
    <w:rsid w:val="00B427C4"/>
    <w:rsid w:val="00B44EDC"/>
    <w:rsid w:val="00B452A1"/>
    <w:rsid w:val="00B45924"/>
    <w:rsid w:val="00B45C8F"/>
    <w:rsid w:val="00B462B8"/>
    <w:rsid w:val="00B526A3"/>
    <w:rsid w:val="00B52A76"/>
    <w:rsid w:val="00B657C5"/>
    <w:rsid w:val="00B7784E"/>
    <w:rsid w:val="00B778F5"/>
    <w:rsid w:val="00B95C81"/>
    <w:rsid w:val="00BA3E15"/>
    <w:rsid w:val="00BA741C"/>
    <w:rsid w:val="00BB1523"/>
    <w:rsid w:val="00BB3E4F"/>
    <w:rsid w:val="00BC2CA4"/>
    <w:rsid w:val="00BD1B4C"/>
    <w:rsid w:val="00BE015B"/>
    <w:rsid w:val="00BE10E5"/>
    <w:rsid w:val="00BE4066"/>
    <w:rsid w:val="00BF1312"/>
    <w:rsid w:val="00BF74E2"/>
    <w:rsid w:val="00C10D1D"/>
    <w:rsid w:val="00C2283E"/>
    <w:rsid w:val="00C25ECC"/>
    <w:rsid w:val="00C279A5"/>
    <w:rsid w:val="00C3751B"/>
    <w:rsid w:val="00C42D63"/>
    <w:rsid w:val="00C47702"/>
    <w:rsid w:val="00C50804"/>
    <w:rsid w:val="00C66C87"/>
    <w:rsid w:val="00C74D0D"/>
    <w:rsid w:val="00C92452"/>
    <w:rsid w:val="00C930CB"/>
    <w:rsid w:val="00C947D8"/>
    <w:rsid w:val="00CA118B"/>
    <w:rsid w:val="00CA40C3"/>
    <w:rsid w:val="00CA4F8A"/>
    <w:rsid w:val="00CB56AE"/>
    <w:rsid w:val="00CC2EDF"/>
    <w:rsid w:val="00CC348D"/>
    <w:rsid w:val="00CC78CF"/>
    <w:rsid w:val="00CD08B4"/>
    <w:rsid w:val="00CD56EB"/>
    <w:rsid w:val="00CD795D"/>
    <w:rsid w:val="00CE3D71"/>
    <w:rsid w:val="00CF022B"/>
    <w:rsid w:val="00CF10E3"/>
    <w:rsid w:val="00CF7C13"/>
    <w:rsid w:val="00D00E2E"/>
    <w:rsid w:val="00D0718D"/>
    <w:rsid w:val="00D076E1"/>
    <w:rsid w:val="00D2032C"/>
    <w:rsid w:val="00D2317D"/>
    <w:rsid w:val="00D3090C"/>
    <w:rsid w:val="00D43946"/>
    <w:rsid w:val="00D458C2"/>
    <w:rsid w:val="00D47ABA"/>
    <w:rsid w:val="00D526DC"/>
    <w:rsid w:val="00D54E50"/>
    <w:rsid w:val="00D67802"/>
    <w:rsid w:val="00D77413"/>
    <w:rsid w:val="00D841F0"/>
    <w:rsid w:val="00D95E65"/>
    <w:rsid w:val="00D9789E"/>
    <w:rsid w:val="00DA4FE0"/>
    <w:rsid w:val="00DC08AE"/>
    <w:rsid w:val="00DD689E"/>
    <w:rsid w:val="00DE3DCA"/>
    <w:rsid w:val="00DF79F7"/>
    <w:rsid w:val="00E006A7"/>
    <w:rsid w:val="00E01B99"/>
    <w:rsid w:val="00E16EBF"/>
    <w:rsid w:val="00E246F0"/>
    <w:rsid w:val="00E25ECB"/>
    <w:rsid w:val="00E27684"/>
    <w:rsid w:val="00E30BBE"/>
    <w:rsid w:val="00E36BAD"/>
    <w:rsid w:val="00E45ADB"/>
    <w:rsid w:val="00E52470"/>
    <w:rsid w:val="00E5393B"/>
    <w:rsid w:val="00E55790"/>
    <w:rsid w:val="00E62EEF"/>
    <w:rsid w:val="00E6360B"/>
    <w:rsid w:val="00E643B9"/>
    <w:rsid w:val="00E64DA7"/>
    <w:rsid w:val="00E76D13"/>
    <w:rsid w:val="00E76D6B"/>
    <w:rsid w:val="00E804B7"/>
    <w:rsid w:val="00E81484"/>
    <w:rsid w:val="00E863EA"/>
    <w:rsid w:val="00E86A42"/>
    <w:rsid w:val="00E92932"/>
    <w:rsid w:val="00E94B3E"/>
    <w:rsid w:val="00E977F7"/>
    <w:rsid w:val="00E97E0F"/>
    <w:rsid w:val="00EA295C"/>
    <w:rsid w:val="00EA3F90"/>
    <w:rsid w:val="00EA6421"/>
    <w:rsid w:val="00EB339C"/>
    <w:rsid w:val="00EC1E1C"/>
    <w:rsid w:val="00EC2123"/>
    <w:rsid w:val="00EC3F7D"/>
    <w:rsid w:val="00EC4DB1"/>
    <w:rsid w:val="00EE4307"/>
    <w:rsid w:val="00EE7BF7"/>
    <w:rsid w:val="00EF0328"/>
    <w:rsid w:val="00EF6C6F"/>
    <w:rsid w:val="00EF7652"/>
    <w:rsid w:val="00F15F9D"/>
    <w:rsid w:val="00F162A7"/>
    <w:rsid w:val="00F174B8"/>
    <w:rsid w:val="00F202E5"/>
    <w:rsid w:val="00F26067"/>
    <w:rsid w:val="00F325FA"/>
    <w:rsid w:val="00F522C7"/>
    <w:rsid w:val="00F5372E"/>
    <w:rsid w:val="00F56398"/>
    <w:rsid w:val="00F65139"/>
    <w:rsid w:val="00F72D28"/>
    <w:rsid w:val="00F771F5"/>
    <w:rsid w:val="00F779D3"/>
    <w:rsid w:val="00F921EF"/>
    <w:rsid w:val="00F95D60"/>
    <w:rsid w:val="00F979B3"/>
    <w:rsid w:val="00FA0C97"/>
    <w:rsid w:val="00FA10A2"/>
    <w:rsid w:val="00FA3C0F"/>
    <w:rsid w:val="00FA3C30"/>
    <w:rsid w:val="00FA3FEB"/>
    <w:rsid w:val="00FA7204"/>
    <w:rsid w:val="00FB6A1A"/>
    <w:rsid w:val="00FC55A2"/>
    <w:rsid w:val="00FE1025"/>
    <w:rsid w:val="00FE2C5E"/>
    <w:rsid w:val="00FF1047"/>
    <w:rsid w:val="00FF248E"/>
    <w:rsid w:val="00FF35C6"/>
    <w:rsid w:val="00FF3B04"/>
    <w:rsid w:val="00FF6D0D"/>
    <w:rsid w:val="00FF6D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83E46"/>
  <w15:chartTrackingRefBased/>
  <w15:docId w15:val="{1A8DD6AF-D011-4BD0-A39D-44F66432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D56EB"/>
    <w:pPr>
      <w:suppressAutoHyphens/>
      <w:spacing w:after="0" w:line="240" w:lineRule="auto"/>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CD56EB"/>
    <w:pPr>
      <w:widowControl w:val="0"/>
      <w:jc w:val="both"/>
    </w:pPr>
    <w:rPr>
      <w:lang w:val="x-none"/>
    </w:rPr>
  </w:style>
  <w:style w:type="character" w:customStyle="1" w:styleId="ZkladntextChar">
    <w:name w:val="Základní text Char"/>
    <w:basedOn w:val="Standardnpsmoodstavce"/>
    <w:link w:val="Zkladntext"/>
    <w:uiPriority w:val="99"/>
    <w:rsid w:val="00CD56EB"/>
    <w:rPr>
      <w:rFonts w:ascii="Arial" w:eastAsia="Times New Roman" w:hAnsi="Arial" w:cs="Times New Roman"/>
      <w:sz w:val="20"/>
      <w:szCs w:val="20"/>
      <w:lang w:val="x-none" w:eastAsia="ar-SA"/>
    </w:rPr>
  </w:style>
  <w:style w:type="paragraph" w:styleId="Seznamsodrkami3">
    <w:name w:val="List Bullet 3"/>
    <w:basedOn w:val="Seznamsodrkami2"/>
    <w:autoRedefine/>
    <w:uiPriority w:val="99"/>
    <w:rsid w:val="00CD56EB"/>
    <w:pPr>
      <w:numPr>
        <w:ilvl w:val="2"/>
        <w:numId w:val="1"/>
      </w:numPr>
      <w:tabs>
        <w:tab w:val="clear" w:pos="2509"/>
        <w:tab w:val="num" w:pos="-3119"/>
        <w:tab w:val="num" w:pos="0"/>
        <w:tab w:val="num" w:pos="360"/>
      </w:tabs>
      <w:suppressAutoHyphens w:val="0"/>
      <w:ind w:left="1134" w:hanging="425"/>
      <w:contextualSpacing w:val="0"/>
      <w:jc w:val="both"/>
    </w:pPr>
    <w:rPr>
      <w:rFonts w:ascii="Times New Roman" w:hAnsi="Times New Roman"/>
      <w:lang w:eastAsia="cs-CZ"/>
    </w:rPr>
  </w:style>
  <w:style w:type="paragraph" w:styleId="Zhlav">
    <w:name w:val="header"/>
    <w:basedOn w:val="Normln"/>
    <w:link w:val="ZhlavChar"/>
    <w:uiPriority w:val="99"/>
    <w:unhideWhenUsed/>
    <w:rsid w:val="00CD56EB"/>
    <w:pPr>
      <w:tabs>
        <w:tab w:val="center" w:pos="4536"/>
        <w:tab w:val="right" w:pos="9072"/>
      </w:tabs>
    </w:pPr>
    <w:rPr>
      <w:lang w:val="x-none"/>
    </w:rPr>
  </w:style>
  <w:style w:type="character" w:customStyle="1" w:styleId="ZhlavChar">
    <w:name w:val="Záhlaví Char"/>
    <w:basedOn w:val="Standardnpsmoodstavce"/>
    <w:link w:val="Zhlav"/>
    <w:uiPriority w:val="99"/>
    <w:rsid w:val="00CD56EB"/>
    <w:rPr>
      <w:rFonts w:ascii="Arial" w:eastAsia="Times New Roman" w:hAnsi="Arial" w:cs="Times New Roman"/>
      <w:sz w:val="20"/>
      <w:szCs w:val="20"/>
      <w:lang w:val="x-none" w:eastAsia="ar-SA"/>
    </w:rPr>
  </w:style>
  <w:style w:type="paragraph" w:styleId="Zpat">
    <w:name w:val="footer"/>
    <w:basedOn w:val="Normln"/>
    <w:link w:val="ZpatChar"/>
    <w:uiPriority w:val="99"/>
    <w:unhideWhenUsed/>
    <w:rsid w:val="00CD56EB"/>
    <w:pPr>
      <w:tabs>
        <w:tab w:val="center" w:pos="4536"/>
        <w:tab w:val="right" w:pos="9072"/>
      </w:tabs>
    </w:pPr>
    <w:rPr>
      <w:lang w:val="x-none"/>
    </w:rPr>
  </w:style>
  <w:style w:type="character" w:customStyle="1" w:styleId="ZpatChar">
    <w:name w:val="Zápatí Char"/>
    <w:basedOn w:val="Standardnpsmoodstavce"/>
    <w:link w:val="Zpat"/>
    <w:uiPriority w:val="99"/>
    <w:rsid w:val="00CD56EB"/>
    <w:rPr>
      <w:rFonts w:ascii="Arial" w:eastAsia="Times New Roman" w:hAnsi="Arial" w:cs="Times New Roman"/>
      <w:sz w:val="20"/>
      <w:szCs w:val="20"/>
      <w:lang w:val="x-none" w:eastAsia="ar-SA"/>
    </w:rPr>
  </w:style>
  <w:style w:type="character" w:styleId="Hypertextovodkaz">
    <w:name w:val="Hyperlink"/>
    <w:uiPriority w:val="99"/>
    <w:unhideWhenUsed/>
    <w:rsid w:val="00CD56EB"/>
    <w:rPr>
      <w:color w:val="0000FF"/>
      <w:u w:val="single"/>
    </w:rPr>
  </w:style>
  <w:style w:type="paragraph" w:styleId="Seznamsodrkami2">
    <w:name w:val="List Bullet 2"/>
    <w:basedOn w:val="Normln"/>
    <w:uiPriority w:val="99"/>
    <w:semiHidden/>
    <w:unhideWhenUsed/>
    <w:rsid w:val="00CD56EB"/>
    <w:pPr>
      <w:numPr>
        <w:numId w:val="2"/>
      </w:numPr>
      <w:contextualSpacing/>
    </w:pPr>
  </w:style>
  <w:style w:type="character" w:styleId="Odkaznakoment">
    <w:name w:val="annotation reference"/>
    <w:basedOn w:val="Standardnpsmoodstavce"/>
    <w:uiPriority w:val="99"/>
    <w:semiHidden/>
    <w:unhideWhenUsed/>
    <w:rsid w:val="00056803"/>
    <w:rPr>
      <w:sz w:val="16"/>
      <w:szCs w:val="16"/>
    </w:rPr>
  </w:style>
  <w:style w:type="paragraph" w:styleId="Textkomente">
    <w:name w:val="annotation text"/>
    <w:basedOn w:val="Normln"/>
    <w:link w:val="TextkomenteChar"/>
    <w:uiPriority w:val="99"/>
    <w:unhideWhenUsed/>
    <w:rsid w:val="00056803"/>
  </w:style>
  <w:style w:type="character" w:customStyle="1" w:styleId="TextkomenteChar">
    <w:name w:val="Text komentáře Char"/>
    <w:basedOn w:val="Standardnpsmoodstavce"/>
    <w:link w:val="Textkomente"/>
    <w:uiPriority w:val="99"/>
    <w:rsid w:val="00056803"/>
    <w:rPr>
      <w:rFonts w:ascii="Arial" w:eastAsia="Times New Roman" w:hAnsi="Arial"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056803"/>
    <w:rPr>
      <w:b/>
      <w:bCs/>
    </w:rPr>
  </w:style>
  <w:style w:type="character" w:customStyle="1" w:styleId="PedmtkomenteChar">
    <w:name w:val="Předmět komentáře Char"/>
    <w:basedOn w:val="TextkomenteChar"/>
    <w:link w:val="Pedmtkomente"/>
    <w:uiPriority w:val="99"/>
    <w:semiHidden/>
    <w:rsid w:val="00056803"/>
    <w:rPr>
      <w:rFonts w:ascii="Arial" w:eastAsia="Times New Roman" w:hAnsi="Arial" w:cs="Times New Roman"/>
      <w:b/>
      <w:bCs/>
      <w:sz w:val="20"/>
      <w:szCs w:val="20"/>
      <w:lang w:eastAsia="ar-SA"/>
    </w:rPr>
  </w:style>
  <w:style w:type="paragraph" w:styleId="Textbubliny">
    <w:name w:val="Balloon Text"/>
    <w:basedOn w:val="Normln"/>
    <w:link w:val="TextbublinyChar"/>
    <w:uiPriority w:val="99"/>
    <w:semiHidden/>
    <w:unhideWhenUsed/>
    <w:rsid w:val="0005680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6803"/>
    <w:rPr>
      <w:rFonts w:ascii="Segoe UI" w:eastAsia="Times New Roman" w:hAnsi="Segoe UI" w:cs="Segoe UI"/>
      <w:sz w:val="18"/>
      <w:szCs w:val="18"/>
      <w:lang w:eastAsia="ar-SA"/>
    </w:rPr>
  </w:style>
  <w:style w:type="table" w:styleId="Mkatabulky">
    <w:name w:val="Table Grid"/>
    <w:basedOn w:val="Normlntabulka"/>
    <w:uiPriority w:val="39"/>
    <w:rsid w:val="007A2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3719C"/>
    <w:pPr>
      <w:spacing w:after="0" w:line="240" w:lineRule="auto"/>
    </w:pPr>
    <w:rPr>
      <w:rFonts w:ascii="Arial" w:eastAsia="Times New Roman" w:hAnsi="Arial" w:cs="Times New Roman"/>
      <w:sz w:val="20"/>
      <w:szCs w:val="20"/>
      <w:lang w:eastAsia="ar-SA"/>
    </w:rPr>
  </w:style>
  <w:style w:type="paragraph" w:styleId="Odstavecseseznamem">
    <w:name w:val="List Paragraph"/>
    <w:basedOn w:val="Normln"/>
    <w:link w:val="OdstavecseseznamemChar"/>
    <w:uiPriority w:val="34"/>
    <w:qFormat/>
    <w:rsid w:val="00FA7204"/>
    <w:pPr>
      <w:ind w:left="720"/>
      <w:contextualSpacing/>
    </w:pPr>
  </w:style>
  <w:style w:type="character" w:styleId="Nevyeenzmnka">
    <w:name w:val="Unresolved Mention"/>
    <w:basedOn w:val="Standardnpsmoodstavce"/>
    <w:uiPriority w:val="99"/>
    <w:semiHidden/>
    <w:unhideWhenUsed/>
    <w:rsid w:val="00E76D13"/>
    <w:rPr>
      <w:color w:val="605E5C"/>
      <w:shd w:val="clear" w:color="auto" w:fill="E1DFDD"/>
    </w:rPr>
  </w:style>
  <w:style w:type="character" w:customStyle="1" w:styleId="OdstavecseseznamemChar">
    <w:name w:val="Odstavec se seznamem Char"/>
    <w:link w:val="Odstavecseseznamem"/>
    <w:uiPriority w:val="34"/>
    <w:qFormat/>
    <w:rsid w:val="00BE015B"/>
    <w:rPr>
      <w:rFonts w:ascii="Arial" w:eastAsia="Times New Roman" w:hAnsi="Arial"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92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ruhy@cesnet.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pport@cesnet.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upport@cesnet.cz" TargetMode="Externa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mailto:podatelna@cesnet.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15</Pages>
  <Words>4648</Words>
  <Characters>27429</Characters>
  <Application>Microsoft Office Word</Application>
  <DocSecurity>0</DocSecurity>
  <Lines>228</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Čuřík</dc:creator>
  <cp:keywords/>
  <dc:description/>
  <cp:lastModifiedBy>Vojtěch Široký</cp:lastModifiedBy>
  <cp:revision>25</cp:revision>
  <dcterms:created xsi:type="dcterms:W3CDTF">2024-10-17T15:03:00Z</dcterms:created>
  <dcterms:modified xsi:type="dcterms:W3CDTF">2025-03-21T12:16:00Z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2a5af837-2fda-4a48-a10d-b32152ddc5e5</vt:lpwstr>
  </property>
</Properties>
</file>