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16A8C" w14:textId="77777777" w:rsidR="005B35BF" w:rsidRDefault="005B35BF">
      <w:pPr>
        <w:spacing w:after="0" w:line="240" w:lineRule="auto"/>
        <w:jc w:val="center"/>
        <w:rPr>
          <w:rFonts w:ascii="Arial" w:hAnsi="Arial" w:cs="Arial"/>
          <w:b/>
          <w:bCs/>
          <w:lang w:eastAsia="zh-CN"/>
        </w:rPr>
      </w:pPr>
    </w:p>
    <w:p w14:paraId="44B16F46" w14:textId="77777777" w:rsidR="005B35BF" w:rsidRDefault="005B35BF">
      <w:pPr>
        <w:spacing w:after="0" w:line="240" w:lineRule="auto"/>
        <w:jc w:val="center"/>
        <w:rPr>
          <w:rFonts w:ascii="Arial" w:hAnsi="Arial" w:cs="Arial"/>
          <w:b/>
          <w:bCs/>
          <w:lang w:eastAsia="zh-CN"/>
        </w:rPr>
      </w:pPr>
    </w:p>
    <w:p w14:paraId="6606B85A" w14:textId="77777777" w:rsidR="005B35BF" w:rsidRDefault="005B35BF">
      <w:pPr>
        <w:spacing w:after="0" w:line="240" w:lineRule="auto"/>
        <w:jc w:val="center"/>
        <w:rPr>
          <w:rFonts w:ascii="Arial" w:hAnsi="Arial" w:cs="Arial"/>
          <w:b/>
          <w:bCs/>
          <w:lang w:eastAsia="zh-CN"/>
        </w:rPr>
      </w:pPr>
    </w:p>
    <w:p w14:paraId="2ADB526D" w14:textId="77777777" w:rsidR="005B35BF" w:rsidRDefault="005B35BF">
      <w:pPr>
        <w:spacing w:after="0" w:line="240" w:lineRule="auto"/>
        <w:jc w:val="center"/>
        <w:rPr>
          <w:rFonts w:ascii="Arial" w:hAnsi="Arial" w:cs="Arial"/>
          <w:b/>
          <w:bCs/>
          <w:lang w:eastAsia="zh-CN"/>
        </w:rPr>
      </w:pPr>
    </w:p>
    <w:p w14:paraId="3AF5F17F" w14:textId="77777777" w:rsidR="005B35BF" w:rsidRDefault="005B35BF">
      <w:pPr>
        <w:spacing w:after="0" w:line="240" w:lineRule="auto"/>
        <w:jc w:val="center"/>
        <w:rPr>
          <w:rFonts w:ascii="Arial" w:hAnsi="Arial" w:cs="Arial"/>
          <w:b/>
          <w:bCs/>
          <w:lang w:eastAsia="zh-CN"/>
        </w:rPr>
      </w:pPr>
    </w:p>
    <w:p w14:paraId="083E5D12" w14:textId="77777777" w:rsidR="005B35BF" w:rsidRDefault="005B35BF">
      <w:pPr>
        <w:spacing w:after="0" w:line="240" w:lineRule="auto"/>
        <w:jc w:val="center"/>
        <w:rPr>
          <w:rFonts w:ascii="Arial" w:hAnsi="Arial" w:cs="Arial"/>
          <w:b/>
          <w:bCs/>
          <w:lang w:eastAsia="zh-CN"/>
        </w:rPr>
      </w:pPr>
    </w:p>
    <w:p w14:paraId="5B853D66" w14:textId="77777777" w:rsidR="005B35BF" w:rsidRDefault="005B35BF">
      <w:pPr>
        <w:spacing w:after="0" w:line="240" w:lineRule="auto"/>
        <w:jc w:val="center"/>
        <w:rPr>
          <w:rFonts w:ascii="Arial" w:hAnsi="Arial" w:cs="Arial"/>
          <w:b/>
          <w:bCs/>
          <w:lang w:eastAsia="zh-CN"/>
        </w:rPr>
      </w:pPr>
    </w:p>
    <w:p w14:paraId="2191654C" w14:textId="77777777" w:rsidR="005B35BF" w:rsidRDefault="005B35BF">
      <w:pPr>
        <w:spacing w:after="0" w:line="240" w:lineRule="auto"/>
        <w:jc w:val="center"/>
        <w:rPr>
          <w:rFonts w:ascii="Arial" w:hAnsi="Arial" w:cs="Arial"/>
          <w:b/>
          <w:bCs/>
          <w:lang w:eastAsia="zh-CN"/>
        </w:rPr>
      </w:pPr>
    </w:p>
    <w:p w14:paraId="61E7D605" w14:textId="0008F8EA" w:rsidR="005B35BF" w:rsidRDefault="00EE3B69">
      <w:pPr>
        <w:spacing w:after="0" w:line="240" w:lineRule="auto"/>
        <w:jc w:val="center"/>
        <w:rPr>
          <w:rFonts w:ascii="Arial" w:hAnsi="Arial" w:cs="Arial"/>
          <w:b/>
          <w:bCs/>
          <w:lang w:eastAsia="zh-CN"/>
        </w:rPr>
      </w:pPr>
      <w:r>
        <w:rPr>
          <w:rFonts w:ascii="Arial" w:hAnsi="Arial" w:cs="Arial"/>
          <w:b/>
          <w:bCs/>
          <w:lang w:eastAsia="zh-CN"/>
        </w:rPr>
        <w:t xml:space="preserve">Příloha č. </w:t>
      </w:r>
      <w:proofErr w:type="gramStart"/>
      <w:r w:rsidR="002C75D5">
        <w:rPr>
          <w:rFonts w:ascii="Arial" w:hAnsi="Arial" w:cs="Arial"/>
          <w:b/>
          <w:bCs/>
          <w:lang w:eastAsia="zh-CN"/>
        </w:rPr>
        <w:t>2A</w:t>
      </w:r>
      <w:proofErr w:type="gramEnd"/>
      <w:r>
        <w:rPr>
          <w:rFonts w:ascii="Arial" w:hAnsi="Arial" w:cs="Arial"/>
          <w:b/>
          <w:bCs/>
          <w:lang w:eastAsia="zh-CN"/>
        </w:rPr>
        <w:t xml:space="preserve"> zadávací dokumentace</w:t>
      </w:r>
    </w:p>
    <w:p w14:paraId="160A6D9D" w14:textId="77777777" w:rsidR="005B35BF" w:rsidRDefault="005B35BF">
      <w:pPr>
        <w:spacing w:after="0" w:line="240" w:lineRule="auto"/>
        <w:jc w:val="center"/>
        <w:rPr>
          <w:rFonts w:ascii="Arial" w:hAnsi="Arial" w:cs="Arial"/>
          <w:b/>
          <w:bCs/>
          <w:lang w:eastAsia="zh-CN"/>
        </w:rPr>
      </w:pPr>
    </w:p>
    <w:p w14:paraId="291BD3D0" w14:textId="77777777" w:rsidR="005B35BF" w:rsidRDefault="005B35BF">
      <w:pPr>
        <w:spacing w:after="0" w:line="240" w:lineRule="auto"/>
        <w:jc w:val="center"/>
        <w:rPr>
          <w:rFonts w:ascii="Arial" w:hAnsi="Arial" w:cs="Arial"/>
          <w:b/>
          <w:bCs/>
          <w:lang w:eastAsia="zh-CN"/>
        </w:rPr>
      </w:pPr>
    </w:p>
    <w:p w14:paraId="2B9999BF" w14:textId="77777777" w:rsidR="005B35BF" w:rsidRDefault="005B35BF">
      <w:pPr>
        <w:spacing w:after="0" w:line="240" w:lineRule="auto"/>
        <w:jc w:val="center"/>
        <w:rPr>
          <w:rFonts w:ascii="Arial" w:hAnsi="Arial" w:cs="Arial"/>
          <w:b/>
          <w:bCs/>
          <w:sz w:val="20"/>
          <w:szCs w:val="20"/>
          <w:lang w:eastAsia="zh-CN"/>
        </w:rPr>
      </w:pPr>
    </w:p>
    <w:p w14:paraId="3EABFD4B" w14:textId="77777777" w:rsidR="005B35BF" w:rsidRDefault="005B35BF">
      <w:pPr>
        <w:spacing w:after="0" w:line="240" w:lineRule="auto"/>
        <w:rPr>
          <w:rFonts w:ascii="Arial" w:hAnsi="Arial" w:cs="Arial"/>
          <w:sz w:val="20"/>
          <w:szCs w:val="20"/>
          <w:lang w:eastAsia="zh-CN"/>
        </w:rPr>
      </w:pPr>
    </w:p>
    <w:p w14:paraId="6720F5F8" w14:textId="77777777" w:rsidR="005B35BF" w:rsidRDefault="005B35BF">
      <w:pPr>
        <w:spacing w:after="0" w:line="240" w:lineRule="auto"/>
        <w:jc w:val="center"/>
        <w:rPr>
          <w:rFonts w:ascii="Arial" w:hAnsi="Arial" w:cs="Arial"/>
          <w:b/>
          <w:bCs/>
          <w:sz w:val="32"/>
          <w:szCs w:val="32"/>
          <w:lang w:eastAsia="zh-CN"/>
        </w:rPr>
      </w:pPr>
    </w:p>
    <w:p w14:paraId="76890F1F" w14:textId="77777777" w:rsidR="005B35BF" w:rsidRDefault="005B35BF">
      <w:pPr>
        <w:spacing w:after="0" w:line="240" w:lineRule="auto"/>
        <w:jc w:val="center"/>
        <w:rPr>
          <w:rFonts w:ascii="Arial" w:hAnsi="Arial" w:cs="Arial"/>
          <w:b/>
          <w:bCs/>
          <w:sz w:val="32"/>
          <w:szCs w:val="32"/>
          <w:lang w:eastAsia="zh-CN"/>
        </w:rPr>
      </w:pPr>
    </w:p>
    <w:p w14:paraId="031604E9" w14:textId="77777777" w:rsidR="005B35BF" w:rsidRDefault="00EE3B69">
      <w:pPr>
        <w:spacing w:after="0" w:line="240" w:lineRule="auto"/>
        <w:jc w:val="center"/>
        <w:rPr>
          <w:rFonts w:ascii="Arial" w:hAnsi="Arial" w:cs="Arial"/>
          <w:b/>
          <w:bCs/>
          <w:sz w:val="36"/>
          <w:szCs w:val="36"/>
          <w:lang w:eastAsia="zh-CN"/>
        </w:rPr>
      </w:pPr>
      <w:r>
        <w:rPr>
          <w:rFonts w:ascii="Arial" w:hAnsi="Arial" w:cs="Arial"/>
          <w:b/>
          <w:bCs/>
          <w:sz w:val="36"/>
          <w:szCs w:val="36"/>
          <w:lang w:eastAsia="zh-CN"/>
        </w:rPr>
        <w:t>OBCHODNÍ</w:t>
      </w:r>
      <w:r>
        <w:rPr>
          <w:rFonts w:ascii="Arial" w:eastAsia="Arial" w:hAnsi="Arial" w:cs="Arial"/>
          <w:b/>
          <w:bCs/>
          <w:sz w:val="36"/>
          <w:szCs w:val="36"/>
          <w:lang w:eastAsia="zh-CN"/>
        </w:rPr>
        <w:t xml:space="preserve"> </w:t>
      </w:r>
      <w:r>
        <w:rPr>
          <w:rFonts w:ascii="Arial" w:hAnsi="Arial" w:cs="Arial"/>
          <w:b/>
          <w:bCs/>
          <w:sz w:val="36"/>
          <w:szCs w:val="36"/>
          <w:lang w:eastAsia="zh-CN"/>
        </w:rPr>
        <w:t>PODMÍNKY</w:t>
      </w:r>
    </w:p>
    <w:p w14:paraId="7EC720CD" w14:textId="77777777" w:rsidR="005B35BF" w:rsidRDefault="00EE3B69">
      <w:pPr>
        <w:spacing w:after="0" w:line="240" w:lineRule="auto"/>
        <w:jc w:val="center"/>
        <w:rPr>
          <w:rFonts w:ascii="Arial" w:hAnsi="Arial" w:cs="Arial"/>
          <w:b/>
          <w:bCs/>
          <w:sz w:val="20"/>
          <w:szCs w:val="20"/>
          <w:lang w:eastAsia="zh-CN"/>
        </w:rPr>
      </w:pPr>
      <w:r>
        <w:rPr>
          <w:rFonts w:ascii="Arial" w:hAnsi="Arial" w:cs="Arial"/>
          <w:b/>
          <w:bCs/>
          <w:sz w:val="20"/>
          <w:szCs w:val="20"/>
          <w:lang w:eastAsia="zh-CN"/>
        </w:rPr>
        <w:t>ve</w:t>
      </w:r>
      <w:r>
        <w:rPr>
          <w:rFonts w:ascii="Arial" w:eastAsia="Arial" w:hAnsi="Arial" w:cs="Arial"/>
          <w:b/>
          <w:bCs/>
          <w:sz w:val="20"/>
          <w:szCs w:val="20"/>
          <w:lang w:eastAsia="zh-CN"/>
        </w:rPr>
        <w:t xml:space="preserve"> </w:t>
      </w:r>
      <w:r>
        <w:rPr>
          <w:rFonts w:ascii="Arial" w:hAnsi="Arial" w:cs="Arial"/>
          <w:b/>
          <w:bCs/>
          <w:sz w:val="20"/>
          <w:szCs w:val="20"/>
          <w:lang w:eastAsia="zh-CN"/>
        </w:rPr>
        <w:t>smyslu</w:t>
      </w:r>
      <w:r>
        <w:rPr>
          <w:rFonts w:ascii="Arial" w:eastAsia="Arial" w:hAnsi="Arial" w:cs="Arial"/>
          <w:b/>
          <w:bCs/>
          <w:sz w:val="20"/>
          <w:szCs w:val="20"/>
          <w:lang w:eastAsia="zh-CN"/>
        </w:rPr>
        <w:t xml:space="preserve"> </w:t>
      </w:r>
      <w:r>
        <w:rPr>
          <w:rFonts w:ascii="Arial" w:hAnsi="Arial" w:cs="Arial"/>
          <w:b/>
          <w:bCs/>
          <w:sz w:val="20"/>
          <w:szCs w:val="20"/>
          <w:lang w:eastAsia="zh-CN"/>
        </w:rPr>
        <w:t>ustanovení</w:t>
      </w:r>
      <w:r>
        <w:rPr>
          <w:rFonts w:ascii="Arial" w:eastAsia="Arial" w:hAnsi="Arial" w:cs="Arial"/>
          <w:b/>
          <w:bCs/>
          <w:sz w:val="20"/>
          <w:szCs w:val="20"/>
          <w:lang w:eastAsia="zh-CN"/>
        </w:rPr>
        <w:t xml:space="preserve"> </w:t>
      </w:r>
      <w:r>
        <w:rPr>
          <w:rFonts w:ascii="Arial" w:hAnsi="Arial" w:cs="Arial"/>
          <w:b/>
          <w:bCs/>
          <w:sz w:val="20"/>
          <w:szCs w:val="20"/>
          <w:lang w:eastAsia="zh-CN"/>
        </w:rPr>
        <w:t>§</w:t>
      </w:r>
      <w:r>
        <w:rPr>
          <w:rFonts w:ascii="Arial" w:eastAsia="Arial" w:hAnsi="Arial" w:cs="Arial"/>
          <w:b/>
          <w:bCs/>
          <w:sz w:val="20"/>
          <w:szCs w:val="20"/>
          <w:lang w:eastAsia="zh-CN"/>
        </w:rPr>
        <w:t xml:space="preserve"> </w:t>
      </w:r>
      <w:r>
        <w:rPr>
          <w:rFonts w:ascii="Arial" w:hAnsi="Arial" w:cs="Arial"/>
          <w:b/>
          <w:bCs/>
          <w:sz w:val="20"/>
          <w:szCs w:val="20"/>
          <w:lang w:eastAsia="zh-CN"/>
        </w:rPr>
        <w:t>37</w:t>
      </w:r>
      <w:r>
        <w:rPr>
          <w:rFonts w:ascii="Arial" w:eastAsia="Arial" w:hAnsi="Arial" w:cs="Arial"/>
          <w:b/>
          <w:bCs/>
          <w:sz w:val="20"/>
          <w:szCs w:val="20"/>
          <w:lang w:eastAsia="zh-CN"/>
        </w:rPr>
        <w:t xml:space="preserve"> </w:t>
      </w:r>
      <w:r>
        <w:rPr>
          <w:rFonts w:ascii="Arial" w:hAnsi="Arial" w:cs="Arial"/>
          <w:b/>
          <w:bCs/>
          <w:sz w:val="20"/>
          <w:szCs w:val="20"/>
          <w:lang w:eastAsia="zh-CN"/>
        </w:rPr>
        <w:t>odst.</w:t>
      </w:r>
      <w:r>
        <w:rPr>
          <w:rFonts w:ascii="Arial" w:eastAsia="Arial" w:hAnsi="Arial" w:cs="Arial"/>
          <w:b/>
          <w:bCs/>
          <w:sz w:val="20"/>
          <w:szCs w:val="20"/>
          <w:lang w:eastAsia="zh-CN"/>
        </w:rPr>
        <w:t xml:space="preserve"> 1 písm. c) </w:t>
      </w:r>
      <w:r>
        <w:rPr>
          <w:rFonts w:ascii="Arial" w:hAnsi="Arial" w:cs="Arial"/>
          <w:b/>
          <w:bCs/>
          <w:sz w:val="20"/>
          <w:szCs w:val="20"/>
          <w:lang w:eastAsia="zh-CN"/>
        </w:rPr>
        <w:t>zák.</w:t>
      </w:r>
      <w:r>
        <w:rPr>
          <w:rFonts w:ascii="Arial" w:eastAsia="Arial" w:hAnsi="Arial" w:cs="Arial"/>
          <w:b/>
          <w:bCs/>
          <w:sz w:val="20"/>
          <w:szCs w:val="20"/>
          <w:lang w:eastAsia="zh-CN"/>
        </w:rPr>
        <w:t xml:space="preserve"> </w:t>
      </w:r>
      <w:r>
        <w:rPr>
          <w:rFonts w:ascii="Arial" w:hAnsi="Arial" w:cs="Arial"/>
          <w:b/>
          <w:bCs/>
          <w:sz w:val="20"/>
          <w:szCs w:val="20"/>
          <w:lang w:eastAsia="zh-CN"/>
        </w:rPr>
        <w:t>č.</w:t>
      </w:r>
      <w:r>
        <w:rPr>
          <w:rFonts w:ascii="Arial" w:eastAsia="Arial" w:hAnsi="Arial" w:cs="Arial"/>
          <w:b/>
          <w:bCs/>
          <w:sz w:val="20"/>
          <w:szCs w:val="20"/>
          <w:lang w:eastAsia="zh-CN"/>
        </w:rPr>
        <w:t xml:space="preserve"> </w:t>
      </w:r>
      <w:r>
        <w:rPr>
          <w:rFonts w:ascii="Arial" w:hAnsi="Arial" w:cs="Arial"/>
          <w:b/>
          <w:bCs/>
          <w:sz w:val="20"/>
          <w:szCs w:val="20"/>
          <w:lang w:eastAsia="zh-CN"/>
        </w:rPr>
        <w:t>134/2016</w:t>
      </w:r>
      <w:r>
        <w:rPr>
          <w:rFonts w:ascii="Arial" w:eastAsia="Arial" w:hAnsi="Arial" w:cs="Arial"/>
          <w:b/>
          <w:bCs/>
          <w:sz w:val="20"/>
          <w:szCs w:val="20"/>
          <w:lang w:eastAsia="zh-CN"/>
        </w:rPr>
        <w:t xml:space="preserve"> </w:t>
      </w:r>
      <w:r>
        <w:rPr>
          <w:rFonts w:ascii="Arial" w:hAnsi="Arial" w:cs="Arial"/>
          <w:b/>
          <w:bCs/>
          <w:sz w:val="20"/>
          <w:szCs w:val="20"/>
          <w:lang w:eastAsia="zh-CN"/>
        </w:rPr>
        <w:t>Sb.,</w:t>
      </w:r>
      <w:r>
        <w:rPr>
          <w:rFonts w:ascii="Arial" w:eastAsia="Arial" w:hAnsi="Arial" w:cs="Arial"/>
          <w:b/>
          <w:bCs/>
          <w:sz w:val="20"/>
          <w:szCs w:val="20"/>
          <w:lang w:eastAsia="zh-CN"/>
        </w:rPr>
        <w:t xml:space="preserve"> </w:t>
      </w:r>
      <w:r>
        <w:rPr>
          <w:rFonts w:ascii="Arial" w:hAnsi="Arial" w:cs="Arial"/>
          <w:b/>
          <w:bCs/>
          <w:sz w:val="20"/>
          <w:szCs w:val="20"/>
          <w:lang w:eastAsia="zh-CN"/>
        </w:rPr>
        <w:t>o</w:t>
      </w:r>
      <w:r>
        <w:rPr>
          <w:rFonts w:ascii="Arial" w:eastAsia="Arial" w:hAnsi="Arial" w:cs="Arial"/>
          <w:b/>
          <w:bCs/>
          <w:sz w:val="20"/>
          <w:szCs w:val="20"/>
          <w:lang w:eastAsia="zh-CN"/>
        </w:rPr>
        <w:t xml:space="preserve"> zadávání </w:t>
      </w:r>
      <w:r>
        <w:rPr>
          <w:rFonts w:ascii="Arial" w:hAnsi="Arial" w:cs="Arial"/>
          <w:b/>
          <w:bCs/>
          <w:sz w:val="20"/>
          <w:szCs w:val="20"/>
          <w:lang w:eastAsia="zh-CN"/>
        </w:rPr>
        <w:t>veřejných</w:t>
      </w:r>
      <w:r>
        <w:rPr>
          <w:rFonts w:ascii="Arial" w:eastAsia="Arial" w:hAnsi="Arial" w:cs="Arial"/>
          <w:b/>
          <w:bCs/>
          <w:sz w:val="20"/>
          <w:szCs w:val="20"/>
          <w:lang w:eastAsia="zh-CN"/>
        </w:rPr>
        <w:t xml:space="preserve"> </w:t>
      </w:r>
      <w:r>
        <w:rPr>
          <w:rFonts w:ascii="Arial" w:hAnsi="Arial" w:cs="Arial"/>
          <w:b/>
          <w:bCs/>
          <w:sz w:val="20"/>
          <w:szCs w:val="20"/>
          <w:lang w:eastAsia="zh-CN"/>
        </w:rPr>
        <w:t>zakázek</w:t>
      </w:r>
    </w:p>
    <w:p w14:paraId="38426797" w14:textId="77777777" w:rsidR="005B35BF" w:rsidRDefault="005B35BF">
      <w:pPr>
        <w:spacing w:after="0" w:line="240" w:lineRule="auto"/>
        <w:ind w:firstLine="567"/>
        <w:jc w:val="center"/>
        <w:rPr>
          <w:rFonts w:ascii="Arial" w:hAnsi="Arial" w:cs="Arial"/>
          <w:b/>
          <w:bCs/>
          <w:sz w:val="20"/>
          <w:szCs w:val="20"/>
          <w:lang w:eastAsia="zh-CN"/>
        </w:rPr>
      </w:pPr>
    </w:p>
    <w:p w14:paraId="668CD3DC" w14:textId="77777777" w:rsidR="005B35BF" w:rsidRDefault="005B35BF">
      <w:pPr>
        <w:spacing w:after="0" w:line="240" w:lineRule="auto"/>
        <w:ind w:firstLine="567"/>
        <w:jc w:val="center"/>
        <w:rPr>
          <w:rFonts w:ascii="Arial" w:hAnsi="Arial" w:cs="Arial"/>
          <w:b/>
          <w:bCs/>
          <w:sz w:val="20"/>
          <w:szCs w:val="20"/>
          <w:lang w:eastAsia="zh-CN"/>
        </w:rPr>
      </w:pPr>
    </w:p>
    <w:p w14:paraId="43A88E1E" w14:textId="77777777" w:rsidR="005B35BF" w:rsidRDefault="005B35BF">
      <w:pPr>
        <w:spacing w:after="0" w:line="240" w:lineRule="auto"/>
        <w:ind w:firstLine="567"/>
        <w:jc w:val="center"/>
        <w:rPr>
          <w:rFonts w:ascii="Arial" w:hAnsi="Arial" w:cs="Arial"/>
          <w:b/>
          <w:bCs/>
          <w:sz w:val="20"/>
          <w:szCs w:val="20"/>
          <w:lang w:eastAsia="zh-CN"/>
        </w:rPr>
      </w:pPr>
    </w:p>
    <w:p w14:paraId="3460DDA8" w14:textId="55DCB08B" w:rsidR="005B35BF" w:rsidRDefault="00EE3B69">
      <w:pPr>
        <w:spacing w:after="0" w:line="240" w:lineRule="auto"/>
        <w:ind w:firstLine="567"/>
        <w:jc w:val="center"/>
        <w:rPr>
          <w:rFonts w:ascii="Arial" w:eastAsia="Arial" w:hAnsi="Arial" w:cs="Arial"/>
          <w:b/>
          <w:bCs/>
          <w:sz w:val="24"/>
          <w:szCs w:val="24"/>
          <w:lang w:eastAsia="zh-CN"/>
        </w:rPr>
      </w:pPr>
      <w:r>
        <w:rPr>
          <w:rFonts w:ascii="Arial" w:hAnsi="Arial" w:cs="Arial"/>
          <w:b/>
          <w:bCs/>
          <w:sz w:val="24"/>
          <w:szCs w:val="24"/>
          <w:lang w:eastAsia="zh-CN"/>
        </w:rPr>
        <w:t xml:space="preserve">Závazný </w:t>
      </w:r>
      <w:r w:rsidR="00CA28AA">
        <w:rPr>
          <w:rFonts w:ascii="Arial" w:hAnsi="Arial" w:cs="Arial"/>
          <w:b/>
          <w:bCs/>
          <w:sz w:val="24"/>
          <w:szCs w:val="24"/>
          <w:lang w:eastAsia="zh-CN"/>
        </w:rPr>
        <w:t xml:space="preserve">vzor </w:t>
      </w:r>
      <w:r w:rsidR="00300820" w:rsidRPr="00300820">
        <w:rPr>
          <w:rFonts w:ascii="Arial" w:hAnsi="Arial" w:cs="Arial"/>
          <w:b/>
          <w:bCs/>
          <w:sz w:val="24"/>
          <w:szCs w:val="24"/>
          <w:lang w:eastAsia="zh-CN"/>
        </w:rPr>
        <w:t xml:space="preserve">Smlouvy o dodávce HD uzlů, CLOUD uzlů a SCRATCH serverů pro </w:t>
      </w:r>
      <w:proofErr w:type="spellStart"/>
      <w:r w:rsidR="00300820" w:rsidRPr="00300820">
        <w:rPr>
          <w:rFonts w:ascii="Arial" w:hAnsi="Arial" w:cs="Arial"/>
          <w:b/>
          <w:bCs/>
          <w:sz w:val="24"/>
          <w:szCs w:val="24"/>
          <w:lang w:eastAsia="zh-CN"/>
        </w:rPr>
        <w:t>MetaCentrum</w:t>
      </w:r>
      <w:proofErr w:type="spellEnd"/>
      <w:r w:rsidR="00300820" w:rsidRPr="00300820">
        <w:rPr>
          <w:rFonts w:ascii="Arial" w:hAnsi="Arial" w:cs="Arial"/>
          <w:b/>
          <w:bCs/>
          <w:sz w:val="24"/>
          <w:szCs w:val="24"/>
          <w:lang w:eastAsia="zh-CN"/>
        </w:rPr>
        <w:t xml:space="preserve"> (2025)</w:t>
      </w:r>
      <w:r>
        <w:rPr>
          <w:rFonts w:ascii="Arial" w:hAnsi="Arial" w:cs="Arial"/>
          <w:b/>
          <w:bCs/>
          <w:sz w:val="24"/>
          <w:szCs w:val="24"/>
          <w:lang w:eastAsia="zh-CN"/>
        </w:rPr>
        <w:t xml:space="preserve"> </w:t>
      </w:r>
    </w:p>
    <w:p w14:paraId="032437D3" w14:textId="77777777" w:rsidR="005B35BF" w:rsidRDefault="005B35BF">
      <w:pPr>
        <w:spacing w:before="80" w:after="80" w:line="240" w:lineRule="auto"/>
        <w:jc w:val="center"/>
        <w:rPr>
          <w:rFonts w:ascii="Arial" w:eastAsia="Times New Roman" w:hAnsi="Arial" w:cs="Arial"/>
          <w:b/>
          <w:bCs/>
          <w:kern w:val="2"/>
          <w:sz w:val="20"/>
          <w:szCs w:val="20"/>
          <w:lang w:eastAsia="cs-CZ"/>
        </w:rPr>
      </w:pPr>
    </w:p>
    <w:p w14:paraId="1F7E3933" w14:textId="77777777" w:rsidR="005B35BF" w:rsidRDefault="005B35BF">
      <w:pPr>
        <w:spacing w:before="80" w:after="80" w:line="240" w:lineRule="auto"/>
        <w:jc w:val="center"/>
        <w:rPr>
          <w:rFonts w:ascii="Arial" w:eastAsia="Times New Roman" w:hAnsi="Arial" w:cs="Arial"/>
          <w:b/>
          <w:bCs/>
          <w:kern w:val="2"/>
          <w:sz w:val="28"/>
          <w:szCs w:val="28"/>
          <w:lang w:eastAsia="cs-CZ"/>
        </w:rPr>
      </w:pPr>
    </w:p>
    <w:p w14:paraId="48651F10" w14:textId="77777777" w:rsidR="005B35BF" w:rsidRDefault="005B35BF">
      <w:pPr>
        <w:rPr>
          <w:rFonts w:ascii="Arial" w:eastAsia="Times New Roman" w:hAnsi="Arial" w:cs="Arial"/>
          <w:sz w:val="28"/>
          <w:szCs w:val="28"/>
          <w:lang w:eastAsia="cs-CZ"/>
        </w:rPr>
      </w:pPr>
    </w:p>
    <w:p w14:paraId="6A6588DE" w14:textId="77777777" w:rsidR="005B35BF" w:rsidRDefault="005B35BF">
      <w:pPr>
        <w:rPr>
          <w:rFonts w:ascii="Arial" w:eastAsia="Times New Roman" w:hAnsi="Arial" w:cs="Arial"/>
          <w:sz w:val="28"/>
          <w:szCs w:val="28"/>
          <w:lang w:eastAsia="cs-CZ"/>
        </w:rPr>
      </w:pPr>
    </w:p>
    <w:p w14:paraId="5440A79B" w14:textId="77777777" w:rsidR="005B35BF" w:rsidRDefault="005B35BF">
      <w:pPr>
        <w:spacing w:before="80" w:after="80" w:line="240" w:lineRule="auto"/>
        <w:jc w:val="center"/>
        <w:rPr>
          <w:rFonts w:ascii="Arial" w:eastAsia="Times New Roman" w:hAnsi="Arial" w:cs="Arial"/>
          <w:sz w:val="28"/>
          <w:szCs w:val="28"/>
          <w:lang w:eastAsia="cs-CZ"/>
        </w:rPr>
      </w:pPr>
    </w:p>
    <w:p w14:paraId="4F6AC1EB" w14:textId="77777777" w:rsidR="005B35BF" w:rsidRDefault="005B35BF">
      <w:pPr>
        <w:spacing w:before="80" w:after="80" w:line="240" w:lineRule="auto"/>
        <w:jc w:val="center"/>
        <w:rPr>
          <w:rFonts w:ascii="Arial" w:eastAsia="Times New Roman" w:hAnsi="Arial" w:cs="Arial"/>
          <w:sz w:val="28"/>
          <w:szCs w:val="28"/>
          <w:lang w:eastAsia="cs-CZ"/>
        </w:rPr>
      </w:pPr>
    </w:p>
    <w:p w14:paraId="4D9E41B1" w14:textId="77777777" w:rsidR="005B35BF" w:rsidRDefault="005B35BF">
      <w:pPr>
        <w:spacing w:before="80" w:after="80" w:line="240" w:lineRule="auto"/>
        <w:jc w:val="center"/>
        <w:rPr>
          <w:rFonts w:ascii="Arial" w:eastAsia="Times New Roman" w:hAnsi="Arial" w:cs="Arial"/>
          <w:sz w:val="28"/>
          <w:szCs w:val="28"/>
          <w:lang w:eastAsia="cs-CZ"/>
        </w:rPr>
      </w:pPr>
    </w:p>
    <w:p w14:paraId="4B4AFDAA" w14:textId="77777777" w:rsidR="005B35BF" w:rsidRDefault="005B35BF">
      <w:pPr>
        <w:spacing w:before="80" w:after="80" w:line="240" w:lineRule="auto"/>
        <w:jc w:val="center"/>
        <w:rPr>
          <w:rFonts w:ascii="Arial" w:eastAsia="Times New Roman" w:hAnsi="Arial" w:cs="Arial"/>
          <w:sz w:val="28"/>
          <w:szCs w:val="28"/>
          <w:lang w:eastAsia="cs-CZ"/>
        </w:rPr>
      </w:pPr>
    </w:p>
    <w:p w14:paraId="16F23ED9" w14:textId="77777777" w:rsidR="005B35BF" w:rsidRDefault="005B35BF">
      <w:pPr>
        <w:spacing w:before="80" w:after="80" w:line="240" w:lineRule="auto"/>
        <w:jc w:val="center"/>
        <w:rPr>
          <w:rFonts w:ascii="Arial" w:eastAsia="Times New Roman" w:hAnsi="Arial" w:cs="Arial"/>
          <w:sz w:val="28"/>
          <w:szCs w:val="28"/>
          <w:lang w:eastAsia="cs-CZ"/>
        </w:rPr>
      </w:pPr>
    </w:p>
    <w:p w14:paraId="6661C75F" w14:textId="77777777" w:rsidR="005B35BF" w:rsidRDefault="005B35BF">
      <w:pPr>
        <w:spacing w:before="80" w:after="80" w:line="240" w:lineRule="auto"/>
        <w:jc w:val="center"/>
        <w:rPr>
          <w:rFonts w:ascii="Arial" w:eastAsia="Times New Roman" w:hAnsi="Arial" w:cs="Arial"/>
          <w:sz w:val="28"/>
          <w:szCs w:val="28"/>
          <w:lang w:eastAsia="cs-CZ"/>
        </w:rPr>
      </w:pPr>
    </w:p>
    <w:p w14:paraId="502A7EB9" w14:textId="77777777" w:rsidR="005B35BF" w:rsidRDefault="005B35BF">
      <w:pPr>
        <w:spacing w:before="80" w:after="80" w:line="240" w:lineRule="auto"/>
        <w:jc w:val="center"/>
        <w:rPr>
          <w:rFonts w:ascii="Arial" w:eastAsia="Times New Roman" w:hAnsi="Arial" w:cs="Arial"/>
          <w:sz w:val="28"/>
          <w:szCs w:val="28"/>
          <w:lang w:eastAsia="cs-CZ"/>
        </w:rPr>
      </w:pPr>
    </w:p>
    <w:p w14:paraId="094C58AD" w14:textId="77777777" w:rsidR="005B35BF" w:rsidRDefault="005B35BF">
      <w:pPr>
        <w:spacing w:before="80" w:after="80" w:line="240" w:lineRule="auto"/>
        <w:jc w:val="center"/>
        <w:rPr>
          <w:rFonts w:ascii="Arial" w:eastAsia="Times New Roman" w:hAnsi="Arial" w:cs="Arial"/>
          <w:sz w:val="28"/>
          <w:szCs w:val="28"/>
          <w:lang w:eastAsia="cs-CZ"/>
        </w:rPr>
      </w:pPr>
    </w:p>
    <w:p w14:paraId="50F293AD" w14:textId="77777777" w:rsidR="005B35BF" w:rsidRDefault="005B35BF">
      <w:pPr>
        <w:spacing w:before="80" w:after="80" w:line="240" w:lineRule="auto"/>
        <w:jc w:val="center"/>
        <w:rPr>
          <w:rFonts w:ascii="Arial" w:eastAsia="Times New Roman" w:hAnsi="Arial" w:cs="Arial"/>
          <w:sz w:val="28"/>
          <w:szCs w:val="28"/>
          <w:lang w:eastAsia="cs-CZ"/>
        </w:rPr>
      </w:pPr>
    </w:p>
    <w:p w14:paraId="051841D9" w14:textId="77777777" w:rsidR="005B35BF" w:rsidRDefault="005B35BF">
      <w:pPr>
        <w:spacing w:before="80" w:after="80" w:line="240" w:lineRule="auto"/>
        <w:jc w:val="center"/>
        <w:rPr>
          <w:rFonts w:ascii="Arial" w:eastAsia="Times New Roman" w:hAnsi="Arial" w:cs="Arial"/>
          <w:sz w:val="28"/>
          <w:szCs w:val="28"/>
          <w:lang w:eastAsia="cs-CZ"/>
        </w:rPr>
      </w:pPr>
    </w:p>
    <w:p w14:paraId="0EA2C7D3" w14:textId="77777777" w:rsidR="005B35BF" w:rsidRDefault="005B35BF">
      <w:pPr>
        <w:spacing w:before="80" w:after="80" w:line="240" w:lineRule="auto"/>
        <w:jc w:val="center"/>
        <w:rPr>
          <w:rFonts w:ascii="Arial" w:eastAsia="Times New Roman" w:hAnsi="Arial" w:cs="Arial"/>
          <w:sz w:val="28"/>
          <w:szCs w:val="28"/>
          <w:lang w:eastAsia="cs-CZ"/>
        </w:rPr>
      </w:pPr>
    </w:p>
    <w:p w14:paraId="15D8A0A7" w14:textId="77777777" w:rsidR="005B35BF" w:rsidRDefault="00EE3B69">
      <w:pPr>
        <w:spacing w:before="80" w:after="80" w:line="240" w:lineRule="auto"/>
        <w:rPr>
          <w:rFonts w:ascii="Arial" w:eastAsia="Times New Roman" w:hAnsi="Arial" w:cs="Arial"/>
          <w:sz w:val="28"/>
          <w:szCs w:val="28"/>
          <w:lang w:eastAsia="cs-CZ"/>
        </w:rPr>
      </w:pPr>
      <w:r>
        <w:rPr>
          <w:rFonts w:ascii="Arial" w:eastAsia="Times New Roman" w:hAnsi="Arial" w:cs="Arial"/>
          <w:i/>
          <w:sz w:val="20"/>
          <w:szCs w:val="20"/>
          <w:highlight w:val="yellow"/>
          <w:lang w:eastAsia="cs-CZ"/>
        </w:rPr>
        <w:t xml:space="preserve">Pozn.: části Smlouvy označené žlutě budou doplněny nebo upraveny podle znění nabídky vybraného dodavatele, </w:t>
      </w:r>
      <w:r>
        <w:rPr>
          <w:rFonts w:ascii="Arial" w:eastAsia="Times New Roman" w:hAnsi="Arial" w:cs="Arial"/>
          <w:i/>
          <w:sz w:val="20"/>
          <w:szCs w:val="20"/>
          <w:highlight w:val="cyan"/>
          <w:lang w:eastAsia="cs-CZ"/>
        </w:rPr>
        <w:t>části označené modře mohou být s ohledem na průběh zadávacího řízení vypuštěny.</w:t>
      </w:r>
      <w:r>
        <w:br w:type="page"/>
      </w:r>
    </w:p>
    <w:p w14:paraId="3297E695" w14:textId="77777777" w:rsidR="005B35BF" w:rsidRDefault="00EE3B69">
      <w:pPr>
        <w:spacing w:before="80" w:after="80" w:line="240" w:lineRule="auto"/>
        <w:jc w:val="center"/>
        <w:rPr>
          <w:rFonts w:ascii="Arial" w:eastAsia="Times New Roman" w:hAnsi="Arial" w:cs="Arial"/>
          <w:b/>
          <w:bCs/>
          <w:kern w:val="2"/>
          <w:sz w:val="28"/>
          <w:szCs w:val="28"/>
          <w:lang w:eastAsia="cs-CZ"/>
        </w:rPr>
      </w:pPr>
      <w:r>
        <w:rPr>
          <w:rFonts w:ascii="Arial" w:hAnsi="Arial" w:cs="Arial"/>
          <w:b/>
          <w:bCs/>
          <w:caps/>
          <w:sz w:val="28"/>
          <w:szCs w:val="28"/>
        </w:rPr>
        <w:lastRenderedPageBreak/>
        <w:t>Smlouva</w:t>
      </w:r>
    </w:p>
    <w:p w14:paraId="0875B9A6" w14:textId="165DA80D" w:rsidR="005B35BF" w:rsidRDefault="00EE3B69">
      <w:pPr>
        <w:spacing w:before="80" w:after="80" w:line="240" w:lineRule="auto"/>
        <w:jc w:val="center"/>
        <w:rPr>
          <w:rFonts w:ascii="Arial" w:eastAsia="Times New Roman" w:hAnsi="Arial" w:cs="Arial"/>
          <w:b/>
          <w:bCs/>
          <w:kern w:val="2"/>
          <w:sz w:val="24"/>
          <w:szCs w:val="24"/>
          <w:lang w:eastAsia="cs-CZ"/>
        </w:rPr>
      </w:pPr>
      <w:r>
        <w:rPr>
          <w:rFonts w:ascii="Arial" w:eastAsia="Times New Roman" w:hAnsi="Arial" w:cs="Arial"/>
          <w:b/>
          <w:bCs/>
          <w:kern w:val="2"/>
          <w:sz w:val="24"/>
          <w:szCs w:val="24"/>
          <w:lang w:eastAsia="cs-CZ"/>
        </w:rPr>
        <w:t xml:space="preserve">o </w:t>
      </w:r>
      <w:r w:rsidR="0049481D" w:rsidRPr="0049481D">
        <w:rPr>
          <w:rFonts w:ascii="Arial" w:eastAsia="Times New Roman" w:hAnsi="Arial" w:cs="Arial"/>
          <w:b/>
          <w:bCs/>
          <w:kern w:val="2"/>
          <w:sz w:val="24"/>
          <w:szCs w:val="24"/>
          <w:lang w:eastAsia="cs-CZ"/>
        </w:rPr>
        <w:t xml:space="preserve">dodávce </w:t>
      </w:r>
      <w:r w:rsidR="00AE4409" w:rsidRPr="00AE4409">
        <w:rPr>
          <w:rFonts w:ascii="Arial" w:eastAsia="Times New Roman" w:hAnsi="Arial" w:cs="Arial"/>
          <w:b/>
          <w:bCs/>
          <w:kern w:val="2"/>
          <w:sz w:val="24"/>
          <w:szCs w:val="24"/>
          <w:lang w:eastAsia="cs-CZ"/>
        </w:rPr>
        <w:t xml:space="preserve">HD uzlů, CLOUD uzlů a SCRATCH serverů pro </w:t>
      </w:r>
      <w:proofErr w:type="spellStart"/>
      <w:r w:rsidR="00AE4409" w:rsidRPr="00AE4409">
        <w:rPr>
          <w:rFonts w:ascii="Arial" w:eastAsia="Times New Roman" w:hAnsi="Arial" w:cs="Arial"/>
          <w:b/>
          <w:bCs/>
          <w:kern w:val="2"/>
          <w:sz w:val="24"/>
          <w:szCs w:val="24"/>
          <w:lang w:eastAsia="cs-CZ"/>
        </w:rPr>
        <w:t>MetaCentrum</w:t>
      </w:r>
      <w:proofErr w:type="spellEnd"/>
      <w:r w:rsidR="00AE4409" w:rsidRPr="00AE4409">
        <w:rPr>
          <w:rFonts w:ascii="Arial" w:eastAsia="Times New Roman" w:hAnsi="Arial" w:cs="Arial"/>
          <w:b/>
          <w:bCs/>
          <w:kern w:val="2"/>
          <w:sz w:val="24"/>
          <w:szCs w:val="24"/>
          <w:lang w:eastAsia="cs-CZ"/>
        </w:rPr>
        <w:t xml:space="preserve"> (2025)</w:t>
      </w:r>
    </w:p>
    <w:p w14:paraId="275FCEC7" w14:textId="77777777" w:rsidR="005B35BF" w:rsidRDefault="00EE3B69">
      <w:pPr>
        <w:spacing w:after="40" w:line="240" w:lineRule="auto"/>
        <w:jc w:val="center"/>
        <w:rPr>
          <w:rFonts w:ascii="Arial" w:eastAsia="Times New Roman" w:hAnsi="Arial" w:cs="Arial"/>
        </w:rPr>
      </w:pPr>
      <w:r>
        <w:rPr>
          <w:rFonts w:ascii="Arial" w:eastAsia="Times New Roman" w:hAnsi="Arial" w:cs="Arial"/>
        </w:rPr>
        <w:t>(dále jen „Smlouva“)</w:t>
      </w:r>
    </w:p>
    <w:p w14:paraId="218C67FC" w14:textId="5400B84D" w:rsidR="005B35BF" w:rsidRDefault="00EE3B69">
      <w:pPr>
        <w:spacing w:after="40" w:line="240" w:lineRule="auto"/>
        <w:jc w:val="center"/>
        <w:rPr>
          <w:rFonts w:ascii="Arial" w:eastAsia="Times New Roman" w:hAnsi="Arial" w:cs="Arial"/>
        </w:rPr>
      </w:pPr>
      <w:r>
        <w:rPr>
          <w:rFonts w:ascii="Arial" w:eastAsia="Times New Roman" w:hAnsi="Arial" w:cs="Arial"/>
        </w:rPr>
        <w:t xml:space="preserve">Č. Smlouvy Objednatele: </w:t>
      </w:r>
      <w:proofErr w:type="gramStart"/>
      <w:r w:rsidRPr="00CF54E9">
        <w:rPr>
          <w:rFonts w:ascii="Arial" w:eastAsia="Times New Roman" w:hAnsi="Arial" w:cs="Arial"/>
          <w:color w:val="FF0000"/>
        </w:rPr>
        <w:t>...</w:t>
      </w:r>
      <w:r w:rsidRPr="00CF54E9">
        <w:rPr>
          <w:rFonts w:ascii="Arial" w:eastAsia="Times New Roman" w:hAnsi="Arial" w:cs="Arial"/>
          <w:i/>
          <w:color w:val="FF0000"/>
        </w:rPr>
        <w:t>(</w:t>
      </w:r>
      <w:proofErr w:type="gramEnd"/>
      <w:r w:rsidRPr="00CF54E9">
        <w:rPr>
          <w:rFonts w:ascii="Arial" w:eastAsia="Times New Roman" w:hAnsi="Arial" w:cs="Arial"/>
          <w:i/>
          <w:color w:val="FF0000"/>
        </w:rPr>
        <w:t xml:space="preserve">bude doplněno </w:t>
      </w:r>
      <w:r w:rsidR="000632A4" w:rsidRPr="00CF54E9">
        <w:rPr>
          <w:rFonts w:ascii="Arial" w:eastAsia="Times New Roman" w:hAnsi="Arial" w:cs="Arial"/>
          <w:i/>
          <w:color w:val="FF0000"/>
        </w:rPr>
        <w:t>před uzavřením smlouvy</w:t>
      </w:r>
      <w:r w:rsidRPr="00CF54E9">
        <w:rPr>
          <w:rFonts w:ascii="Arial" w:eastAsia="Times New Roman" w:hAnsi="Arial" w:cs="Arial"/>
          <w:i/>
          <w:color w:val="FF0000"/>
        </w:rPr>
        <w:t>)..</w:t>
      </w:r>
      <w:r w:rsidRPr="00CF54E9">
        <w:rPr>
          <w:rFonts w:ascii="Arial" w:eastAsia="Times New Roman" w:hAnsi="Arial" w:cs="Arial"/>
          <w:i/>
        </w:rPr>
        <w:t>.</w:t>
      </w:r>
    </w:p>
    <w:p w14:paraId="227DF129" w14:textId="0D001179" w:rsidR="005B35BF" w:rsidRDefault="00EE3B69">
      <w:pPr>
        <w:spacing w:after="40" w:line="240" w:lineRule="auto"/>
        <w:jc w:val="center"/>
        <w:rPr>
          <w:rFonts w:ascii="Arial" w:eastAsia="Times New Roman" w:hAnsi="Arial" w:cs="Arial"/>
        </w:rPr>
      </w:pPr>
      <w:r>
        <w:rPr>
          <w:rFonts w:ascii="Arial" w:eastAsia="Times New Roman" w:hAnsi="Arial" w:cs="Arial"/>
        </w:rPr>
        <w:t xml:space="preserve">Č. Smlouvy Dodavatele: </w:t>
      </w:r>
      <w:proofErr w:type="gramStart"/>
      <w:r w:rsidR="000632A4" w:rsidRPr="00CF54E9">
        <w:rPr>
          <w:rFonts w:ascii="Arial" w:eastAsia="Times New Roman" w:hAnsi="Arial" w:cs="Arial"/>
          <w:color w:val="FF0000"/>
        </w:rPr>
        <w:t>...</w:t>
      </w:r>
      <w:r w:rsidR="000632A4" w:rsidRPr="00CF54E9">
        <w:rPr>
          <w:rFonts w:ascii="Arial" w:eastAsia="Times New Roman" w:hAnsi="Arial" w:cs="Arial"/>
          <w:i/>
          <w:color w:val="FF0000"/>
        </w:rPr>
        <w:t>(</w:t>
      </w:r>
      <w:proofErr w:type="gramEnd"/>
      <w:r w:rsidR="000632A4" w:rsidRPr="00CF54E9">
        <w:rPr>
          <w:rFonts w:ascii="Arial" w:eastAsia="Times New Roman" w:hAnsi="Arial" w:cs="Arial"/>
          <w:i/>
          <w:color w:val="FF0000"/>
        </w:rPr>
        <w:t>bude doplněno před uzavřením smlouvy)...</w:t>
      </w:r>
    </w:p>
    <w:p w14:paraId="549977BA" w14:textId="77777777" w:rsidR="005B35BF" w:rsidRDefault="00EE3B69">
      <w:pPr>
        <w:spacing w:after="40" w:line="240" w:lineRule="auto"/>
        <w:jc w:val="center"/>
        <w:rPr>
          <w:rFonts w:ascii="Arial" w:eastAsia="Times New Roman" w:hAnsi="Arial" w:cs="Arial"/>
        </w:rPr>
      </w:pPr>
      <w:r>
        <w:rPr>
          <w:rFonts w:ascii="Arial" w:eastAsia="Times New Roman" w:hAnsi="Arial" w:cs="Arial"/>
        </w:rPr>
        <w:t>uzavřená ve smyslu ustanovení § 2079 a následujících (kupní smlouva) a § 2586 a následujících (smlouva o dílo) zák. č. 89/2012 Sb., občanský zákoník (dále jen „občanský zákoník“)</w:t>
      </w:r>
    </w:p>
    <w:p w14:paraId="1E92FF80" w14:textId="77777777" w:rsidR="005B35BF" w:rsidRDefault="005B35BF">
      <w:pPr>
        <w:spacing w:after="40" w:line="240" w:lineRule="auto"/>
        <w:jc w:val="both"/>
        <w:rPr>
          <w:rFonts w:ascii="Arial" w:eastAsia="Times New Roman" w:hAnsi="Arial" w:cs="Arial"/>
        </w:rPr>
      </w:pPr>
    </w:p>
    <w:p w14:paraId="08609EAE" w14:textId="77777777" w:rsidR="005B35BF" w:rsidRDefault="00EE3B69">
      <w:pPr>
        <w:spacing w:after="120" w:line="240" w:lineRule="auto"/>
        <w:jc w:val="both"/>
        <w:rPr>
          <w:rFonts w:ascii="Arial" w:eastAsia="Times New Roman" w:hAnsi="Arial" w:cs="Arial"/>
        </w:rPr>
      </w:pPr>
      <w:r>
        <w:rPr>
          <w:rFonts w:ascii="Arial" w:eastAsia="Times New Roman" w:hAnsi="Arial" w:cs="Arial"/>
          <w:b/>
        </w:rPr>
        <w:t>Smluvní strany</w:t>
      </w:r>
      <w:r>
        <w:rPr>
          <w:rFonts w:ascii="Arial" w:eastAsia="Times New Roman" w:hAnsi="Arial" w:cs="Arial"/>
        </w:rPr>
        <w:t>:</w:t>
      </w:r>
    </w:p>
    <w:tbl>
      <w:tblPr>
        <w:tblW w:w="9747" w:type="dxa"/>
        <w:tblLayout w:type="fixed"/>
        <w:tblLook w:val="04A0" w:firstRow="1" w:lastRow="0" w:firstColumn="1" w:lastColumn="0" w:noHBand="0" w:noVBand="1"/>
      </w:tblPr>
      <w:tblGrid>
        <w:gridCol w:w="2234"/>
        <w:gridCol w:w="7513"/>
      </w:tblGrid>
      <w:tr w:rsidR="005B35BF" w14:paraId="25409A09" w14:textId="77777777">
        <w:tc>
          <w:tcPr>
            <w:tcW w:w="2234" w:type="dxa"/>
          </w:tcPr>
          <w:p w14:paraId="7DB43021"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Název:</w:t>
            </w:r>
            <w:r>
              <w:rPr>
                <w:rFonts w:ascii="Arial" w:eastAsia="Times New Roman" w:hAnsi="Arial" w:cs="Arial"/>
              </w:rPr>
              <w:tab/>
            </w:r>
          </w:p>
        </w:tc>
        <w:tc>
          <w:tcPr>
            <w:tcW w:w="7512" w:type="dxa"/>
          </w:tcPr>
          <w:p w14:paraId="04A767AA"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b/>
              </w:rPr>
              <w:t>CESNET, zájmové sdružení právnických osob</w:t>
            </w:r>
          </w:p>
        </w:tc>
      </w:tr>
      <w:tr w:rsidR="005B35BF" w14:paraId="1FFA99A4" w14:textId="77777777">
        <w:tc>
          <w:tcPr>
            <w:tcW w:w="2234" w:type="dxa"/>
          </w:tcPr>
          <w:p w14:paraId="3A62045E"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Zapsané ve:</w:t>
            </w:r>
          </w:p>
        </w:tc>
        <w:tc>
          <w:tcPr>
            <w:tcW w:w="7512" w:type="dxa"/>
          </w:tcPr>
          <w:p w14:paraId="5D4E4D5C"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spolkovém rejstříku, vedeném Městským soudem v Praze, pod spisovou značkou L 58848</w:t>
            </w:r>
          </w:p>
        </w:tc>
      </w:tr>
      <w:tr w:rsidR="005B35BF" w14:paraId="3BF0A9F6" w14:textId="77777777">
        <w:tc>
          <w:tcPr>
            <w:tcW w:w="2234" w:type="dxa"/>
          </w:tcPr>
          <w:p w14:paraId="6BE4EC89"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Sídlo:</w:t>
            </w:r>
          </w:p>
        </w:tc>
        <w:tc>
          <w:tcPr>
            <w:tcW w:w="7512" w:type="dxa"/>
          </w:tcPr>
          <w:p w14:paraId="48533A4E" w14:textId="7D02BD9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Generála Píky 430/26, 160 00 Praha 6</w:t>
            </w:r>
          </w:p>
        </w:tc>
      </w:tr>
      <w:tr w:rsidR="005B35BF" w14:paraId="2FD415CA" w14:textId="77777777">
        <w:tc>
          <w:tcPr>
            <w:tcW w:w="2234" w:type="dxa"/>
          </w:tcPr>
          <w:p w14:paraId="1AB5243A"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IČO:</w:t>
            </w:r>
          </w:p>
        </w:tc>
        <w:tc>
          <w:tcPr>
            <w:tcW w:w="7512" w:type="dxa"/>
          </w:tcPr>
          <w:p w14:paraId="323B8117"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63839172</w:t>
            </w:r>
          </w:p>
        </w:tc>
      </w:tr>
      <w:tr w:rsidR="005B35BF" w14:paraId="7B81F535" w14:textId="77777777">
        <w:tc>
          <w:tcPr>
            <w:tcW w:w="2234" w:type="dxa"/>
          </w:tcPr>
          <w:p w14:paraId="7654B654"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 xml:space="preserve">DIČ: </w:t>
            </w:r>
          </w:p>
        </w:tc>
        <w:tc>
          <w:tcPr>
            <w:tcW w:w="7512" w:type="dxa"/>
          </w:tcPr>
          <w:p w14:paraId="2AE3AD74"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CZ63839172</w:t>
            </w:r>
          </w:p>
        </w:tc>
      </w:tr>
      <w:tr w:rsidR="005B35BF" w14:paraId="789DA645" w14:textId="77777777">
        <w:tc>
          <w:tcPr>
            <w:tcW w:w="2234" w:type="dxa"/>
          </w:tcPr>
          <w:p w14:paraId="43A8E9B1"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Bankovní spojení:</w:t>
            </w:r>
          </w:p>
        </w:tc>
        <w:tc>
          <w:tcPr>
            <w:tcW w:w="7512" w:type="dxa"/>
          </w:tcPr>
          <w:p w14:paraId="4219F375"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Komerční banka, a. s., pobočka Praha 6</w:t>
            </w:r>
          </w:p>
        </w:tc>
      </w:tr>
      <w:tr w:rsidR="005B35BF" w14:paraId="09E051E1" w14:textId="77777777">
        <w:tc>
          <w:tcPr>
            <w:tcW w:w="2234" w:type="dxa"/>
          </w:tcPr>
          <w:p w14:paraId="53008BF1"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č. účtu:</w:t>
            </w:r>
          </w:p>
        </w:tc>
        <w:tc>
          <w:tcPr>
            <w:tcW w:w="7512" w:type="dxa"/>
          </w:tcPr>
          <w:p w14:paraId="57058586" w14:textId="258381DD" w:rsidR="005B35BF" w:rsidRDefault="00E441CF">
            <w:pPr>
              <w:widowControl w:val="0"/>
              <w:tabs>
                <w:tab w:val="right" w:pos="1843"/>
              </w:tabs>
              <w:spacing w:after="0" w:line="240" w:lineRule="auto"/>
              <w:jc w:val="both"/>
              <w:rPr>
                <w:rFonts w:ascii="Arial" w:eastAsia="Times New Roman" w:hAnsi="Arial" w:cs="Arial"/>
              </w:rPr>
            </w:pPr>
            <w:r w:rsidRPr="00E441CF">
              <w:rPr>
                <w:rFonts w:ascii="Arial" w:hAnsi="Arial" w:cs="Arial"/>
              </w:rPr>
              <w:t>123</w:t>
            </w:r>
            <w:r w:rsidRPr="00E441CF">
              <w:rPr>
                <w:rFonts w:ascii="Cambria Math" w:hAnsi="Cambria Math" w:cs="Cambria Math"/>
              </w:rPr>
              <w:t>‐</w:t>
            </w:r>
            <w:r w:rsidRPr="00E441CF">
              <w:rPr>
                <w:rFonts w:ascii="Arial" w:hAnsi="Arial" w:cs="Arial"/>
              </w:rPr>
              <w:t>482240217/0100</w:t>
            </w:r>
            <w:bookmarkStart w:id="0" w:name="_GoBack"/>
            <w:bookmarkEnd w:id="0"/>
          </w:p>
        </w:tc>
      </w:tr>
      <w:tr w:rsidR="005B35BF" w14:paraId="77D62306" w14:textId="77777777">
        <w:tc>
          <w:tcPr>
            <w:tcW w:w="2234" w:type="dxa"/>
          </w:tcPr>
          <w:p w14:paraId="7DB1E34D"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ID datové schránky:</w:t>
            </w:r>
          </w:p>
        </w:tc>
        <w:tc>
          <w:tcPr>
            <w:tcW w:w="7512" w:type="dxa"/>
          </w:tcPr>
          <w:p w14:paraId="2C69F483" w14:textId="77777777" w:rsidR="005B35BF" w:rsidRDefault="00EE3B69">
            <w:pPr>
              <w:widowControl w:val="0"/>
              <w:tabs>
                <w:tab w:val="right" w:pos="1843"/>
              </w:tabs>
              <w:spacing w:after="0" w:line="240" w:lineRule="auto"/>
              <w:jc w:val="both"/>
              <w:rPr>
                <w:rFonts w:ascii="Arial" w:hAnsi="Arial" w:cs="Arial"/>
              </w:rPr>
            </w:pPr>
            <w:r>
              <w:rPr>
                <w:rFonts w:ascii="Arial" w:hAnsi="Arial" w:cs="Arial"/>
              </w:rPr>
              <w:t>gn35eaq</w:t>
            </w:r>
          </w:p>
        </w:tc>
      </w:tr>
      <w:tr w:rsidR="005B35BF" w14:paraId="2C414EDE" w14:textId="77777777">
        <w:tc>
          <w:tcPr>
            <w:tcW w:w="2234" w:type="dxa"/>
          </w:tcPr>
          <w:p w14:paraId="6D0A8A6C"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eastAsia="Times New Roman" w:hAnsi="Arial" w:cs="Arial"/>
              </w:rPr>
              <w:t>Zastoupené:</w:t>
            </w:r>
          </w:p>
        </w:tc>
        <w:tc>
          <w:tcPr>
            <w:tcW w:w="7512" w:type="dxa"/>
          </w:tcPr>
          <w:p w14:paraId="486D4B24" w14:textId="77777777" w:rsidR="005B35BF" w:rsidRDefault="00EE3B69">
            <w:pPr>
              <w:widowControl w:val="0"/>
              <w:spacing w:after="0" w:line="240" w:lineRule="auto"/>
              <w:jc w:val="both"/>
              <w:rPr>
                <w:rFonts w:ascii="Arial" w:hAnsi="Arial" w:cs="Arial"/>
                <w:lang w:eastAsia="zh-CN"/>
              </w:rPr>
            </w:pPr>
            <w:r>
              <w:rPr>
                <w:rFonts w:ascii="Arial" w:hAnsi="Arial" w:cs="Arial"/>
                <w:lang w:eastAsia="zh-CN"/>
              </w:rPr>
              <w:t>prof.</w:t>
            </w:r>
            <w:r>
              <w:rPr>
                <w:rFonts w:ascii="Arial" w:eastAsia="Arial" w:hAnsi="Arial" w:cs="Arial"/>
                <w:lang w:eastAsia="zh-CN"/>
              </w:rPr>
              <w:t xml:space="preserve"> </w:t>
            </w:r>
            <w:r>
              <w:rPr>
                <w:rFonts w:ascii="Arial" w:hAnsi="Arial" w:cs="Arial"/>
                <w:lang w:eastAsia="zh-CN"/>
              </w:rPr>
              <w:t>Ing.</w:t>
            </w:r>
            <w:r>
              <w:rPr>
                <w:rFonts w:ascii="Arial" w:eastAsia="Arial" w:hAnsi="Arial" w:cs="Arial"/>
                <w:lang w:eastAsia="zh-CN"/>
              </w:rPr>
              <w:t xml:space="preserve"> </w:t>
            </w:r>
            <w:r>
              <w:rPr>
                <w:rFonts w:ascii="Arial" w:hAnsi="Arial" w:cs="Arial"/>
                <w:lang w:eastAsia="zh-CN"/>
              </w:rPr>
              <w:t>Miroslavem</w:t>
            </w:r>
            <w:r>
              <w:rPr>
                <w:rFonts w:ascii="Arial" w:eastAsia="Arial" w:hAnsi="Arial" w:cs="Arial"/>
                <w:lang w:eastAsia="zh-CN"/>
              </w:rPr>
              <w:t xml:space="preserve"> </w:t>
            </w:r>
            <w:r>
              <w:rPr>
                <w:rFonts w:ascii="Arial" w:hAnsi="Arial" w:cs="Arial"/>
                <w:lang w:eastAsia="zh-CN"/>
              </w:rPr>
              <w:t>Tůmou,</w:t>
            </w:r>
            <w:r>
              <w:rPr>
                <w:rFonts w:ascii="Arial" w:eastAsia="Arial" w:hAnsi="Arial" w:cs="Arial"/>
                <w:lang w:eastAsia="zh-CN"/>
              </w:rPr>
              <w:t xml:space="preserve"> </w:t>
            </w:r>
            <w:r>
              <w:rPr>
                <w:rFonts w:ascii="Arial" w:hAnsi="Arial" w:cs="Arial"/>
                <w:lang w:eastAsia="zh-CN"/>
              </w:rPr>
              <w:t>CSc.,</w:t>
            </w:r>
            <w:r>
              <w:rPr>
                <w:rFonts w:ascii="Arial" w:eastAsia="Arial" w:hAnsi="Arial" w:cs="Arial"/>
                <w:lang w:eastAsia="zh-CN"/>
              </w:rPr>
              <w:t xml:space="preserve"> </w:t>
            </w:r>
            <w:r>
              <w:rPr>
                <w:rFonts w:ascii="Arial" w:hAnsi="Arial" w:cs="Arial"/>
                <w:lang w:eastAsia="zh-CN"/>
              </w:rPr>
              <w:t>předsedou</w:t>
            </w:r>
            <w:r>
              <w:rPr>
                <w:rFonts w:ascii="Arial" w:eastAsia="Arial" w:hAnsi="Arial" w:cs="Arial"/>
                <w:lang w:eastAsia="zh-CN"/>
              </w:rPr>
              <w:t xml:space="preserve"> </w:t>
            </w:r>
            <w:r>
              <w:rPr>
                <w:rFonts w:ascii="Arial" w:hAnsi="Arial" w:cs="Arial"/>
                <w:lang w:eastAsia="zh-CN"/>
              </w:rPr>
              <w:t>představenstva</w:t>
            </w:r>
            <w:r>
              <w:rPr>
                <w:rFonts w:ascii="Arial" w:eastAsia="Arial" w:hAnsi="Arial" w:cs="Arial"/>
                <w:lang w:eastAsia="zh-CN"/>
              </w:rPr>
              <w:t xml:space="preserve"> </w:t>
            </w:r>
            <w:r>
              <w:rPr>
                <w:rFonts w:ascii="Arial" w:hAnsi="Arial" w:cs="Arial"/>
                <w:lang w:eastAsia="zh-CN"/>
              </w:rPr>
              <w:t>a</w:t>
            </w:r>
          </w:p>
          <w:p w14:paraId="23E8924D" w14:textId="77777777" w:rsidR="005B35BF" w:rsidRDefault="00EE3B69">
            <w:pPr>
              <w:widowControl w:val="0"/>
              <w:tabs>
                <w:tab w:val="right" w:pos="1843"/>
              </w:tabs>
              <w:spacing w:after="0" w:line="240" w:lineRule="auto"/>
              <w:jc w:val="both"/>
              <w:rPr>
                <w:rFonts w:ascii="Arial" w:eastAsia="Times New Roman" w:hAnsi="Arial" w:cs="Arial"/>
              </w:rPr>
            </w:pPr>
            <w:r>
              <w:rPr>
                <w:rFonts w:ascii="Arial" w:hAnsi="Arial" w:cs="Arial"/>
                <w:lang w:eastAsia="zh-CN"/>
              </w:rPr>
              <w:tab/>
              <w:t>Mgr. Františkem Potužníkem,</w:t>
            </w:r>
            <w:r>
              <w:rPr>
                <w:rFonts w:ascii="Arial" w:eastAsia="Arial" w:hAnsi="Arial" w:cs="Arial"/>
                <w:lang w:eastAsia="zh-CN"/>
              </w:rPr>
              <w:t xml:space="preserve"> </w:t>
            </w:r>
            <w:r>
              <w:rPr>
                <w:rFonts w:ascii="Arial" w:hAnsi="Arial" w:cs="Arial"/>
                <w:lang w:eastAsia="zh-CN"/>
              </w:rPr>
              <w:t>místopředsedou</w:t>
            </w:r>
            <w:r>
              <w:rPr>
                <w:rFonts w:ascii="Arial" w:eastAsia="Arial" w:hAnsi="Arial" w:cs="Arial"/>
                <w:lang w:eastAsia="zh-CN"/>
              </w:rPr>
              <w:t xml:space="preserve"> </w:t>
            </w:r>
            <w:r>
              <w:rPr>
                <w:rFonts w:ascii="Arial" w:hAnsi="Arial" w:cs="Arial"/>
                <w:lang w:eastAsia="zh-CN"/>
              </w:rPr>
              <w:t>představenstva</w:t>
            </w:r>
          </w:p>
        </w:tc>
      </w:tr>
      <w:tr w:rsidR="005B35BF" w14:paraId="79DD8057" w14:textId="77777777">
        <w:tc>
          <w:tcPr>
            <w:tcW w:w="9746" w:type="dxa"/>
            <w:gridSpan w:val="2"/>
          </w:tcPr>
          <w:p w14:paraId="607B6BA5" w14:textId="77777777" w:rsidR="005B35BF" w:rsidRDefault="00EE3B69">
            <w:pPr>
              <w:widowControl w:val="0"/>
              <w:tabs>
                <w:tab w:val="left" w:pos="1627"/>
              </w:tabs>
              <w:spacing w:before="120" w:after="0" w:line="240" w:lineRule="auto"/>
              <w:jc w:val="both"/>
              <w:rPr>
                <w:rFonts w:ascii="Arial" w:hAnsi="Arial" w:cs="Arial"/>
                <w:lang w:eastAsia="zh-CN"/>
              </w:rPr>
            </w:pPr>
            <w:r>
              <w:rPr>
                <w:rFonts w:ascii="Arial" w:hAnsi="Arial" w:cs="Arial"/>
              </w:rPr>
              <w:t>na</w:t>
            </w:r>
            <w:r>
              <w:rPr>
                <w:rFonts w:ascii="Arial" w:eastAsia="Arial" w:hAnsi="Arial" w:cs="Arial"/>
              </w:rPr>
              <w:t xml:space="preserve"> </w:t>
            </w:r>
            <w:r>
              <w:rPr>
                <w:rFonts w:ascii="Arial" w:hAnsi="Arial" w:cs="Arial"/>
              </w:rPr>
              <w:t>straně</w:t>
            </w:r>
            <w:r>
              <w:rPr>
                <w:rFonts w:ascii="Arial" w:eastAsia="Arial" w:hAnsi="Arial" w:cs="Arial"/>
              </w:rPr>
              <w:t xml:space="preserve"> </w:t>
            </w:r>
            <w:r>
              <w:rPr>
                <w:rFonts w:ascii="Arial" w:hAnsi="Arial" w:cs="Arial"/>
              </w:rPr>
              <w:t>jedné</w:t>
            </w:r>
            <w:r>
              <w:rPr>
                <w:rFonts w:ascii="Arial" w:eastAsia="Arial" w:hAnsi="Arial" w:cs="Arial"/>
              </w:rPr>
              <w:t xml:space="preserve"> </w:t>
            </w:r>
            <w:r>
              <w:rPr>
                <w:rFonts w:ascii="Arial" w:hAnsi="Arial" w:cs="Arial"/>
              </w:rPr>
              <w:t>jako</w:t>
            </w:r>
            <w:r>
              <w:rPr>
                <w:rFonts w:ascii="Arial" w:eastAsia="Arial" w:hAnsi="Arial" w:cs="Arial"/>
              </w:rPr>
              <w:t xml:space="preserve"> „</w:t>
            </w:r>
            <w:r>
              <w:rPr>
                <w:rFonts w:ascii="Arial" w:hAnsi="Arial" w:cs="Arial"/>
                <w:b/>
              </w:rPr>
              <w:t>Objednatel</w:t>
            </w:r>
            <w:r>
              <w:rPr>
                <w:rFonts w:ascii="Arial" w:eastAsia="Arial" w:hAnsi="Arial" w:cs="Arial"/>
              </w:rPr>
              <w:t>“</w:t>
            </w:r>
          </w:p>
        </w:tc>
      </w:tr>
    </w:tbl>
    <w:p w14:paraId="41917CEC" w14:textId="77777777" w:rsidR="005B35BF" w:rsidRDefault="005B35BF">
      <w:pPr>
        <w:spacing w:after="0" w:line="240" w:lineRule="auto"/>
        <w:jc w:val="both"/>
        <w:rPr>
          <w:rFonts w:ascii="Arial" w:eastAsia="Times New Roman" w:hAnsi="Arial" w:cs="Arial"/>
        </w:rPr>
      </w:pPr>
    </w:p>
    <w:p w14:paraId="05723232" w14:textId="77777777" w:rsidR="005B35BF" w:rsidRDefault="00EE3B69">
      <w:pPr>
        <w:spacing w:after="40" w:line="240" w:lineRule="auto"/>
        <w:jc w:val="both"/>
        <w:rPr>
          <w:rFonts w:ascii="Arial" w:eastAsia="Times New Roman" w:hAnsi="Arial" w:cs="Arial"/>
        </w:rPr>
      </w:pPr>
      <w:r>
        <w:rPr>
          <w:rFonts w:ascii="Arial" w:eastAsia="Times New Roman" w:hAnsi="Arial" w:cs="Arial"/>
        </w:rPr>
        <w:t>a</w:t>
      </w:r>
    </w:p>
    <w:p w14:paraId="08FC4E15" w14:textId="77777777" w:rsidR="005B35BF" w:rsidRDefault="005B35BF">
      <w:pPr>
        <w:spacing w:after="0" w:line="240" w:lineRule="auto"/>
        <w:jc w:val="both"/>
        <w:rPr>
          <w:rFonts w:ascii="Arial" w:eastAsia="Times New Roman" w:hAnsi="Arial" w:cs="Arial"/>
        </w:rPr>
      </w:pPr>
    </w:p>
    <w:tbl>
      <w:tblPr>
        <w:tblW w:w="9404" w:type="dxa"/>
        <w:tblLayout w:type="fixed"/>
        <w:tblLook w:val="04A0" w:firstRow="1" w:lastRow="0" w:firstColumn="1" w:lastColumn="0" w:noHBand="0" w:noVBand="1"/>
      </w:tblPr>
      <w:tblGrid>
        <w:gridCol w:w="2359"/>
        <w:gridCol w:w="7045"/>
      </w:tblGrid>
      <w:tr w:rsidR="005B35BF" w14:paraId="0DEA711B" w14:textId="77777777">
        <w:tc>
          <w:tcPr>
            <w:tcW w:w="2359" w:type="dxa"/>
          </w:tcPr>
          <w:p w14:paraId="524C2BA8"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Název / firma:</w:t>
            </w:r>
          </w:p>
        </w:tc>
        <w:tc>
          <w:tcPr>
            <w:tcW w:w="7044" w:type="dxa"/>
          </w:tcPr>
          <w:p w14:paraId="4F33B66E" w14:textId="77777777" w:rsidR="005B35BF" w:rsidRDefault="005B35BF">
            <w:pPr>
              <w:widowControl w:val="0"/>
              <w:spacing w:after="40" w:line="240" w:lineRule="auto"/>
              <w:jc w:val="both"/>
              <w:rPr>
                <w:rFonts w:ascii="Arial" w:eastAsia="Times New Roman" w:hAnsi="Arial" w:cs="Arial"/>
                <w:b/>
                <w:highlight w:val="yellow"/>
              </w:rPr>
            </w:pPr>
          </w:p>
        </w:tc>
      </w:tr>
      <w:tr w:rsidR="005B35BF" w14:paraId="5D755F61" w14:textId="77777777">
        <w:tc>
          <w:tcPr>
            <w:tcW w:w="2359" w:type="dxa"/>
          </w:tcPr>
          <w:p w14:paraId="7601D5CC"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Zapsaná v:</w:t>
            </w:r>
          </w:p>
        </w:tc>
        <w:tc>
          <w:tcPr>
            <w:tcW w:w="7044" w:type="dxa"/>
          </w:tcPr>
          <w:p w14:paraId="3F73EDC4" w14:textId="77777777" w:rsidR="005B35BF" w:rsidRDefault="005B35BF">
            <w:pPr>
              <w:widowControl w:val="0"/>
              <w:spacing w:after="40" w:line="240" w:lineRule="auto"/>
              <w:jc w:val="both"/>
              <w:rPr>
                <w:rFonts w:ascii="Arial" w:eastAsia="Times New Roman" w:hAnsi="Arial" w:cs="Arial"/>
                <w:highlight w:val="yellow"/>
              </w:rPr>
            </w:pPr>
          </w:p>
        </w:tc>
      </w:tr>
      <w:tr w:rsidR="005B35BF" w14:paraId="3FB131FC" w14:textId="77777777">
        <w:tc>
          <w:tcPr>
            <w:tcW w:w="2359" w:type="dxa"/>
          </w:tcPr>
          <w:p w14:paraId="7AD8EAA5"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Sídlo:</w:t>
            </w:r>
          </w:p>
        </w:tc>
        <w:tc>
          <w:tcPr>
            <w:tcW w:w="7044" w:type="dxa"/>
          </w:tcPr>
          <w:p w14:paraId="6EAEB70C" w14:textId="77777777" w:rsidR="005B35BF" w:rsidRDefault="005B35BF">
            <w:pPr>
              <w:widowControl w:val="0"/>
              <w:spacing w:after="40" w:line="240" w:lineRule="auto"/>
              <w:jc w:val="both"/>
              <w:rPr>
                <w:rFonts w:ascii="Arial" w:eastAsia="Times New Roman" w:hAnsi="Arial" w:cs="Arial"/>
                <w:highlight w:val="yellow"/>
              </w:rPr>
            </w:pPr>
          </w:p>
        </w:tc>
      </w:tr>
      <w:tr w:rsidR="005B35BF" w14:paraId="08A850E9" w14:textId="77777777">
        <w:tc>
          <w:tcPr>
            <w:tcW w:w="2359" w:type="dxa"/>
          </w:tcPr>
          <w:p w14:paraId="0BD7564F"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IČO:</w:t>
            </w:r>
          </w:p>
        </w:tc>
        <w:tc>
          <w:tcPr>
            <w:tcW w:w="7044" w:type="dxa"/>
          </w:tcPr>
          <w:p w14:paraId="5F16CC4B" w14:textId="77777777" w:rsidR="005B35BF" w:rsidRDefault="005B35BF">
            <w:pPr>
              <w:widowControl w:val="0"/>
              <w:spacing w:after="40" w:line="240" w:lineRule="auto"/>
              <w:jc w:val="both"/>
              <w:rPr>
                <w:rFonts w:ascii="Arial" w:eastAsia="Times New Roman" w:hAnsi="Arial" w:cs="Arial"/>
                <w:highlight w:val="yellow"/>
              </w:rPr>
            </w:pPr>
          </w:p>
        </w:tc>
      </w:tr>
      <w:tr w:rsidR="005B35BF" w14:paraId="2D261BBB" w14:textId="77777777">
        <w:tc>
          <w:tcPr>
            <w:tcW w:w="2359" w:type="dxa"/>
          </w:tcPr>
          <w:p w14:paraId="3C34B131"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 xml:space="preserve">DIČ: </w:t>
            </w:r>
          </w:p>
        </w:tc>
        <w:tc>
          <w:tcPr>
            <w:tcW w:w="7044" w:type="dxa"/>
          </w:tcPr>
          <w:p w14:paraId="4C7E87A1" w14:textId="77777777" w:rsidR="005B35BF" w:rsidRDefault="005B35BF">
            <w:pPr>
              <w:widowControl w:val="0"/>
              <w:spacing w:after="40" w:line="240" w:lineRule="auto"/>
              <w:jc w:val="both"/>
              <w:rPr>
                <w:rFonts w:ascii="Arial" w:eastAsia="Times New Roman" w:hAnsi="Arial" w:cs="Arial"/>
                <w:highlight w:val="yellow"/>
              </w:rPr>
            </w:pPr>
          </w:p>
        </w:tc>
      </w:tr>
      <w:tr w:rsidR="005B35BF" w14:paraId="1A72A2DF" w14:textId="77777777">
        <w:tc>
          <w:tcPr>
            <w:tcW w:w="2359" w:type="dxa"/>
          </w:tcPr>
          <w:p w14:paraId="2A02B285"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Bankovní spojení:</w:t>
            </w:r>
          </w:p>
        </w:tc>
        <w:tc>
          <w:tcPr>
            <w:tcW w:w="7044" w:type="dxa"/>
          </w:tcPr>
          <w:p w14:paraId="44876D23" w14:textId="77777777" w:rsidR="005B35BF" w:rsidRDefault="005B35BF">
            <w:pPr>
              <w:widowControl w:val="0"/>
              <w:spacing w:after="40" w:line="240" w:lineRule="auto"/>
              <w:jc w:val="both"/>
              <w:rPr>
                <w:rFonts w:ascii="Arial" w:eastAsia="Times New Roman" w:hAnsi="Arial" w:cs="Arial"/>
                <w:highlight w:val="yellow"/>
              </w:rPr>
            </w:pPr>
          </w:p>
        </w:tc>
      </w:tr>
      <w:tr w:rsidR="005B35BF" w14:paraId="6EBE3BA1" w14:textId="77777777">
        <w:tc>
          <w:tcPr>
            <w:tcW w:w="2359" w:type="dxa"/>
          </w:tcPr>
          <w:p w14:paraId="3ADEFF9B"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č. účtu:</w:t>
            </w:r>
          </w:p>
        </w:tc>
        <w:tc>
          <w:tcPr>
            <w:tcW w:w="7044" w:type="dxa"/>
          </w:tcPr>
          <w:p w14:paraId="1800B8CC" w14:textId="77777777" w:rsidR="005B35BF" w:rsidRDefault="005B35BF">
            <w:pPr>
              <w:widowControl w:val="0"/>
              <w:spacing w:after="40" w:line="240" w:lineRule="auto"/>
              <w:jc w:val="both"/>
              <w:rPr>
                <w:rFonts w:ascii="Arial" w:eastAsia="Times New Roman" w:hAnsi="Arial" w:cs="Arial"/>
                <w:highlight w:val="yellow"/>
              </w:rPr>
            </w:pPr>
          </w:p>
        </w:tc>
      </w:tr>
      <w:tr w:rsidR="005B35BF" w14:paraId="1C2F80B6" w14:textId="77777777">
        <w:tc>
          <w:tcPr>
            <w:tcW w:w="2359" w:type="dxa"/>
          </w:tcPr>
          <w:p w14:paraId="1302814F" w14:textId="77777777" w:rsidR="005B35BF" w:rsidRDefault="00EE3B69">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ID datové schránky:</w:t>
            </w:r>
          </w:p>
        </w:tc>
        <w:tc>
          <w:tcPr>
            <w:tcW w:w="7044" w:type="dxa"/>
          </w:tcPr>
          <w:p w14:paraId="622763E0" w14:textId="77777777" w:rsidR="005B35BF" w:rsidRDefault="005B35BF">
            <w:pPr>
              <w:widowControl w:val="0"/>
              <w:spacing w:after="40" w:line="240" w:lineRule="auto"/>
              <w:jc w:val="both"/>
              <w:rPr>
                <w:rFonts w:ascii="Arial" w:eastAsia="Times New Roman" w:hAnsi="Arial" w:cs="Arial"/>
                <w:highlight w:val="yellow"/>
              </w:rPr>
            </w:pPr>
          </w:p>
        </w:tc>
      </w:tr>
      <w:tr w:rsidR="005B35BF" w14:paraId="2D7DA134" w14:textId="77777777">
        <w:tc>
          <w:tcPr>
            <w:tcW w:w="2359" w:type="dxa"/>
          </w:tcPr>
          <w:p w14:paraId="65699504" w14:textId="77777777" w:rsidR="005B35BF" w:rsidRDefault="00EE3B69">
            <w:pPr>
              <w:widowControl w:val="0"/>
              <w:spacing w:after="40" w:line="240" w:lineRule="auto"/>
              <w:jc w:val="both"/>
              <w:rPr>
                <w:rFonts w:ascii="Arial" w:eastAsia="Times New Roman" w:hAnsi="Arial" w:cs="Arial"/>
              </w:rPr>
            </w:pPr>
            <w:r>
              <w:rPr>
                <w:rFonts w:ascii="Arial" w:eastAsia="Times New Roman" w:hAnsi="Arial" w:cs="Arial"/>
                <w:highlight w:val="yellow"/>
              </w:rPr>
              <w:t>Zastoupená:</w:t>
            </w:r>
          </w:p>
        </w:tc>
        <w:tc>
          <w:tcPr>
            <w:tcW w:w="7044" w:type="dxa"/>
          </w:tcPr>
          <w:p w14:paraId="1E869E8F" w14:textId="77777777" w:rsidR="005B35BF" w:rsidRDefault="005B35BF">
            <w:pPr>
              <w:widowControl w:val="0"/>
              <w:spacing w:after="40" w:line="240" w:lineRule="auto"/>
              <w:jc w:val="both"/>
              <w:rPr>
                <w:rFonts w:ascii="Arial" w:eastAsia="Times New Roman" w:hAnsi="Arial" w:cs="Arial"/>
              </w:rPr>
            </w:pPr>
          </w:p>
        </w:tc>
      </w:tr>
      <w:tr w:rsidR="005B35BF" w14:paraId="1450A4D9" w14:textId="77777777">
        <w:tc>
          <w:tcPr>
            <w:tcW w:w="9403" w:type="dxa"/>
            <w:gridSpan w:val="2"/>
          </w:tcPr>
          <w:p w14:paraId="479E05C8" w14:textId="77777777" w:rsidR="005B35BF" w:rsidRDefault="00EE3B69">
            <w:pPr>
              <w:widowControl w:val="0"/>
              <w:spacing w:before="120" w:after="0" w:line="240" w:lineRule="auto"/>
              <w:jc w:val="both"/>
              <w:rPr>
                <w:rFonts w:ascii="Arial" w:eastAsia="Times New Roman" w:hAnsi="Arial" w:cs="Arial"/>
              </w:rPr>
            </w:pPr>
            <w:r>
              <w:rPr>
                <w:rStyle w:val="platne1"/>
                <w:rFonts w:ascii="Arial" w:hAnsi="Arial" w:cs="Arial"/>
              </w:rPr>
              <w:t>na</w:t>
            </w:r>
            <w:r>
              <w:rPr>
                <w:rStyle w:val="platne1"/>
                <w:rFonts w:ascii="Arial" w:eastAsia="Arial" w:hAnsi="Arial" w:cs="Arial"/>
              </w:rPr>
              <w:t xml:space="preserve"> </w:t>
            </w:r>
            <w:r>
              <w:rPr>
                <w:rStyle w:val="platne1"/>
                <w:rFonts w:ascii="Arial" w:hAnsi="Arial" w:cs="Arial"/>
              </w:rPr>
              <w:t>straně</w:t>
            </w:r>
            <w:r>
              <w:rPr>
                <w:rStyle w:val="platne1"/>
                <w:rFonts w:ascii="Arial" w:eastAsia="Arial" w:hAnsi="Arial" w:cs="Arial"/>
              </w:rPr>
              <w:t xml:space="preserve"> </w:t>
            </w:r>
            <w:r>
              <w:rPr>
                <w:rStyle w:val="platne1"/>
                <w:rFonts w:ascii="Arial" w:hAnsi="Arial" w:cs="Arial"/>
              </w:rPr>
              <w:t>druhé</w:t>
            </w:r>
            <w:r>
              <w:rPr>
                <w:rStyle w:val="platne1"/>
                <w:rFonts w:ascii="Arial" w:eastAsia="Arial" w:hAnsi="Arial" w:cs="Arial"/>
              </w:rPr>
              <w:t xml:space="preserve"> </w:t>
            </w:r>
            <w:r>
              <w:rPr>
                <w:rStyle w:val="platne1"/>
                <w:rFonts w:ascii="Arial" w:hAnsi="Arial" w:cs="Arial"/>
              </w:rPr>
              <w:t>jako</w:t>
            </w:r>
            <w:r>
              <w:rPr>
                <w:rStyle w:val="platne1"/>
                <w:rFonts w:ascii="Arial" w:eastAsia="Arial" w:hAnsi="Arial" w:cs="Arial"/>
              </w:rPr>
              <w:t xml:space="preserve"> „</w:t>
            </w:r>
            <w:r>
              <w:rPr>
                <w:rStyle w:val="platne1"/>
                <w:rFonts w:ascii="Arial" w:hAnsi="Arial" w:cs="Arial"/>
                <w:b/>
              </w:rPr>
              <w:t>Dodavatel</w:t>
            </w:r>
            <w:r>
              <w:rPr>
                <w:rStyle w:val="platne1"/>
                <w:rFonts w:ascii="Arial" w:eastAsia="Arial" w:hAnsi="Arial" w:cs="Arial"/>
              </w:rPr>
              <w:t>“</w:t>
            </w:r>
          </w:p>
        </w:tc>
      </w:tr>
    </w:tbl>
    <w:p w14:paraId="74D0CE7A" w14:textId="77777777" w:rsidR="005B35BF" w:rsidRDefault="005B35BF">
      <w:pPr>
        <w:tabs>
          <w:tab w:val="right" w:pos="1843"/>
        </w:tabs>
        <w:spacing w:before="80" w:after="80" w:line="240" w:lineRule="auto"/>
        <w:jc w:val="both"/>
        <w:rPr>
          <w:rFonts w:ascii="Arial" w:eastAsia="Times New Roman" w:hAnsi="Arial" w:cs="Arial"/>
        </w:rPr>
      </w:pPr>
    </w:p>
    <w:p w14:paraId="098E20A0" w14:textId="77777777" w:rsidR="005B35BF" w:rsidRDefault="00EE3B69">
      <w:pPr>
        <w:spacing w:after="0"/>
        <w:jc w:val="center"/>
        <w:rPr>
          <w:rFonts w:ascii="Arial" w:hAnsi="Arial" w:cs="Arial"/>
          <w:b/>
          <w:bCs/>
        </w:rPr>
      </w:pPr>
      <w:r>
        <w:rPr>
          <w:rFonts w:ascii="Arial" w:hAnsi="Arial" w:cs="Arial"/>
          <w:b/>
          <w:bCs/>
        </w:rPr>
        <w:t>Preambule</w:t>
      </w:r>
    </w:p>
    <w:p w14:paraId="2C8648CF" w14:textId="20E56958" w:rsidR="005B35BF" w:rsidRDefault="00EE3B69">
      <w:pPr>
        <w:spacing w:before="120" w:after="0" w:line="240" w:lineRule="auto"/>
        <w:jc w:val="both"/>
        <w:rPr>
          <w:rFonts w:ascii="Arial" w:eastAsia="Times New Roman" w:hAnsi="Arial" w:cs="Arial"/>
        </w:rPr>
      </w:pPr>
      <w:r>
        <w:rPr>
          <w:rFonts w:ascii="Arial" w:hAnsi="Arial" w:cs="Arial"/>
        </w:rPr>
        <w:t>Tato</w:t>
      </w:r>
      <w:r>
        <w:rPr>
          <w:rFonts w:ascii="Arial" w:eastAsia="Arial" w:hAnsi="Arial" w:cs="Arial"/>
        </w:rPr>
        <w:t xml:space="preserve"> </w:t>
      </w:r>
      <w:r>
        <w:rPr>
          <w:rFonts w:ascii="Arial" w:hAnsi="Arial" w:cs="Arial"/>
        </w:rPr>
        <w:t>smlouva</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uzavírá</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základě</w:t>
      </w:r>
      <w:r>
        <w:rPr>
          <w:rFonts w:ascii="Arial" w:eastAsia="Arial" w:hAnsi="Arial" w:cs="Arial"/>
        </w:rPr>
        <w:t xml:space="preserve"> </w:t>
      </w:r>
      <w:r>
        <w:rPr>
          <w:rFonts w:ascii="Arial" w:hAnsi="Arial" w:cs="Arial"/>
        </w:rPr>
        <w:t>výsledku</w:t>
      </w:r>
      <w:r>
        <w:rPr>
          <w:rFonts w:ascii="Arial" w:eastAsia="Arial" w:hAnsi="Arial" w:cs="Arial"/>
        </w:rPr>
        <w:t xml:space="preserve"> </w:t>
      </w:r>
      <w:r>
        <w:rPr>
          <w:rFonts w:ascii="Arial" w:hAnsi="Arial" w:cs="Arial"/>
        </w:rPr>
        <w:t>zadávacího</w:t>
      </w:r>
      <w:r>
        <w:rPr>
          <w:rFonts w:ascii="Arial" w:eastAsia="Arial" w:hAnsi="Arial" w:cs="Arial"/>
        </w:rPr>
        <w:t xml:space="preserve"> </w:t>
      </w:r>
      <w:r>
        <w:rPr>
          <w:rFonts w:ascii="Arial" w:hAnsi="Arial" w:cs="Arial"/>
        </w:rPr>
        <w:t>řízení</w:t>
      </w:r>
      <w:r>
        <w:rPr>
          <w:rFonts w:ascii="Arial" w:eastAsia="Arial" w:hAnsi="Arial" w:cs="Arial"/>
        </w:rPr>
        <w:t xml:space="preserve"> </w:t>
      </w:r>
      <w:r>
        <w:rPr>
          <w:rFonts w:ascii="Arial" w:hAnsi="Arial" w:cs="Arial"/>
        </w:rPr>
        <w:t>veřejné</w:t>
      </w:r>
      <w:r>
        <w:rPr>
          <w:rFonts w:ascii="Arial" w:eastAsia="Arial" w:hAnsi="Arial" w:cs="Arial"/>
        </w:rPr>
        <w:t xml:space="preserve"> </w:t>
      </w:r>
      <w:r>
        <w:rPr>
          <w:rFonts w:ascii="Arial" w:hAnsi="Arial" w:cs="Arial"/>
        </w:rPr>
        <w:t>zakázky</w:t>
      </w:r>
      <w:r>
        <w:rPr>
          <w:rFonts w:ascii="Arial" w:eastAsia="Arial" w:hAnsi="Arial" w:cs="Arial"/>
        </w:rPr>
        <w:t xml:space="preserve"> </w:t>
      </w:r>
      <w:r>
        <w:rPr>
          <w:rFonts w:ascii="Arial" w:hAnsi="Arial" w:cs="Arial"/>
        </w:rPr>
        <w:t>s</w:t>
      </w:r>
      <w:r>
        <w:rPr>
          <w:rFonts w:ascii="Arial" w:eastAsia="Arial" w:hAnsi="Arial" w:cs="Arial"/>
        </w:rPr>
        <w:t xml:space="preserve"> </w:t>
      </w:r>
      <w:r>
        <w:rPr>
          <w:rFonts w:ascii="Arial" w:hAnsi="Arial" w:cs="Arial"/>
        </w:rPr>
        <w:t>názvem</w:t>
      </w:r>
      <w:r>
        <w:rPr>
          <w:rFonts w:ascii="Arial" w:eastAsia="Arial" w:hAnsi="Arial" w:cs="Arial"/>
        </w:rPr>
        <w:t xml:space="preserve"> </w:t>
      </w:r>
      <w:r>
        <w:rPr>
          <w:rFonts w:ascii="Arial" w:eastAsia="Arial" w:hAnsi="Arial" w:cs="Arial"/>
          <w:b/>
        </w:rPr>
        <w:t>„</w:t>
      </w:r>
      <w:r w:rsidR="006E4A78" w:rsidRPr="006E4A78">
        <w:rPr>
          <w:rFonts w:ascii="Arial" w:hAnsi="Arial" w:cs="Arial"/>
          <w:b/>
          <w:bCs/>
        </w:rPr>
        <w:t>CESNET – Dodávka HD výpočetních uzlů, CLOUD uzlů, SCRATCH serverů a diskového úložiště pro Metacentrum (2025)</w:t>
      </w:r>
      <w:r w:rsidR="00CA0897">
        <w:rPr>
          <w:rFonts w:ascii="Arial" w:hAnsi="Arial" w:cs="Arial"/>
          <w:b/>
          <w:bCs/>
        </w:rPr>
        <w:t>“</w:t>
      </w:r>
      <w:r w:rsidRPr="00CA0897">
        <w:rPr>
          <w:rFonts w:ascii="Arial" w:hAnsi="Arial" w:cs="Arial"/>
          <w:b/>
        </w:rPr>
        <w:t>,</w:t>
      </w:r>
      <w:r w:rsidRPr="00CA0897">
        <w:rPr>
          <w:rFonts w:ascii="Arial" w:eastAsia="Arial" w:hAnsi="Arial" w:cs="Arial"/>
          <w:b/>
        </w:rPr>
        <w:t xml:space="preserve"> </w:t>
      </w:r>
      <w:r w:rsidR="005512A5" w:rsidRPr="00CA0897">
        <w:rPr>
          <w:rFonts w:ascii="Arial" w:eastAsia="Arial" w:hAnsi="Arial" w:cs="Arial"/>
          <w:b/>
        </w:rPr>
        <w:t>část 1 (</w:t>
      </w:r>
      <w:r w:rsidR="006E4A78" w:rsidRPr="006E4A78">
        <w:rPr>
          <w:rFonts w:ascii="Arial" w:eastAsia="Arial" w:hAnsi="Arial" w:cs="Arial"/>
          <w:b/>
        </w:rPr>
        <w:t>HD výpočetní uzly, CLOUD uzly a SCRATCH servery</w:t>
      </w:r>
      <w:r w:rsidR="005512A5" w:rsidRPr="00CA0897">
        <w:rPr>
          <w:rFonts w:ascii="Arial" w:eastAsia="Arial" w:hAnsi="Arial" w:cs="Arial"/>
          <w:b/>
        </w:rPr>
        <w:t>)</w:t>
      </w:r>
      <w:r w:rsidR="005512A5">
        <w:rPr>
          <w:rFonts w:ascii="Arial" w:eastAsia="Arial" w:hAnsi="Arial" w:cs="Arial"/>
        </w:rPr>
        <w:t xml:space="preserve">, </w:t>
      </w:r>
      <w:r>
        <w:rPr>
          <w:rFonts w:ascii="Arial" w:hAnsi="Arial" w:cs="Arial"/>
        </w:rPr>
        <w:t>vypsaného</w:t>
      </w:r>
      <w:r>
        <w:rPr>
          <w:rFonts w:ascii="Arial" w:eastAsia="Arial" w:hAnsi="Arial" w:cs="Arial"/>
        </w:rPr>
        <w:t xml:space="preserve"> </w:t>
      </w:r>
      <w:r>
        <w:rPr>
          <w:rFonts w:ascii="Arial" w:hAnsi="Arial" w:cs="Arial"/>
        </w:rPr>
        <w:t>Objednatelem</w:t>
      </w:r>
      <w:r>
        <w:rPr>
          <w:rFonts w:ascii="Arial" w:eastAsia="Arial" w:hAnsi="Arial" w:cs="Arial"/>
        </w:rPr>
        <w:t xml:space="preserve"> </w:t>
      </w:r>
      <w:r>
        <w:rPr>
          <w:rFonts w:ascii="Arial" w:hAnsi="Arial" w:cs="Arial"/>
        </w:rPr>
        <w:t>podle</w:t>
      </w:r>
      <w:r>
        <w:rPr>
          <w:rFonts w:ascii="Arial" w:eastAsia="Arial" w:hAnsi="Arial" w:cs="Arial"/>
        </w:rPr>
        <w:t xml:space="preserve"> </w:t>
      </w:r>
      <w:r>
        <w:rPr>
          <w:rFonts w:ascii="Arial" w:hAnsi="Arial" w:cs="Arial"/>
        </w:rPr>
        <w:t>zákona</w:t>
      </w:r>
      <w:r>
        <w:rPr>
          <w:rFonts w:ascii="Arial" w:eastAsia="Arial" w:hAnsi="Arial" w:cs="Arial"/>
        </w:rPr>
        <w:t xml:space="preserve"> </w:t>
      </w:r>
      <w:r>
        <w:rPr>
          <w:rFonts w:ascii="Arial" w:hAnsi="Arial" w:cs="Arial"/>
        </w:rPr>
        <w:t>č.</w:t>
      </w:r>
      <w:r>
        <w:rPr>
          <w:rFonts w:ascii="Arial" w:eastAsia="Arial" w:hAnsi="Arial" w:cs="Arial"/>
        </w:rPr>
        <w:t> </w:t>
      </w:r>
      <w:r>
        <w:rPr>
          <w:rFonts w:ascii="Arial" w:hAnsi="Arial" w:cs="Arial"/>
        </w:rPr>
        <w:t>134/2016</w:t>
      </w:r>
      <w:r>
        <w:rPr>
          <w:rFonts w:ascii="Arial" w:eastAsia="Arial" w:hAnsi="Arial" w:cs="Arial"/>
        </w:rPr>
        <w:t xml:space="preserve"> </w:t>
      </w:r>
      <w:r>
        <w:rPr>
          <w:rFonts w:ascii="Arial" w:hAnsi="Arial" w:cs="Arial"/>
        </w:rPr>
        <w:t>Sb.,</w:t>
      </w:r>
      <w:r>
        <w:rPr>
          <w:rFonts w:ascii="Arial" w:eastAsia="Arial" w:hAnsi="Arial" w:cs="Arial"/>
        </w:rPr>
        <w:t xml:space="preserve"> </w:t>
      </w:r>
      <w:r>
        <w:rPr>
          <w:rFonts w:ascii="Arial" w:hAnsi="Arial" w:cs="Arial"/>
        </w:rPr>
        <w:t>o</w:t>
      </w:r>
      <w:r>
        <w:rPr>
          <w:rFonts w:ascii="Arial" w:eastAsia="Arial" w:hAnsi="Arial" w:cs="Arial"/>
        </w:rPr>
        <w:t xml:space="preserve"> zadávání </w:t>
      </w:r>
      <w:r>
        <w:rPr>
          <w:rFonts w:ascii="Arial" w:hAnsi="Arial" w:cs="Arial"/>
        </w:rPr>
        <w:t>veřejných</w:t>
      </w:r>
      <w:r>
        <w:rPr>
          <w:rFonts w:ascii="Arial" w:eastAsia="Arial" w:hAnsi="Arial" w:cs="Arial"/>
        </w:rPr>
        <w:t xml:space="preserve"> </w:t>
      </w:r>
      <w:r>
        <w:rPr>
          <w:rFonts w:ascii="Arial" w:hAnsi="Arial" w:cs="Arial"/>
        </w:rPr>
        <w:t>zakázek,</w:t>
      </w:r>
      <w:r>
        <w:rPr>
          <w:rFonts w:ascii="Arial" w:eastAsia="Arial" w:hAnsi="Arial" w:cs="Arial"/>
        </w:rPr>
        <w:t xml:space="preserve"> </w:t>
      </w:r>
      <w:r>
        <w:rPr>
          <w:rFonts w:ascii="Arial" w:hAnsi="Arial" w:cs="Arial"/>
        </w:rPr>
        <w:t>v</w:t>
      </w:r>
      <w:r>
        <w:rPr>
          <w:rFonts w:ascii="Arial" w:eastAsia="Arial" w:hAnsi="Arial" w:cs="Arial"/>
        </w:rPr>
        <w:t> </w:t>
      </w:r>
      <w:r>
        <w:rPr>
          <w:rFonts w:ascii="Arial" w:hAnsi="Arial" w:cs="Arial"/>
        </w:rPr>
        <w:t>platném</w:t>
      </w:r>
      <w:r>
        <w:rPr>
          <w:rFonts w:ascii="Arial" w:eastAsia="Arial" w:hAnsi="Arial" w:cs="Arial"/>
        </w:rPr>
        <w:t xml:space="preserve"> </w:t>
      </w:r>
      <w:r>
        <w:rPr>
          <w:rFonts w:ascii="Arial" w:hAnsi="Arial" w:cs="Arial"/>
        </w:rPr>
        <w:t>znění</w:t>
      </w:r>
      <w:r>
        <w:rPr>
          <w:rFonts w:ascii="Arial" w:eastAsia="Arial" w:hAnsi="Arial" w:cs="Arial"/>
        </w:rPr>
        <w:t xml:space="preserve"> </w:t>
      </w:r>
      <w:r>
        <w:rPr>
          <w:rFonts w:ascii="Arial" w:hAnsi="Arial" w:cs="Arial"/>
        </w:rPr>
        <w:t>(dále</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Zákon</w:t>
      </w:r>
      <w:r>
        <w:rPr>
          <w:rFonts w:ascii="Arial" w:eastAsia="Arial" w:hAnsi="Arial" w:cs="Arial"/>
        </w:rPr>
        <w:t>” nebo „ZZVZ“</w:t>
      </w:r>
      <w:r>
        <w:rPr>
          <w:rFonts w:ascii="Arial" w:hAnsi="Arial" w:cs="Arial"/>
        </w:rPr>
        <w:t>)</w:t>
      </w:r>
      <w:r>
        <w:rPr>
          <w:rFonts w:ascii="Arial" w:eastAsia="Arial" w:hAnsi="Arial" w:cs="Arial"/>
        </w:rPr>
        <w:t xml:space="preserve"> </w:t>
      </w:r>
      <w:r>
        <w:rPr>
          <w:rFonts w:ascii="Arial" w:hAnsi="Arial" w:cs="Arial"/>
        </w:rPr>
        <w:t>a</w:t>
      </w:r>
      <w:r>
        <w:rPr>
          <w:rFonts w:ascii="Arial" w:eastAsia="Arial" w:hAnsi="Arial" w:cs="Arial"/>
        </w:rPr>
        <w:t> </w:t>
      </w:r>
      <w:r>
        <w:rPr>
          <w:rFonts w:ascii="Arial" w:hAnsi="Arial" w:cs="Arial"/>
        </w:rPr>
        <w:t>zveřejněného</w:t>
      </w:r>
      <w:r>
        <w:rPr>
          <w:rFonts w:ascii="Arial" w:eastAsia="Arial" w:hAnsi="Arial" w:cs="Arial"/>
        </w:rPr>
        <w:t xml:space="preserve"> ve Věstníku veřejných zakázek </w:t>
      </w:r>
      <w:r>
        <w:rPr>
          <w:rStyle w:val="platne1"/>
          <w:rFonts w:ascii="Arial" w:hAnsi="Arial" w:cs="Arial"/>
        </w:rPr>
        <w:t>pod</w:t>
      </w:r>
      <w:r>
        <w:rPr>
          <w:rStyle w:val="platne1"/>
          <w:rFonts w:ascii="Arial" w:eastAsia="Arial" w:hAnsi="Arial" w:cs="Arial"/>
        </w:rPr>
        <w:t xml:space="preserve"> </w:t>
      </w:r>
      <w:r>
        <w:rPr>
          <w:rStyle w:val="platne1"/>
          <w:rFonts w:ascii="Arial" w:hAnsi="Arial" w:cs="Arial"/>
        </w:rPr>
        <w:t>evidenčním</w:t>
      </w:r>
      <w:r>
        <w:rPr>
          <w:rStyle w:val="platne1"/>
          <w:rFonts w:ascii="Arial" w:eastAsia="Arial" w:hAnsi="Arial" w:cs="Arial"/>
        </w:rPr>
        <w:t xml:space="preserve"> </w:t>
      </w:r>
      <w:r>
        <w:rPr>
          <w:rStyle w:val="platne1"/>
          <w:rFonts w:ascii="Arial" w:hAnsi="Arial" w:cs="Arial"/>
        </w:rPr>
        <w:t>číslem</w:t>
      </w:r>
      <w:r>
        <w:rPr>
          <w:rStyle w:val="platne1"/>
          <w:rFonts w:ascii="Arial" w:eastAsia="Arial" w:hAnsi="Arial" w:cs="Arial"/>
        </w:rPr>
        <w:t xml:space="preserve"> </w:t>
      </w:r>
      <w:r w:rsidRPr="00CF54E9">
        <w:rPr>
          <w:rFonts w:ascii="Arial" w:eastAsia="Arial" w:hAnsi="Arial" w:cs="Arial"/>
          <w:i/>
          <w:color w:val="FF0000"/>
        </w:rPr>
        <w:t>…</w:t>
      </w:r>
      <w:r w:rsidRPr="00CF54E9">
        <w:rPr>
          <w:rFonts w:ascii="Arial" w:hAnsi="Arial" w:cs="Arial"/>
          <w:i/>
          <w:color w:val="FF0000"/>
        </w:rPr>
        <w:t>(</w:t>
      </w:r>
      <w:r w:rsidR="005512A5" w:rsidRPr="005512A5">
        <w:rPr>
          <w:rFonts w:ascii="Arial" w:eastAsia="Times New Roman" w:hAnsi="Arial" w:cs="Arial"/>
          <w:i/>
          <w:color w:val="FF0000"/>
        </w:rPr>
        <w:t xml:space="preserve"> </w:t>
      </w:r>
      <w:r w:rsidR="005512A5" w:rsidRPr="00CF54E9">
        <w:rPr>
          <w:rFonts w:ascii="Arial" w:eastAsia="Times New Roman" w:hAnsi="Arial" w:cs="Arial"/>
          <w:i/>
          <w:color w:val="FF0000"/>
        </w:rPr>
        <w:t>bude doplněno před uzavřením smlouvy</w:t>
      </w:r>
      <w:r w:rsidRPr="00CF54E9">
        <w:rPr>
          <w:rFonts w:ascii="Arial" w:hAnsi="Arial" w:cs="Arial"/>
          <w:i/>
          <w:color w:val="FF0000"/>
        </w:rPr>
        <w:t>)…</w:t>
      </w:r>
      <w:r>
        <w:rPr>
          <w:rStyle w:val="platne1"/>
          <w:rFonts w:ascii="Arial" w:hAnsi="Arial" w:cs="Arial"/>
        </w:rPr>
        <w:t xml:space="preserve"> (dále</w:t>
      </w:r>
      <w:r>
        <w:rPr>
          <w:rStyle w:val="platne1"/>
          <w:rFonts w:ascii="Arial" w:eastAsia="Arial" w:hAnsi="Arial" w:cs="Arial"/>
        </w:rPr>
        <w:t xml:space="preserve"> </w:t>
      </w:r>
      <w:r>
        <w:rPr>
          <w:rStyle w:val="platne1"/>
          <w:rFonts w:ascii="Arial" w:hAnsi="Arial" w:cs="Arial"/>
        </w:rPr>
        <w:t>jen</w:t>
      </w:r>
      <w:r>
        <w:rPr>
          <w:rStyle w:val="platne1"/>
          <w:rFonts w:ascii="Arial" w:eastAsia="Arial" w:hAnsi="Arial" w:cs="Arial"/>
        </w:rPr>
        <w:t xml:space="preserve"> „</w:t>
      </w:r>
      <w:r>
        <w:rPr>
          <w:rStyle w:val="platne1"/>
          <w:rFonts w:ascii="Arial" w:hAnsi="Arial" w:cs="Arial"/>
        </w:rPr>
        <w:t>Veřejná</w:t>
      </w:r>
      <w:r>
        <w:rPr>
          <w:rStyle w:val="platne1"/>
          <w:rFonts w:ascii="Arial" w:eastAsia="Arial" w:hAnsi="Arial" w:cs="Arial"/>
        </w:rPr>
        <w:t xml:space="preserve"> </w:t>
      </w:r>
      <w:r>
        <w:rPr>
          <w:rStyle w:val="platne1"/>
          <w:rFonts w:ascii="Arial" w:hAnsi="Arial" w:cs="Arial"/>
        </w:rPr>
        <w:t>zakázka</w:t>
      </w:r>
      <w:r>
        <w:rPr>
          <w:rStyle w:val="platne1"/>
          <w:rFonts w:ascii="Arial" w:eastAsia="Arial" w:hAnsi="Arial" w:cs="Arial"/>
        </w:rPr>
        <w:t>”</w:t>
      </w:r>
      <w:r>
        <w:rPr>
          <w:rStyle w:val="platne1"/>
          <w:rFonts w:ascii="Arial" w:hAnsi="Arial" w:cs="Arial"/>
        </w:rPr>
        <w:t>).</w:t>
      </w:r>
      <w:r>
        <w:rPr>
          <w:rStyle w:val="platne1"/>
          <w:rFonts w:ascii="Arial" w:eastAsia="Arial" w:hAnsi="Arial" w:cs="Arial"/>
        </w:rPr>
        <w:t xml:space="preserve"> </w:t>
      </w:r>
      <w:r>
        <w:rPr>
          <w:rFonts w:ascii="Arial" w:hAnsi="Arial" w:cs="Arial"/>
          <w:bCs/>
        </w:rPr>
        <w:t>Nabídka</w:t>
      </w:r>
      <w:r>
        <w:rPr>
          <w:rFonts w:ascii="Arial" w:eastAsia="Arial" w:hAnsi="Arial" w:cs="Arial"/>
          <w:bCs/>
        </w:rPr>
        <w:t xml:space="preserve"> </w:t>
      </w:r>
      <w:r>
        <w:rPr>
          <w:rFonts w:ascii="Arial" w:hAnsi="Arial" w:cs="Arial"/>
          <w:bCs/>
        </w:rPr>
        <w:t>Dodavatele</w:t>
      </w:r>
      <w:r>
        <w:rPr>
          <w:rFonts w:ascii="Arial" w:eastAsia="Arial" w:hAnsi="Arial" w:cs="Arial"/>
          <w:bCs/>
        </w:rPr>
        <w:t xml:space="preserve"> </w:t>
      </w:r>
      <w:r>
        <w:rPr>
          <w:rFonts w:ascii="Arial" w:hAnsi="Arial" w:cs="Arial"/>
          <w:bCs/>
        </w:rPr>
        <w:t>na</w:t>
      </w:r>
      <w:r>
        <w:rPr>
          <w:rFonts w:ascii="Arial" w:eastAsia="Arial" w:hAnsi="Arial" w:cs="Arial"/>
          <w:bCs/>
        </w:rPr>
        <w:t xml:space="preserve"> </w:t>
      </w:r>
      <w:r>
        <w:rPr>
          <w:rFonts w:ascii="Arial" w:hAnsi="Arial" w:cs="Arial"/>
          <w:bCs/>
        </w:rPr>
        <w:t>plnění</w:t>
      </w:r>
      <w:r>
        <w:rPr>
          <w:rFonts w:ascii="Arial" w:eastAsia="Arial" w:hAnsi="Arial" w:cs="Arial"/>
          <w:bCs/>
        </w:rPr>
        <w:t xml:space="preserve"> </w:t>
      </w:r>
      <w:r w:rsidR="005512A5">
        <w:rPr>
          <w:rFonts w:ascii="Arial" w:eastAsia="Arial" w:hAnsi="Arial" w:cs="Arial"/>
          <w:bCs/>
        </w:rPr>
        <w:t xml:space="preserve">části 1 </w:t>
      </w:r>
      <w:r>
        <w:rPr>
          <w:rFonts w:ascii="Arial" w:hAnsi="Arial" w:cs="Arial"/>
          <w:bCs/>
        </w:rPr>
        <w:t>Veřejné</w:t>
      </w:r>
      <w:r>
        <w:rPr>
          <w:rFonts w:ascii="Arial" w:eastAsia="Arial" w:hAnsi="Arial" w:cs="Arial"/>
          <w:bCs/>
        </w:rPr>
        <w:t xml:space="preserve"> </w:t>
      </w:r>
      <w:r>
        <w:rPr>
          <w:rFonts w:ascii="Arial" w:hAnsi="Arial" w:cs="Arial"/>
          <w:bCs/>
        </w:rPr>
        <w:t>zakázky</w:t>
      </w:r>
      <w:r>
        <w:rPr>
          <w:rFonts w:ascii="Arial" w:eastAsia="Arial" w:hAnsi="Arial" w:cs="Arial"/>
          <w:bCs/>
        </w:rPr>
        <w:t xml:space="preserve"> </w:t>
      </w:r>
      <w:r>
        <w:rPr>
          <w:rFonts w:ascii="Arial" w:hAnsi="Arial" w:cs="Arial"/>
          <w:bCs/>
        </w:rPr>
        <w:t>(</w:t>
      </w:r>
      <w:r>
        <w:rPr>
          <w:rFonts w:ascii="Arial" w:eastAsia="Arial" w:hAnsi="Arial" w:cs="Arial"/>
          <w:bCs/>
        </w:rPr>
        <w:t>technická a</w:t>
      </w:r>
      <w:r w:rsidR="009E723C">
        <w:rPr>
          <w:rFonts w:ascii="Arial" w:eastAsia="Arial" w:hAnsi="Arial" w:cs="Arial"/>
          <w:bCs/>
        </w:rPr>
        <w:t> </w:t>
      </w:r>
      <w:r>
        <w:rPr>
          <w:rFonts w:ascii="Arial" w:eastAsia="Arial" w:hAnsi="Arial" w:cs="Arial"/>
          <w:bCs/>
        </w:rPr>
        <w:t>cenová část</w:t>
      </w:r>
      <w:r>
        <w:rPr>
          <w:rFonts w:ascii="Arial" w:hAnsi="Arial" w:cs="Arial"/>
          <w:bCs/>
          <w:highlight w:val="cyan"/>
        </w:rPr>
        <w:t>, včetně objasnění či doplnění na základě dotazů Objednatele (zadavatele)</w:t>
      </w:r>
      <w:r>
        <w:rPr>
          <w:rFonts w:ascii="Arial" w:hAnsi="Arial" w:cs="Arial"/>
        </w:rPr>
        <w:t>)</w:t>
      </w:r>
      <w:r>
        <w:rPr>
          <w:rFonts w:ascii="Arial" w:eastAsia="Arial" w:hAnsi="Arial" w:cs="Arial"/>
        </w:rPr>
        <w:t xml:space="preserve"> </w:t>
      </w:r>
      <w:r>
        <w:rPr>
          <w:rFonts w:ascii="Arial" w:hAnsi="Arial" w:cs="Arial"/>
        </w:rPr>
        <w:t>tvoří</w:t>
      </w:r>
      <w:r>
        <w:rPr>
          <w:rFonts w:ascii="Arial" w:eastAsia="Arial" w:hAnsi="Arial" w:cs="Arial"/>
        </w:rPr>
        <w:t xml:space="preserve"> </w:t>
      </w:r>
      <w:r>
        <w:rPr>
          <w:rFonts w:ascii="Arial" w:hAnsi="Arial" w:cs="Arial"/>
        </w:rPr>
        <w:t>přílohu</w:t>
      </w:r>
      <w:r>
        <w:rPr>
          <w:rFonts w:ascii="Arial" w:eastAsia="Arial" w:hAnsi="Arial" w:cs="Arial"/>
        </w:rPr>
        <w:t xml:space="preserve"> </w:t>
      </w:r>
      <w:r>
        <w:rPr>
          <w:rFonts w:ascii="Arial" w:hAnsi="Arial" w:cs="Arial"/>
        </w:rPr>
        <w:t>č.</w:t>
      </w:r>
      <w:r>
        <w:rPr>
          <w:rFonts w:ascii="Arial" w:eastAsia="Arial" w:hAnsi="Arial" w:cs="Arial"/>
        </w:rPr>
        <w:t xml:space="preserve"> 1 </w:t>
      </w:r>
      <w:r>
        <w:rPr>
          <w:rFonts w:ascii="Arial" w:hAnsi="Arial" w:cs="Arial"/>
        </w:rPr>
        <w:t>této</w:t>
      </w:r>
      <w:r>
        <w:rPr>
          <w:rFonts w:ascii="Arial" w:eastAsia="Arial" w:hAnsi="Arial" w:cs="Arial"/>
        </w:rPr>
        <w:t xml:space="preserve"> </w:t>
      </w:r>
      <w:r>
        <w:rPr>
          <w:rFonts w:ascii="Arial" w:hAnsi="Arial" w:cs="Arial"/>
        </w:rPr>
        <w:t>smlouvy (dále také jen „</w:t>
      </w:r>
      <w:r>
        <w:rPr>
          <w:rFonts w:ascii="Arial" w:hAnsi="Arial" w:cs="Arial"/>
          <w:b/>
        </w:rPr>
        <w:t>Příloha 1</w:t>
      </w:r>
      <w:r>
        <w:rPr>
          <w:rFonts w:ascii="Arial" w:hAnsi="Arial" w:cs="Arial"/>
        </w:rPr>
        <w:t xml:space="preserve">“). Pro účely této Smlouvy obsah nabídky Dodavatele tvoří rovněž údaje poskytnuté Dodavatelem Objednateli v rámci Objednatelem akceptované vyhrazené </w:t>
      </w:r>
      <w:r>
        <w:rPr>
          <w:rFonts w:ascii="Arial" w:hAnsi="Arial" w:cs="Arial"/>
        </w:rPr>
        <w:lastRenderedPageBreak/>
        <w:t>změny závazku postupem dle článku 9 Smlouvy.</w:t>
      </w:r>
      <w:r>
        <w:rPr>
          <w:rFonts w:ascii="Arial" w:eastAsia="Arial" w:hAnsi="Arial" w:cs="Arial"/>
        </w:rPr>
        <w:t xml:space="preserve"> </w:t>
      </w:r>
      <w:r>
        <w:rPr>
          <w:rFonts w:ascii="Arial" w:hAnsi="Arial" w:cs="Arial"/>
        </w:rPr>
        <w:t>Zadávací</w:t>
      </w:r>
      <w:r>
        <w:rPr>
          <w:rFonts w:ascii="Arial" w:eastAsia="Arial" w:hAnsi="Arial" w:cs="Arial"/>
        </w:rPr>
        <w:t xml:space="preserve"> </w:t>
      </w:r>
      <w:r>
        <w:rPr>
          <w:rFonts w:ascii="Arial" w:hAnsi="Arial" w:cs="Arial"/>
        </w:rPr>
        <w:t>dokumentace</w:t>
      </w:r>
      <w:r>
        <w:rPr>
          <w:rFonts w:ascii="Arial" w:eastAsia="Arial" w:hAnsi="Arial" w:cs="Arial"/>
        </w:rPr>
        <w:t xml:space="preserve"> </w:t>
      </w:r>
      <w:r>
        <w:rPr>
          <w:rFonts w:ascii="Arial" w:hAnsi="Arial" w:cs="Arial"/>
        </w:rPr>
        <w:t>Veřejné</w:t>
      </w:r>
      <w:r>
        <w:rPr>
          <w:rFonts w:ascii="Arial" w:eastAsia="Arial" w:hAnsi="Arial" w:cs="Arial"/>
        </w:rPr>
        <w:t xml:space="preserve"> </w:t>
      </w:r>
      <w:r>
        <w:rPr>
          <w:rFonts w:ascii="Arial" w:hAnsi="Arial" w:cs="Arial"/>
        </w:rPr>
        <w:t>zakázky</w:t>
      </w:r>
      <w:r>
        <w:rPr>
          <w:rFonts w:ascii="Arial" w:eastAsia="Arial" w:hAnsi="Arial" w:cs="Arial"/>
        </w:rPr>
        <w:t xml:space="preserve"> (hlavní dokument a příloha č. 1 - Technická dokumentace, </w:t>
      </w:r>
      <w:r>
        <w:rPr>
          <w:rFonts w:ascii="Arial" w:eastAsia="Arial" w:hAnsi="Arial" w:cs="Arial"/>
          <w:highlight w:val="yellow"/>
        </w:rPr>
        <w:t xml:space="preserve">včetně </w:t>
      </w:r>
      <w:r>
        <w:rPr>
          <w:rFonts w:ascii="Arial" w:eastAsia="Arial" w:hAnsi="Arial" w:cs="Arial"/>
          <w:bCs/>
          <w:highlight w:val="yellow"/>
        </w:rPr>
        <w:t>vysvětlení, změny či doplnění zadávací dokumentace</w:t>
      </w:r>
      <w:r>
        <w:rPr>
          <w:rFonts w:ascii="Arial" w:eastAsia="Arial" w:hAnsi="Arial" w:cs="Arial"/>
        </w:rPr>
        <w:t xml:space="preserve">) </w:t>
      </w:r>
      <w:r>
        <w:rPr>
          <w:rFonts w:ascii="Arial" w:hAnsi="Arial" w:cs="Arial"/>
        </w:rPr>
        <w:t>tvoří</w:t>
      </w:r>
      <w:r>
        <w:rPr>
          <w:rFonts w:ascii="Arial" w:eastAsia="Arial" w:hAnsi="Arial" w:cs="Arial"/>
        </w:rPr>
        <w:t xml:space="preserve"> </w:t>
      </w:r>
      <w:r>
        <w:rPr>
          <w:rFonts w:ascii="Arial" w:hAnsi="Arial" w:cs="Arial"/>
        </w:rPr>
        <w:t>přílohu</w:t>
      </w:r>
      <w:r>
        <w:rPr>
          <w:rFonts w:ascii="Arial" w:eastAsia="Arial" w:hAnsi="Arial" w:cs="Arial"/>
        </w:rPr>
        <w:t xml:space="preserve"> </w:t>
      </w:r>
      <w:r>
        <w:rPr>
          <w:rFonts w:ascii="Arial" w:hAnsi="Arial" w:cs="Arial"/>
        </w:rPr>
        <w:t>č.</w:t>
      </w:r>
      <w:r>
        <w:rPr>
          <w:rFonts w:ascii="Arial" w:eastAsia="Arial" w:hAnsi="Arial" w:cs="Arial"/>
        </w:rPr>
        <w:t xml:space="preserve"> 2 </w:t>
      </w:r>
      <w:r>
        <w:rPr>
          <w:rFonts w:ascii="Arial" w:hAnsi="Arial" w:cs="Arial"/>
        </w:rPr>
        <w:t>této</w:t>
      </w:r>
      <w:r>
        <w:rPr>
          <w:rFonts w:ascii="Arial" w:eastAsia="Arial" w:hAnsi="Arial" w:cs="Arial"/>
        </w:rPr>
        <w:t xml:space="preserve"> </w:t>
      </w:r>
      <w:r>
        <w:rPr>
          <w:rFonts w:ascii="Arial" w:hAnsi="Arial" w:cs="Arial"/>
        </w:rPr>
        <w:t>Smlouvy (dále také jen „</w:t>
      </w:r>
      <w:r>
        <w:rPr>
          <w:rFonts w:ascii="Arial" w:hAnsi="Arial" w:cs="Arial"/>
          <w:b/>
        </w:rPr>
        <w:t>Příloha 2</w:t>
      </w:r>
      <w:r>
        <w:rPr>
          <w:rFonts w:ascii="Arial" w:hAnsi="Arial" w:cs="Arial"/>
        </w:rPr>
        <w:t xml:space="preserve">“). </w:t>
      </w:r>
      <w:r>
        <w:rPr>
          <w:rFonts w:ascii="Arial" w:eastAsia="Times New Roman" w:hAnsi="Arial" w:cs="Arial"/>
        </w:rPr>
        <w:t>Ustanovení této Smlouvy je třeba v případě nejasností vykládat v souladu se zadávacími podmínkami stanovenými v zadávací dokumentaci (včetně příloh) na plnění Veřejné zakázky.</w:t>
      </w:r>
    </w:p>
    <w:p w14:paraId="36A3E6E5" w14:textId="76249B8D" w:rsidR="005B35BF" w:rsidRPr="00B73812" w:rsidRDefault="00EE3B69">
      <w:pPr>
        <w:spacing w:before="120" w:after="0" w:line="240" w:lineRule="auto"/>
        <w:jc w:val="both"/>
        <w:rPr>
          <w:rFonts w:ascii="Arial" w:eastAsia="Times New Roman" w:hAnsi="Arial" w:cs="Arial"/>
        </w:rPr>
      </w:pPr>
      <w:r>
        <w:rPr>
          <w:rFonts w:ascii="Arial" w:hAnsi="Arial" w:cs="Arial"/>
        </w:rPr>
        <w:t>Dodavatel</w:t>
      </w:r>
      <w:r>
        <w:rPr>
          <w:rFonts w:ascii="Arial" w:eastAsia="Arial" w:hAnsi="Arial" w:cs="Arial"/>
        </w:rPr>
        <w:t xml:space="preserve"> </w:t>
      </w:r>
      <w:r>
        <w:rPr>
          <w:rFonts w:ascii="Arial" w:hAnsi="Arial" w:cs="Arial"/>
        </w:rPr>
        <w:t>bere</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vědomí,</w:t>
      </w:r>
      <w:r>
        <w:rPr>
          <w:rFonts w:ascii="Arial" w:eastAsia="Arial" w:hAnsi="Arial" w:cs="Arial"/>
        </w:rPr>
        <w:t xml:space="preserve"> </w:t>
      </w:r>
      <w:r>
        <w:rPr>
          <w:rFonts w:ascii="Arial" w:hAnsi="Arial" w:cs="Arial"/>
        </w:rPr>
        <w:t>že</w:t>
      </w:r>
      <w:r>
        <w:rPr>
          <w:rFonts w:ascii="Arial" w:eastAsia="Arial" w:hAnsi="Arial" w:cs="Arial"/>
        </w:rPr>
        <w:t xml:space="preserve"> </w:t>
      </w:r>
      <w:r>
        <w:rPr>
          <w:rFonts w:ascii="Arial" w:hAnsi="Arial" w:cs="Arial"/>
        </w:rPr>
        <w:t>Veřejná</w:t>
      </w:r>
      <w:r>
        <w:rPr>
          <w:rFonts w:ascii="Arial" w:eastAsia="Arial" w:hAnsi="Arial" w:cs="Arial"/>
        </w:rPr>
        <w:t xml:space="preserve"> </w:t>
      </w:r>
      <w:r>
        <w:rPr>
          <w:rFonts w:ascii="Arial" w:hAnsi="Arial" w:cs="Arial"/>
        </w:rPr>
        <w:t>zakázka</w:t>
      </w:r>
      <w:r>
        <w:rPr>
          <w:rFonts w:ascii="Arial" w:eastAsia="Arial" w:hAnsi="Arial" w:cs="Arial"/>
        </w:rPr>
        <w:t xml:space="preserve"> </w:t>
      </w:r>
      <w:r>
        <w:rPr>
          <w:rFonts w:ascii="Arial" w:hAnsi="Arial" w:cs="Arial"/>
        </w:rPr>
        <w:t>(dodávka)</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realizována</w:t>
      </w:r>
      <w:r>
        <w:rPr>
          <w:rFonts w:ascii="Arial" w:eastAsia="Arial" w:hAnsi="Arial" w:cs="Arial"/>
        </w:rPr>
        <w:t xml:space="preserve"> </w:t>
      </w:r>
      <w:r>
        <w:rPr>
          <w:rFonts w:ascii="Arial" w:hAnsi="Arial" w:cs="Arial"/>
        </w:rPr>
        <w:t>v rámci</w:t>
      </w:r>
      <w:r>
        <w:rPr>
          <w:rFonts w:ascii="Arial" w:eastAsia="Arial" w:hAnsi="Arial" w:cs="Arial"/>
        </w:rPr>
        <w:t xml:space="preserve"> </w:t>
      </w:r>
      <w:r>
        <w:rPr>
          <w:rFonts w:ascii="Arial" w:hAnsi="Arial" w:cs="Arial"/>
        </w:rPr>
        <w:t>projektu</w:t>
      </w:r>
      <w:r>
        <w:rPr>
          <w:rFonts w:ascii="Arial" w:eastAsia="Arial" w:hAnsi="Arial" w:cs="Arial"/>
        </w:rPr>
        <w:t xml:space="preserve"> </w:t>
      </w:r>
      <w:r>
        <w:rPr>
          <w:rFonts w:ascii="Arial" w:hAnsi="Arial" w:cs="Arial"/>
        </w:rPr>
        <w:t>Objednatele</w:t>
      </w:r>
      <w:r>
        <w:rPr>
          <w:rFonts w:ascii="Arial" w:eastAsia="Arial" w:hAnsi="Arial" w:cs="Arial"/>
        </w:rPr>
        <w:t xml:space="preserve"> </w:t>
      </w:r>
      <w:r>
        <w:rPr>
          <w:rFonts w:ascii="Arial" w:hAnsi="Arial" w:cs="Arial"/>
        </w:rPr>
        <w:t>s názvem</w:t>
      </w:r>
      <w:r>
        <w:rPr>
          <w:rFonts w:ascii="Arial" w:eastAsia="Arial" w:hAnsi="Arial" w:cs="Arial"/>
        </w:rPr>
        <w:t xml:space="preserve"> </w:t>
      </w:r>
      <w:r>
        <w:rPr>
          <w:rFonts w:ascii="Arial" w:eastAsia="Arial" w:hAnsi="Arial" w:cs="Arial"/>
          <w:b/>
        </w:rPr>
        <w:t>„</w:t>
      </w:r>
      <w:r w:rsidR="001F0449" w:rsidRPr="001F0449">
        <w:rPr>
          <w:rFonts w:ascii="Arial" w:hAnsi="Arial" w:cs="Arial"/>
          <w:b/>
        </w:rPr>
        <w:t>Modernizace e-INFRA CZ II</w:t>
      </w:r>
      <w:r w:rsidRPr="001D6778">
        <w:rPr>
          <w:rFonts w:ascii="Arial" w:eastAsia="Arial" w:hAnsi="Arial" w:cs="Arial"/>
          <w:b/>
        </w:rPr>
        <w:t>“</w:t>
      </w:r>
      <w:r w:rsidRPr="001D6778">
        <w:rPr>
          <w:rFonts w:ascii="Arial" w:hAnsi="Arial" w:cs="Arial"/>
        </w:rPr>
        <w:t>,</w:t>
      </w:r>
      <w:r>
        <w:rPr>
          <w:rFonts w:ascii="Arial" w:eastAsia="Arial" w:hAnsi="Arial" w:cs="Arial"/>
        </w:rPr>
        <w:t xml:space="preserve"> </w:t>
      </w:r>
      <w:r>
        <w:rPr>
          <w:rFonts w:ascii="Arial" w:hAnsi="Arial" w:cs="Arial"/>
        </w:rPr>
        <w:t xml:space="preserve">identifikační kód: </w:t>
      </w:r>
      <w:r w:rsidR="001F0449" w:rsidRPr="001F0449">
        <w:rPr>
          <w:rFonts w:ascii="Arial" w:hAnsi="Arial" w:cs="Arial"/>
        </w:rPr>
        <w:t>CZ.02.01.01/00/23_016/0008329</w:t>
      </w:r>
      <w:r w:rsidRPr="00DD516D">
        <w:rPr>
          <w:rFonts w:ascii="Arial" w:eastAsia="Arial" w:hAnsi="Arial" w:cs="Arial"/>
        </w:rPr>
        <w:t xml:space="preserve"> </w:t>
      </w:r>
      <w:r w:rsidRPr="00DD516D">
        <w:rPr>
          <w:rFonts w:ascii="Arial" w:hAnsi="Arial" w:cs="Arial"/>
        </w:rPr>
        <w:t>(dále</w:t>
      </w:r>
      <w:r w:rsidRPr="00DD516D">
        <w:rPr>
          <w:rFonts w:ascii="Arial" w:eastAsia="Arial" w:hAnsi="Arial" w:cs="Arial"/>
        </w:rPr>
        <w:t xml:space="preserve"> </w:t>
      </w:r>
      <w:r w:rsidRPr="00DD516D">
        <w:rPr>
          <w:rFonts w:ascii="Arial" w:hAnsi="Arial" w:cs="Arial"/>
        </w:rPr>
        <w:t>jen</w:t>
      </w:r>
      <w:r w:rsidRPr="00DD516D">
        <w:rPr>
          <w:rFonts w:ascii="Arial" w:eastAsia="Arial" w:hAnsi="Arial" w:cs="Arial"/>
        </w:rPr>
        <w:t xml:space="preserve"> „</w:t>
      </w:r>
      <w:r w:rsidRPr="00DD516D">
        <w:rPr>
          <w:rFonts w:ascii="Arial" w:hAnsi="Arial" w:cs="Arial"/>
        </w:rPr>
        <w:t>Projekt</w:t>
      </w:r>
      <w:r w:rsidRPr="00DD516D">
        <w:rPr>
          <w:rFonts w:ascii="Arial" w:eastAsia="Arial" w:hAnsi="Arial" w:cs="Arial"/>
        </w:rPr>
        <w:t>“</w:t>
      </w:r>
      <w:r w:rsidRPr="00DD516D">
        <w:rPr>
          <w:rFonts w:ascii="Arial" w:hAnsi="Arial" w:cs="Arial"/>
        </w:rPr>
        <w:t>).</w:t>
      </w:r>
      <w:r w:rsidRPr="00DD516D">
        <w:rPr>
          <w:rFonts w:ascii="Arial" w:eastAsia="Arial" w:hAnsi="Arial" w:cs="Arial"/>
        </w:rPr>
        <w:t xml:space="preserve"> </w:t>
      </w:r>
      <w:r w:rsidRPr="00DD516D">
        <w:rPr>
          <w:rFonts w:ascii="Arial" w:hAnsi="Arial" w:cs="Arial"/>
        </w:rPr>
        <w:t>Projekt je realizován</w:t>
      </w:r>
      <w:r w:rsidRPr="00DD516D">
        <w:rPr>
          <w:rFonts w:ascii="Arial" w:eastAsia="Arial" w:hAnsi="Arial" w:cs="Arial"/>
        </w:rPr>
        <w:t xml:space="preserve"> </w:t>
      </w:r>
      <w:r w:rsidRPr="00DD516D">
        <w:rPr>
          <w:rFonts w:ascii="Arial" w:hAnsi="Arial" w:cs="Arial"/>
        </w:rPr>
        <w:t>v rámci</w:t>
      </w:r>
      <w:r w:rsidRPr="00DD516D">
        <w:rPr>
          <w:rFonts w:ascii="Arial" w:eastAsia="Arial" w:hAnsi="Arial" w:cs="Arial"/>
        </w:rPr>
        <w:t xml:space="preserve"> </w:t>
      </w:r>
      <w:r w:rsidRPr="00DD516D">
        <w:rPr>
          <w:rFonts w:ascii="Arial" w:hAnsi="Arial" w:cs="Arial"/>
        </w:rPr>
        <w:t>Operačního</w:t>
      </w:r>
      <w:r>
        <w:rPr>
          <w:rFonts w:ascii="Arial" w:eastAsia="Arial" w:hAnsi="Arial" w:cs="Arial"/>
        </w:rPr>
        <w:t xml:space="preserve"> </w:t>
      </w:r>
      <w:r>
        <w:rPr>
          <w:rFonts w:ascii="Arial" w:hAnsi="Arial" w:cs="Arial"/>
        </w:rPr>
        <w:t>programu</w:t>
      </w:r>
      <w:r>
        <w:rPr>
          <w:rFonts w:ascii="Arial" w:eastAsia="Arial" w:hAnsi="Arial" w:cs="Arial"/>
          <w:i/>
        </w:rPr>
        <w:t xml:space="preserve"> </w:t>
      </w:r>
      <w:r>
        <w:rPr>
          <w:rFonts w:ascii="Arial" w:hAnsi="Arial" w:cs="Arial"/>
        </w:rPr>
        <w:t>Jan Amos Komenský</w:t>
      </w:r>
      <w:r>
        <w:rPr>
          <w:rFonts w:ascii="Arial" w:eastAsia="Arial" w:hAnsi="Arial" w:cs="Arial"/>
          <w:i/>
        </w:rPr>
        <w:t xml:space="preserve"> </w:t>
      </w:r>
      <w:r>
        <w:rPr>
          <w:rFonts w:ascii="Arial" w:hAnsi="Arial" w:cs="Arial"/>
        </w:rPr>
        <w:t>(dále</w:t>
      </w:r>
      <w:r>
        <w:rPr>
          <w:rFonts w:ascii="Arial" w:eastAsia="Arial" w:hAnsi="Arial" w:cs="Arial"/>
        </w:rPr>
        <w:t xml:space="preserve"> </w:t>
      </w:r>
      <w:r>
        <w:rPr>
          <w:rFonts w:ascii="Arial" w:hAnsi="Arial" w:cs="Arial"/>
        </w:rPr>
        <w:t>rovněž</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OP</w:t>
      </w:r>
      <w:r>
        <w:rPr>
          <w:rFonts w:ascii="Arial" w:eastAsia="Arial" w:hAnsi="Arial" w:cs="Arial"/>
        </w:rPr>
        <w:t xml:space="preserve"> </w:t>
      </w:r>
      <w:r>
        <w:rPr>
          <w:rFonts w:ascii="Arial" w:hAnsi="Arial" w:cs="Arial"/>
        </w:rPr>
        <w:t>JAK</w:t>
      </w:r>
      <w:r>
        <w:rPr>
          <w:rFonts w:ascii="Arial" w:eastAsia="Arial" w:hAnsi="Arial" w:cs="Arial"/>
        </w:rPr>
        <w:t>“</w:t>
      </w:r>
      <w:r>
        <w:rPr>
          <w:rFonts w:ascii="Arial" w:hAnsi="Arial" w:cs="Arial"/>
        </w:rPr>
        <w:t>),</w:t>
      </w:r>
      <w:r>
        <w:rPr>
          <w:rFonts w:ascii="Arial" w:eastAsia="Arial" w:hAnsi="Arial" w:cs="Arial"/>
        </w:rPr>
        <w:t xml:space="preserve"> </w:t>
      </w:r>
      <w:r>
        <w:rPr>
          <w:rFonts w:ascii="Arial" w:hAnsi="Arial" w:cs="Arial"/>
        </w:rPr>
        <w:t>jehož</w:t>
      </w:r>
      <w:r>
        <w:rPr>
          <w:rFonts w:ascii="Arial" w:eastAsia="Arial" w:hAnsi="Arial" w:cs="Arial"/>
        </w:rPr>
        <w:t xml:space="preserve"> </w:t>
      </w:r>
      <w:r>
        <w:rPr>
          <w:rFonts w:ascii="Arial" w:hAnsi="Arial" w:cs="Arial"/>
        </w:rPr>
        <w:t>řídícím</w:t>
      </w:r>
      <w:r>
        <w:rPr>
          <w:rFonts w:ascii="Arial" w:eastAsia="Arial" w:hAnsi="Arial" w:cs="Arial"/>
        </w:rPr>
        <w:t xml:space="preserve"> </w:t>
      </w:r>
      <w:r>
        <w:rPr>
          <w:rFonts w:ascii="Arial" w:hAnsi="Arial" w:cs="Arial"/>
        </w:rPr>
        <w:t>orgánem</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Ministerstvo</w:t>
      </w:r>
      <w:r>
        <w:rPr>
          <w:rFonts w:ascii="Arial" w:eastAsia="Arial" w:hAnsi="Arial" w:cs="Arial"/>
        </w:rPr>
        <w:t xml:space="preserve"> </w:t>
      </w:r>
      <w:r>
        <w:rPr>
          <w:rFonts w:ascii="Arial" w:hAnsi="Arial" w:cs="Arial"/>
        </w:rPr>
        <w:t>školství,</w:t>
      </w:r>
      <w:r>
        <w:rPr>
          <w:rFonts w:ascii="Arial" w:eastAsia="Arial" w:hAnsi="Arial" w:cs="Arial"/>
        </w:rPr>
        <w:t xml:space="preserve"> </w:t>
      </w:r>
      <w:r>
        <w:rPr>
          <w:rFonts w:ascii="Arial" w:hAnsi="Arial" w:cs="Arial"/>
        </w:rPr>
        <w:t>mládeže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tělovýchovy</w:t>
      </w:r>
      <w:r>
        <w:rPr>
          <w:rFonts w:ascii="Arial" w:eastAsia="Arial" w:hAnsi="Arial" w:cs="Arial"/>
        </w:rPr>
        <w:t xml:space="preserve"> </w:t>
      </w:r>
      <w:r>
        <w:rPr>
          <w:rFonts w:ascii="Arial" w:hAnsi="Arial" w:cs="Arial"/>
        </w:rPr>
        <w:t>České</w:t>
      </w:r>
      <w:r>
        <w:rPr>
          <w:rFonts w:ascii="Arial" w:eastAsia="Arial" w:hAnsi="Arial" w:cs="Arial"/>
        </w:rPr>
        <w:t xml:space="preserve"> </w:t>
      </w:r>
      <w:r>
        <w:rPr>
          <w:rFonts w:ascii="Arial" w:hAnsi="Arial" w:cs="Arial"/>
        </w:rPr>
        <w:t>republiky</w:t>
      </w:r>
      <w:r>
        <w:rPr>
          <w:rFonts w:ascii="Arial" w:eastAsia="Arial" w:hAnsi="Arial" w:cs="Arial"/>
        </w:rPr>
        <w:t xml:space="preserve"> </w:t>
      </w:r>
      <w:r>
        <w:rPr>
          <w:rFonts w:ascii="Arial" w:hAnsi="Arial" w:cs="Arial"/>
        </w:rPr>
        <w:t>(dále</w:t>
      </w:r>
      <w:r>
        <w:rPr>
          <w:rFonts w:ascii="Arial" w:eastAsia="Arial" w:hAnsi="Arial" w:cs="Arial"/>
        </w:rPr>
        <w:t xml:space="preserve"> </w:t>
      </w:r>
      <w:r>
        <w:rPr>
          <w:rFonts w:ascii="Arial" w:hAnsi="Arial" w:cs="Arial"/>
        </w:rPr>
        <w:t>rovněž</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MŠMT</w:t>
      </w:r>
      <w:r>
        <w:rPr>
          <w:rFonts w:ascii="Arial" w:eastAsia="Arial" w:hAnsi="Arial" w:cs="Arial"/>
        </w:rPr>
        <w:t>“</w:t>
      </w:r>
      <w:r>
        <w:rPr>
          <w:rFonts w:ascii="Arial" w:hAnsi="Arial" w:cs="Arial"/>
        </w:rPr>
        <w:t>)</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který</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spolufinancován</w:t>
      </w:r>
      <w:r>
        <w:rPr>
          <w:rFonts w:ascii="Arial" w:eastAsia="Arial" w:hAnsi="Arial" w:cs="Arial"/>
        </w:rPr>
        <w:t xml:space="preserve"> </w:t>
      </w:r>
      <w:r>
        <w:rPr>
          <w:rFonts w:ascii="Arial" w:hAnsi="Arial" w:cs="Arial"/>
        </w:rPr>
        <w:t>z</w:t>
      </w:r>
      <w:r w:rsidR="00CC5DAE">
        <w:rPr>
          <w:rFonts w:ascii="Arial" w:hAnsi="Arial" w:cs="Arial"/>
        </w:rPr>
        <w:t> </w:t>
      </w:r>
      <w:r>
        <w:rPr>
          <w:rFonts w:ascii="Arial" w:hAnsi="Arial" w:cs="Arial"/>
        </w:rPr>
        <w:t>Evropsk</w:t>
      </w:r>
      <w:r w:rsidR="00CC5DAE">
        <w:rPr>
          <w:rFonts w:ascii="Arial" w:hAnsi="Arial" w:cs="Arial"/>
        </w:rPr>
        <w:t>ých strukturálních fondů</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ze</w:t>
      </w:r>
      <w:r>
        <w:rPr>
          <w:rFonts w:ascii="Arial" w:eastAsia="Arial" w:hAnsi="Arial" w:cs="Arial"/>
        </w:rPr>
        <w:t xml:space="preserve"> </w:t>
      </w:r>
      <w:r>
        <w:rPr>
          <w:rFonts w:ascii="Arial" w:hAnsi="Arial" w:cs="Arial"/>
        </w:rPr>
        <w:t>státního</w:t>
      </w:r>
      <w:r>
        <w:rPr>
          <w:rFonts w:ascii="Arial" w:eastAsia="Arial" w:hAnsi="Arial" w:cs="Arial"/>
        </w:rPr>
        <w:t xml:space="preserve"> </w:t>
      </w:r>
      <w:r>
        <w:rPr>
          <w:rFonts w:ascii="Arial" w:hAnsi="Arial" w:cs="Arial"/>
        </w:rPr>
        <w:t>rozpočtu</w:t>
      </w:r>
      <w:r>
        <w:rPr>
          <w:rFonts w:ascii="Arial" w:eastAsia="Arial" w:hAnsi="Arial" w:cs="Arial"/>
        </w:rPr>
        <w:t xml:space="preserve"> </w:t>
      </w:r>
      <w:r>
        <w:rPr>
          <w:rFonts w:ascii="Arial" w:hAnsi="Arial" w:cs="Arial"/>
        </w:rPr>
        <w:t>České</w:t>
      </w:r>
      <w:r>
        <w:rPr>
          <w:rFonts w:ascii="Arial" w:eastAsia="Arial" w:hAnsi="Arial" w:cs="Arial"/>
        </w:rPr>
        <w:t xml:space="preserve"> </w:t>
      </w:r>
      <w:r>
        <w:rPr>
          <w:rFonts w:ascii="Arial" w:hAnsi="Arial" w:cs="Arial"/>
        </w:rPr>
        <w:t>republiky. Poskytovatelem</w:t>
      </w:r>
      <w:r>
        <w:rPr>
          <w:rFonts w:ascii="Arial" w:eastAsia="Arial" w:hAnsi="Arial" w:cs="Arial"/>
        </w:rPr>
        <w:t xml:space="preserve"> </w:t>
      </w:r>
      <w:r>
        <w:rPr>
          <w:rFonts w:ascii="Arial" w:hAnsi="Arial" w:cs="Arial"/>
        </w:rPr>
        <w:t>dotace</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Česká</w:t>
      </w:r>
      <w:r>
        <w:rPr>
          <w:rFonts w:ascii="Arial" w:eastAsia="Arial" w:hAnsi="Arial" w:cs="Arial"/>
        </w:rPr>
        <w:t xml:space="preserve"> </w:t>
      </w:r>
      <w:r>
        <w:rPr>
          <w:rFonts w:ascii="Arial" w:hAnsi="Arial" w:cs="Arial"/>
        </w:rPr>
        <w:t>republika prostřednictvím</w:t>
      </w:r>
      <w:r>
        <w:rPr>
          <w:rFonts w:ascii="Arial" w:eastAsia="Arial" w:hAnsi="Arial" w:cs="Arial"/>
        </w:rPr>
        <w:t xml:space="preserve"> </w:t>
      </w:r>
      <w:r>
        <w:rPr>
          <w:rFonts w:ascii="Arial" w:hAnsi="Arial" w:cs="Arial"/>
        </w:rPr>
        <w:t>MŠMT.</w:t>
      </w:r>
      <w:r>
        <w:rPr>
          <w:rFonts w:ascii="Arial" w:eastAsia="Arial" w:hAnsi="Arial" w:cs="Arial"/>
        </w:rPr>
        <w:t xml:space="preserve"> </w:t>
      </w:r>
      <w:r>
        <w:rPr>
          <w:rFonts w:ascii="Arial" w:hAnsi="Arial" w:cs="Arial"/>
        </w:rPr>
        <w:t>Z tohoto</w:t>
      </w:r>
      <w:r>
        <w:rPr>
          <w:rFonts w:ascii="Arial" w:eastAsia="Arial" w:hAnsi="Arial" w:cs="Arial"/>
        </w:rPr>
        <w:t xml:space="preserve"> </w:t>
      </w:r>
      <w:r>
        <w:rPr>
          <w:rFonts w:ascii="Arial" w:hAnsi="Arial" w:cs="Arial"/>
        </w:rPr>
        <w:t>důvodu</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plnění</w:t>
      </w:r>
      <w:r>
        <w:rPr>
          <w:rFonts w:ascii="Arial" w:eastAsia="Arial" w:hAnsi="Arial" w:cs="Arial"/>
        </w:rPr>
        <w:t xml:space="preserve"> </w:t>
      </w:r>
      <w:r>
        <w:rPr>
          <w:rFonts w:ascii="Arial" w:hAnsi="Arial" w:cs="Arial"/>
        </w:rPr>
        <w:t>této</w:t>
      </w:r>
      <w:r>
        <w:rPr>
          <w:rFonts w:ascii="Arial" w:eastAsia="Arial" w:hAnsi="Arial" w:cs="Arial"/>
        </w:rPr>
        <w:t xml:space="preserve"> </w:t>
      </w:r>
      <w:r>
        <w:rPr>
          <w:rFonts w:ascii="Arial" w:hAnsi="Arial" w:cs="Arial"/>
        </w:rPr>
        <w:t>Smlouvy</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následnou</w:t>
      </w:r>
      <w:r>
        <w:rPr>
          <w:rFonts w:ascii="Arial" w:eastAsia="Arial" w:hAnsi="Arial" w:cs="Arial"/>
        </w:rPr>
        <w:t xml:space="preserve"> </w:t>
      </w:r>
      <w:r>
        <w:rPr>
          <w:rFonts w:ascii="Arial" w:hAnsi="Arial" w:cs="Arial"/>
        </w:rPr>
        <w:t>kontrolu</w:t>
      </w:r>
      <w:r>
        <w:rPr>
          <w:rFonts w:ascii="Arial" w:eastAsia="Arial" w:hAnsi="Arial" w:cs="Arial"/>
        </w:rPr>
        <w:t xml:space="preserve"> </w:t>
      </w:r>
      <w:r>
        <w:rPr>
          <w:rFonts w:ascii="Arial" w:hAnsi="Arial" w:cs="Arial"/>
        </w:rPr>
        <w:t>vztahují</w:t>
      </w:r>
      <w:r>
        <w:rPr>
          <w:rFonts w:ascii="Arial" w:eastAsia="Arial" w:hAnsi="Arial" w:cs="Arial"/>
        </w:rPr>
        <w:t xml:space="preserve"> </w:t>
      </w:r>
      <w:r>
        <w:rPr>
          <w:rFonts w:ascii="Arial" w:hAnsi="Arial" w:cs="Arial"/>
        </w:rPr>
        <w:t>mimo</w:t>
      </w:r>
      <w:r>
        <w:rPr>
          <w:rFonts w:ascii="Arial" w:eastAsia="Arial" w:hAnsi="Arial" w:cs="Arial"/>
        </w:rPr>
        <w:t xml:space="preserve"> </w:t>
      </w:r>
      <w:r>
        <w:rPr>
          <w:rFonts w:ascii="Arial" w:hAnsi="Arial" w:cs="Arial"/>
        </w:rPr>
        <w:t>Zákon</w:t>
      </w:r>
      <w:r>
        <w:rPr>
          <w:rFonts w:ascii="Arial" w:eastAsia="Arial" w:hAnsi="Arial" w:cs="Arial"/>
        </w:rPr>
        <w:t xml:space="preserve"> </w:t>
      </w:r>
      <w:r>
        <w:rPr>
          <w:rFonts w:ascii="Arial" w:hAnsi="Arial" w:cs="Arial"/>
        </w:rPr>
        <w:t>i</w:t>
      </w:r>
      <w:r>
        <w:rPr>
          <w:rFonts w:ascii="Arial" w:eastAsia="Arial" w:hAnsi="Arial" w:cs="Arial"/>
        </w:rPr>
        <w:t xml:space="preserve"> </w:t>
      </w:r>
      <w:r>
        <w:rPr>
          <w:rFonts w:ascii="Arial" w:hAnsi="Arial" w:cs="Arial"/>
        </w:rPr>
        <w:t>další</w:t>
      </w:r>
      <w:r>
        <w:rPr>
          <w:rFonts w:ascii="Arial" w:eastAsia="Arial" w:hAnsi="Arial" w:cs="Arial"/>
        </w:rPr>
        <w:t xml:space="preserve"> </w:t>
      </w:r>
      <w:r>
        <w:rPr>
          <w:rFonts w:ascii="Arial" w:hAnsi="Arial" w:cs="Arial"/>
        </w:rPr>
        <w:t>právní</w:t>
      </w:r>
      <w:r>
        <w:rPr>
          <w:rFonts w:ascii="Arial" w:eastAsia="Arial" w:hAnsi="Arial" w:cs="Arial"/>
        </w:rPr>
        <w:t xml:space="preserve"> </w:t>
      </w:r>
      <w:r>
        <w:rPr>
          <w:rFonts w:ascii="Arial" w:hAnsi="Arial" w:cs="Arial"/>
        </w:rPr>
        <w:t>předpisy</w:t>
      </w:r>
      <w:r>
        <w:rPr>
          <w:rFonts w:ascii="Arial" w:eastAsia="Arial" w:hAnsi="Arial" w:cs="Arial"/>
        </w:rPr>
        <w:t xml:space="preserve"> </w:t>
      </w:r>
      <w:r>
        <w:rPr>
          <w:rFonts w:ascii="Arial" w:hAnsi="Arial" w:cs="Arial"/>
        </w:rPr>
        <w:t>(např.</w:t>
      </w:r>
      <w:r>
        <w:rPr>
          <w:rFonts w:ascii="Arial" w:eastAsia="Arial" w:hAnsi="Arial" w:cs="Arial"/>
        </w:rPr>
        <w:t xml:space="preserve"> </w:t>
      </w:r>
      <w:r>
        <w:rPr>
          <w:rFonts w:ascii="Arial" w:hAnsi="Arial" w:cs="Arial"/>
        </w:rPr>
        <w:t>zák.</w:t>
      </w:r>
      <w:r>
        <w:rPr>
          <w:rFonts w:ascii="Arial" w:eastAsia="Arial" w:hAnsi="Arial" w:cs="Arial"/>
        </w:rPr>
        <w:t xml:space="preserve"> </w:t>
      </w:r>
      <w:r>
        <w:rPr>
          <w:rFonts w:ascii="Arial" w:hAnsi="Arial" w:cs="Arial"/>
        </w:rPr>
        <w:t>č. 320/2001 Sb.,</w:t>
      </w:r>
      <w:r>
        <w:rPr>
          <w:rFonts w:ascii="Arial" w:eastAsia="Arial" w:hAnsi="Arial" w:cs="Arial"/>
        </w:rPr>
        <w:t xml:space="preserve"> </w:t>
      </w:r>
      <w:r>
        <w:rPr>
          <w:rFonts w:ascii="Arial" w:hAnsi="Arial" w:cs="Arial"/>
        </w:rPr>
        <w:t>o finanční</w:t>
      </w:r>
      <w:r>
        <w:rPr>
          <w:rFonts w:ascii="Arial" w:eastAsia="Arial" w:hAnsi="Arial" w:cs="Arial"/>
        </w:rPr>
        <w:t xml:space="preserve"> </w:t>
      </w:r>
      <w:r>
        <w:rPr>
          <w:rFonts w:ascii="Arial" w:hAnsi="Arial" w:cs="Arial"/>
        </w:rPr>
        <w:t>kontrole</w:t>
      </w:r>
      <w:r>
        <w:rPr>
          <w:rFonts w:ascii="Arial" w:eastAsia="Arial" w:hAnsi="Arial" w:cs="Arial"/>
        </w:rPr>
        <w:t xml:space="preserve"> </w:t>
      </w:r>
      <w:r>
        <w:rPr>
          <w:rFonts w:ascii="Arial" w:hAnsi="Arial" w:cs="Arial"/>
        </w:rPr>
        <w:t>ve</w:t>
      </w:r>
      <w:r>
        <w:rPr>
          <w:rFonts w:ascii="Arial" w:eastAsia="Arial" w:hAnsi="Arial" w:cs="Arial"/>
        </w:rPr>
        <w:t xml:space="preserve"> </w:t>
      </w:r>
      <w:r>
        <w:rPr>
          <w:rFonts w:ascii="Arial" w:hAnsi="Arial" w:cs="Arial"/>
        </w:rPr>
        <w:t>veřejné</w:t>
      </w:r>
      <w:r>
        <w:rPr>
          <w:rFonts w:ascii="Arial" w:eastAsia="Arial" w:hAnsi="Arial" w:cs="Arial"/>
        </w:rPr>
        <w:t xml:space="preserve"> </w:t>
      </w:r>
      <w:r>
        <w:rPr>
          <w:rFonts w:ascii="Arial" w:hAnsi="Arial" w:cs="Arial"/>
        </w:rPr>
        <w:t>správě</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zák.</w:t>
      </w:r>
      <w:r>
        <w:rPr>
          <w:rFonts w:ascii="Arial" w:eastAsia="Arial" w:hAnsi="Arial" w:cs="Arial"/>
        </w:rPr>
        <w:t xml:space="preserve"> </w:t>
      </w:r>
      <w:r>
        <w:rPr>
          <w:rFonts w:ascii="Arial" w:hAnsi="Arial" w:cs="Arial"/>
        </w:rPr>
        <w:t>č. 130/2002 Sb.</w:t>
      </w:r>
      <w:r>
        <w:rPr>
          <w:rFonts w:ascii="Arial" w:eastAsia="Arial" w:hAnsi="Arial" w:cs="Arial"/>
        </w:rPr>
        <w:t xml:space="preserve"> </w:t>
      </w:r>
      <w:r>
        <w:rPr>
          <w:rFonts w:ascii="Arial" w:hAnsi="Arial" w:cs="Arial"/>
        </w:rPr>
        <w:t>o podpoře</w:t>
      </w:r>
      <w:r>
        <w:rPr>
          <w:rFonts w:ascii="Arial" w:eastAsia="Arial" w:hAnsi="Arial" w:cs="Arial"/>
        </w:rPr>
        <w:t xml:space="preserve"> </w:t>
      </w:r>
      <w:r>
        <w:rPr>
          <w:rFonts w:ascii="Arial" w:hAnsi="Arial" w:cs="Arial"/>
        </w:rPr>
        <w:t>výzkumu,</w:t>
      </w:r>
      <w:r>
        <w:rPr>
          <w:rFonts w:ascii="Arial" w:eastAsia="Arial" w:hAnsi="Arial" w:cs="Arial"/>
        </w:rPr>
        <w:t xml:space="preserve"> </w:t>
      </w:r>
      <w:r>
        <w:rPr>
          <w:rFonts w:ascii="Arial" w:hAnsi="Arial" w:cs="Arial"/>
        </w:rPr>
        <w:t>experimentálního</w:t>
      </w:r>
      <w:r>
        <w:rPr>
          <w:rFonts w:ascii="Arial" w:eastAsia="Arial" w:hAnsi="Arial" w:cs="Arial"/>
        </w:rPr>
        <w:t xml:space="preserve"> </w:t>
      </w:r>
      <w:r>
        <w:rPr>
          <w:rFonts w:ascii="Arial" w:hAnsi="Arial" w:cs="Arial"/>
        </w:rPr>
        <w:t>vývoje</w:t>
      </w:r>
      <w:r>
        <w:rPr>
          <w:rFonts w:ascii="Arial" w:eastAsia="Arial" w:hAnsi="Arial" w:cs="Arial"/>
        </w:rPr>
        <w:t xml:space="preserve"> </w:t>
      </w:r>
      <w:r>
        <w:rPr>
          <w:rFonts w:ascii="Arial" w:hAnsi="Arial" w:cs="Arial"/>
        </w:rPr>
        <w:t>a</w:t>
      </w:r>
      <w:r>
        <w:rPr>
          <w:rFonts w:ascii="Arial" w:eastAsia="Arial" w:hAnsi="Arial" w:cs="Arial"/>
        </w:rPr>
        <w:t> </w:t>
      </w:r>
      <w:r>
        <w:rPr>
          <w:rFonts w:ascii="Arial" w:hAnsi="Arial" w:cs="Arial"/>
        </w:rPr>
        <w:t>inovací</w:t>
      </w:r>
      <w:r>
        <w:rPr>
          <w:rFonts w:ascii="Arial" w:eastAsia="Arial" w:hAnsi="Arial" w:cs="Arial"/>
        </w:rPr>
        <w:t xml:space="preserve"> </w:t>
      </w:r>
      <w:r>
        <w:rPr>
          <w:rFonts w:ascii="Arial" w:hAnsi="Arial" w:cs="Arial"/>
        </w:rPr>
        <w:t>z veřejných</w:t>
      </w:r>
      <w:r>
        <w:rPr>
          <w:rFonts w:ascii="Arial" w:eastAsia="Arial" w:hAnsi="Arial" w:cs="Arial"/>
        </w:rPr>
        <w:t xml:space="preserve"> </w:t>
      </w:r>
      <w:r>
        <w:rPr>
          <w:rFonts w:ascii="Arial" w:hAnsi="Arial" w:cs="Arial"/>
        </w:rPr>
        <w:t>prostředků</w:t>
      </w:r>
      <w:r>
        <w:rPr>
          <w:rFonts w:ascii="Arial" w:eastAsia="Arial" w:hAnsi="Arial" w:cs="Arial"/>
        </w:rPr>
        <w:t xml:space="preserve"> </w:t>
      </w:r>
      <w:r>
        <w:rPr>
          <w:rFonts w:ascii="Arial" w:hAnsi="Arial" w:cs="Arial"/>
        </w:rPr>
        <w:t>a o změně</w:t>
      </w:r>
      <w:r>
        <w:rPr>
          <w:rFonts w:ascii="Arial" w:eastAsia="Arial" w:hAnsi="Arial" w:cs="Arial"/>
        </w:rPr>
        <w:t xml:space="preserve"> </w:t>
      </w:r>
      <w:r>
        <w:rPr>
          <w:rFonts w:ascii="Arial" w:hAnsi="Arial" w:cs="Arial"/>
        </w:rPr>
        <w:t>některých</w:t>
      </w:r>
      <w:r>
        <w:rPr>
          <w:rFonts w:ascii="Arial" w:eastAsia="Arial" w:hAnsi="Arial" w:cs="Arial"/>
        </w:rPr>
        <w:t xml:space="preserve"> </w:t>
      </w:r>
      <w:r w:rsidRPr="00B73812">
        <w:rPr>
          <w:rFonts w:ascii="Arial" w:hAnsi="Arial" w:cs="Arial"/>
        </w:rPr>
        <w:t>souvisejících</w:t>
      </w:r>
      <w:r w:rsidRPr="00B73812">
        <w:rPr>
          <w:rFonts w:ascii="Arial" w:eastAsia="Arial" w:hAnsi="Arial" w:cs="Arial"/>
        </w:rPr>
        <w:t xml:space="preserve"> </w:t>
      </w:r>
      <w:r w:rsidRPr="00B73812">
        <w:rPr>
          <w:rFonts w:ascii="Arial" w:hAnsi="Arial" w:cs="Arial"/>
        </w:rPr>
        <w:t>zákonů)</w:t>
      </w:r>
      <w:r w:rsidRPr="00B73812">
        <w:rPr>
          <w:rFonts w:ascii="Arial" w:eastAsia="Arial" w:hAnsi="Arial" w:cs="Arial"/>
        </w:rPr>
        <w:t xml:space="preserve"> </w:t>
      </w:r>
      <w:r w:rsidRPr="00B73812">
        <w:rPr>
          <w:rFonts w:ascii="Arial" w:hAnsi="Arial" w:cs="Arial"/>
        </w:rPr>
        <w:t>a</w:t>
      </w:r>
      <w:r w:rsidRPr="00B73812">
        <w:rPr>
          <w:rFonts w:ascii="Arial" w:eastAsia="Arial" w:hAnsi="Arial" w:cs="Arial"/>
        </w:rPr>
        <w:t xml:space="preserve"> </w:t>
      </w:r>
      <w:r w:rsidRPr="00B73812">
        <w:rPr>
          <w:rFonts w:ascii="Arial" w:hAnsi="Arial" w:cs="Arial"/>
        </w:rPr>
        <w:t>Rozhodnutí</w:t>
      </w:r>
      <w:r w:rsidRPr="00B73812">
        <w:rPr>
          <w:rFonts w:ascii="Arial" w:eastAsia="Arial" w:hAnsi="Arial" w:cs="Arial"/>
        </w:rPr>
        <w:t xml:space="preserve"> </w:t>
      </w:r>
      <w:r w:rsidRPr="00B73812">
        <w:rPr>
          <w:rFonts w:ascii="Arial" w:hAnsi="Arial" w:cs="Arial"/>
        </w:rPr>
        <w:t>MŠMT</w:t>
      </w:r>
      <w:r w:rsidRPr="00B73812">
        <w:rPr>
          <w:rFonts w:ascii="Arial" w:eastAsia="Arial" w:hAnsi="Arial" w:cs="Arial"/>
        </w:rPr>
        <w:t xml:space="preserve"> </w:t>
      </w:r>
      <w:r w:rsidRPr="00B73812">
        <w:rPr>
          <w:rFonts w:ascii="Arial" w:hAnsi="Arial" w:cs="Arial"/>
        </w:rPr>
        <w:t>o</w:t>
      </w:r>
      <w:r w:rsidRPr="00B73812">
        <w:rPr>
          <w:rFonts w:ascii="Arial" w:eastAsia="Arial" w:hAnsi="Arial" w:cs="Arial"/>
        </w:rPr>
        <w:t xml:space="preserve"> </w:t>
      </w:r>
      <w:r w:rsidRPr="00B73812">
        <w:rPr>
          <w:rFonts w:ascii="Arial" w:hAnsi="Arial" w:cs="Arial"/>
        </w:rPr>
        <w:t>poskytnutí</w:t>
      </w:r>
      <w:r w:rsidRPr="00B73812">
        <w:rPr>
          <w:rFonts w:ascii="Arial" w:eastAsia="Arial" w:hAnsi="Arial" w:cs="Arial"/>
        </w:rPr>
        <w:t xml:space="preserve"> </w:t>
      </w:r>
      <w:r w:rsidRPr="00B73812">
        <w:rPr>
          <w:rFonts w:ascii="Arial" w:hAnsi="Arial" w:cs="Arial"/>
        </w:rPr>
        <w:t>dotace.</w:t>
      </w:r>
    </w:p>
    <w:p w14:paraId="48DDB3C9" w14:textId="69F41CF8" w:rsidR="005B35BF" w:rsidRDefault="00EE3B69">
      <w:pPr>
        <w:spacing w:before="120" w:after="0" w:line="240" w:lineRule="auto"/>
        <w:jc w:val="both"/>
        <w:rPr>
          <w:rFonts w:ascii="Arial" w:eastAsia="Times New Roman" w:hAnsi="Arial" w:cs="Arial"/>
        </w:rPr>
      </w:pPr>
      <w:r w:rsidRPr="00B73812">
        <w:rPr>
          <w:rFonts w:ascii="Arial" w:hAnsi="Arial" w:cs="Arial"/>
        </w:rPr>
        <w:t>Dodavatel</w:t>
      </w:r>
      <w:r w:rsidRPr="00B73812">
        <w:rPr>
          <w:rFonts w:ascii="Arial" w:eastAsia="Arial" w:hAnsi="Arial" w:cs="Arial"/>
        </w:rPr>
        <w:t xml:space="preserve"> </w:t>
      </w:r>
      <w:r w:rsidRPr="00B73812">
        <w:rPr>
          <w:rFonts w:ascii="Arial" w:hAnsi="Arial" w:cs="Arial"/>
        </w:rPr>
        <w:t>bere</w:t>
      </w:r>
      <w:r w:rsidRPr="00B73812">
        <w:rPr>
          <w:rFonts w:ascii="Arial" w:eastAsia="Arial" w:hAnsi="Arial" w:cs="Arial"/>
        </w:rPr>
        <w:t xml:space="preserve"> </w:t>
      </w:r>
      <w:r w:rsidRPr="00B73812">
        <w:rPr>
          <w:rFonts w:ascii="Arial" w:hAnsi="Arial" w:cs="Arial"/>
        </w:rPr>
        <w:t>na</w:t>
      </w:r>
      <w:r w:rsidRPr="00B73812">
        <w:rPr>
          <w:rFonts w:ascii="Arial" w:eastAsia="Arial" w:hAnsi="Arial" w:cs="Arial"/>
        </w:rPr>
        <w:t xml:space="preserve"> </w:t>
      </w:r>
      <w:r w:rsidRPr="00B73812">
        <w:rPr>
          <w:rFonts w:ascii="Arial" w:hAnsi="Arial" w:cs="Arial"/>
        </w:rPr>
        <w:t>vědomí,</w:t>
      </w:r>
      <w:r w:rsidRPr="00B73812">
        <w:rPr>
          <w:rFonts w:ascii="Arial" w:eastAsia="Arial" w:hAnsi="Arial" w:cs="Arial"/>
        </w:rPr>
        <w:t xml:space="preserve"> </w:t>
      </w:r>
      <w:r w:rsidRPr="00B73812">
        <w:rPr>
          <w:rFonts w:ascii="Arial" w:hAnsi="Arial" w:cs="Arial"/>
        </w:rPr>
        <w:t>že</w:t>
      </w:r>
      <w:r w:rsidRPr="00B73812">
        <w:rPr>
          <w:rFonts w:ascii="Arial" w:eastAsia="Arial" w:hAnsi="Arial" w:cs="Arial"/>
        </w:rPr>
        <w:t xml:space="preserve"> </w:t>
      </w:r>
      <w:r w:rsidRPr="00B73812">
        <w:rPr>
          <w:rFonts w:ascii="Arial" w:hAnsi="Arial" w:cs="Arial"/>
        </w:rPr>
        <w:t>účelem</w:t>
      </w:r>
      <w:r w:rsidRPr="00B73812">
        <w:rPr>
          <w:rFonts w:ascii="Arial" w:eastAsia="Arial" w:hAnsi="Arial" w:cs="Arial"/>
        </w:rPr>
        <w:t xml:space="preserve"> </w:t>
      </w:r>
      <w:r w:rsidRPr="00B73812">
        <w:rPr>
          <w:rFonts w:ascii="Arial" w:hAnsi="Arial" w:cs="Arial"/>
        </w:rPr>
        <w:t>pořízení</w:t>
      </w:r>
      <w:r w:rsidRPr="00B73812">
        <w:rPr>
          <w:rFonts w:ascii="Arial" w:eastAsia="Arial" w:hAnsi="Arial" w:cs="Arial"/>
        </w:rPr>
        <w:t xml:space="preserve"> </w:t>
      </w:r>
      <w:r w:rsidR="00DD516D">
        <w:rPr>
          <w:rFonts w:ascii="Arial" w:hAnsi="Arial" w:cs="Arial"/>
        </w:rPr>
        <w:t>výpočetních uzlů</w:t>
      </w:r>
      <w:r w:rsidRPr="00B73812">
        <w:rPr>
          <w:rFonts w:ascii="Arial" w:eastAsia="Arial" w:hAnsi="Arial" w:cs="Arial"/>
        </w:rPr>
        <w:t xml:space="preserve"> </w:t>
      </w:r>
      <w:r w:rsidRPr="00B73812">
        <w:rPr>
          <w:rFonts w:ascii="Arial" w:hAnsi="Arial" w:cs="Arial"/>
        </w:rPr>
        <w:t>na</w:t>
      </w:r>
      <w:r w:rsidRPr="00B73812">
        <w:rPr>
          <w:rFonts w:ascii="Arial" w:eastAsia="Arial" w:hAnsi="Arial" w:cs="Arial"/>
        </w:rPr>
        <w:t xml:space="preserve"> </w:t>
      </w:r>
      <w:r w:rsidRPr="00B73812">
        <w:rPr>
          <w:rFonts w:ascii="Arial" w:hAnsi="Arial" w:cs="Arial"/>
        </w:rPr>
        <w:t>základě</w:t>
      </w:r>
      <w:r w:rsidRPr="00B73812">
        <w:rPr>
          <w:rFonts w:ascii="Arial" w:eastAsia="Arial" w:hAnsi="Arial" w:cs="Arial"/>
        </w:rPr>
        <w:t xml:space="preserve"> </w:t>
      </w:r>
      <w:r w:rsidRPr="00B73812">
        <w:rPr>
          <w:rFonts w:ascii="Arial" w:hAnsi="Arial" w:cs="Arial"/>
        </w:rPr>
        <w:t>této</w:t>
      </w:r>
      <w:r w:rsidRPr="00B73812">
        <w:rPr>
          <w:rFonts w:ascii="Arial" w:eastAsia="Arial" w:hAnsi="Arial" w:cs="Arial"/>
        </w:rPr>
        <w:t xml:space="preserve"> </w:t>
      </w:r>
      <w:r w:rsidRPr="00B73812">
        <w:rPr>
          <w:rFonts w:ascii="Arial" w:hAnsi="Arial" w:cs="Arial"/>
        </w:rPr>
        <w:t>Smlouvy</w:t>
      </w:r>
      <w:r w:rsidRPr="00B73812">
        <w:rPr>
          <w:rFonts w:ascii="Arial" w:eastAsia="Arial" w:hAnsi="Arial" w:cs="Arial"/>
        </w:rPr>
        <w:t xml:space="preserve"> </w:t>
      </w:r>
      <w:r w:rsidRPr="00B73812">
        <w:rPr>
          <w:rFonts w:ascii="Arial" w:hAnsi="Arial" w:cs="Arial"/>
        </w:rPr>
        <w:t>je</w:t>
      </w:r>
      <w:r w:rsidRPr="00B73812">
        <w:rPr>
          <w:rFonts w:ascii="Arial" w:eastAsia="Arial" w:hAnsi="Arial" w:cs="Arial"/>
        </w:rPr>
        <w:t xml:space="preserve"> </w:t>
      </w:r>
      <w:r w:rsidRPr="00B73812">
        <w:rPr>
          <w:rFonts w:ascii="Arial" w:hAnsi="Arial" w:cs="Arial"/>
        </w:rPr>
        <w:t>zejména</w:t>
      </w:r>
      <w:r w:rsidRPr="00B73812">
        <w:rPr>
          <w:rFonts w:ascii="Arial" w:eastAsia="Arial" w:hAnsi="Arial" w:cs="Arial"/>
        </w:rPr>
        <w:t xml:space="preserve"> </w:t>
      </w:r>
      <w:r w:rsidRPr="00B73812">
        <w:rPr>
          <w:rFonts w:ascii="Arial" w:hAnsi="Arial" w:cs="Arial"/>
        </w:rPr>
        <w:t>poskytování</w:t>
      </w:r>
      <w:r w:rsidRPr="00B73812">
        <w:rPr>
          <w:rFonts w:ascii="Arial" w:eastAsia="Arial" w:hAnsi="Arial" w:cs="Arial"/>
        </w:rPr>
        <w:t xml:space="preserve"> výpočetních </w:t>
      </w:r>
      <w:r w:rsidRPr="00B73812">
        <w:rPr>
          <w:rFonts w:ascii="Arial" w:hAnsi="Arial" w:cs="Arial"/>
        </w:rPr>
        <w:t>služeb</w:t>
      </w:r>
      <w:r w:rsidRPr="00B73812">
        <w:rPr>
          <w:rFonts w:ascii="Arial" w:eastAsia="Arial" w:hAnsi="Arial" w:cs="Arial"/>
        </w:rPr>
        <w:t xml:space="preserve"> </w:t>
      </w:r>
      <w:r w:rsidRPr="00B73812">
        <w:rPr>
          <w:rFonts w:ascii="Arial" w:hAnsi="Arial" w:cs="Arial"/>
        </w:rPr>
        <w:t>třetím</w:t>
      </w:r>
      <w:r w:rsidRPr="00B73812">
        <w:rPr>
          <w:rFonts w:ascii="Arial" w:eastAsia="Arial" w:hAnsi="Arial" w:cs="Arial"/>
        </w:rPr>
        <w:t xml:space="preserve"> </w:t>
      </w:r>
      <w:r w:rsidRPr="00B73812">
        <w:rPr>
          <w:rFonts w:ascii="Arial" w:hAnsi="Arial" w:cs="Arial"/>
        </w:rPr>
        <w:t>subjektům</w:t>
      </w:r>
      <w:r w:rsidRPr="00B73812">
        <w:rPr>
          <w:rFonts w:ascii="Arial" w:eastAsia="Arial" w:hAnsi="Arial" w:cs="Arial"/>
        </w:rPr>
        <w:t xml:space="preserve"> – </w:t>
      </w:r>
      <w:r w:rsidRPr="00B73812">
        <w:rPr>
          <w:rFonts w:ascii="Arial" w:hAnsi="Arial" w:cs="Arial"/>
        </w:rPr>
        <w:t xml:space="preserve">uživatelům e-infrastruktury </w:t>
      </w:r>
      <w:r w:rsidR="00A25CBC">
        <w:rPr>
          <w:rFonts w:ascii="Arial" w:hAnsi="Arial" w:cs="Arial"/>
        </w:rPr>
        <w:t>CESNET</w:t>
      </w:r>
      <w:r w:rsidRPr="00B73812">
        <w:rPr>
          <w:rFonts w:ascii="Arial" w:hAnsi="Arial" w:cs="Arial"/>
        </w:rPr>
        <w:t>.</w:t>
      </w:r>
      <w:r w:rsidRPr="00B73812">
        <w:rPr>
          <w:rFonts w:ascii="Arial" w:eastAsia="Arial" w:hAnsi="Arial" w:cs="Arial"/>
        </w:rPr>
        <w:t xml:space="preserve"> </w:t>
      </w:r>
      <w:r w:rsidRPr="00B73812">
        <w:rPr>
          <w:rFonts w:ascii="Arial" w:hAnsi="Arial" w:cs="Arial"/>
        </w:rPr>
        <w:t>S tímto</w:t>
      </w:r>
      <w:r w:rsidRPr="00B73812">
        <w:rPr>
          <w:rFonts w:ascii="Arial" w:eastAsia="Arial" w:hAnsi="Arial" w:cs="Arial"/>
        </w:rPr>
        <w:t xml:space="preserve"> </w:t>
      </w:r>
      <w:r w:rsidRPr="00B73812">
        <w:rPr>
          <w:rFonts w:ascii="Arial" w:hAnsi="Arial" w:cs="Arial"/>
        </w:rPr>
        <w:t>vědomím</w:t>
      </w:r>
      <w:r w:rsidRPr="00B73812">
        <w:rPr>
          <w:rFonts w:ascii="Arial" w:eastAsia="Arial" w:hAnsi="Arial" w:cs="Arial"/>
        </w:rPr>
        <w:t xml:space="preserve"> </w:t>
      </w:r>
      <w:r w:rsidRPr="00B73812">
        <w:rPr>
          <w:rFonts w:ascii="Arial" w:hAnsi="Arial" w:cs="Arial"/>
        </w:rPr>
        <w:t>Dodavatel</w:t>
      </w:r>
      <w:r w:rsidRPr="00B73812">
        <w:rPr>
          <w:rFonts w:ascii="Arial" w:eastAsia="Arial" w:hAnsi="Arial" w:cs="Arial"/>
        </w:rPr>
        <w:t xml:space="preserve"> </w:t>
      </w:r>
      <w:r w:rsidRPr="00B73812">
        <w:rPr>
          <w:rFonts w:ascii="Arial" w:hAnsi="Arial" w:cs="Arial"/>
        </w:rPr>
        <w:t>Smlouvu</w:t>
      </w:r>
      <w:r w:rsidRPr="00B73812">
        <w:rPr>
          <w:rFonts w:ascii="Arial" w:eastAsia="Arial" w:hAnsi="Arial" w:cs="Arial"/>
        </w:rPr>
        <w:t xml:space="preserve"> </w:t>
      </w:r>
      <w:r w:rsidRPr="00B73812">
        <w:rPr>
          <w:rFonts w:ascii="Arial" w:hAnsi="Arial" w:cs="Arial"/>
        </w:rPr>
        <w:t>uzavírá</w:t>
      </w:r>
      <w:r w:rsidRPr="00B73812">
        <w:rPr>
          <w:rFonts w:ascii="Arial" w:eastAsia="Arial" w:hAnsi="Arial" w:cs="Arial"/>
        </w:rPr>
        <w:t xml:space="preserve"> </w:t>
      </w:r>
      <w:r w:rsidRPr="00B73812">
        <w:rPr>
          <w:rFonts w:ascii="Arial" w:hAnsi="Arial" w:cs="Arial"/>
        </w:rPr>
        <w:t>a</w:t>
      </w:r>
      <w:r w:rsidRPr="00B73812">
        <w:rPr>
          <w:rFonts w:ascii="Arial" w:eastAsia="Arial" w:hAnsi="Arial" w:cs="Arial"/>
        </w:rPr>
        <w:t> </w:t>
      </w:r>
      <w:r w:rsidRPr="00B73812">
        <w:rPr>
          <w:rFonts w:ascii="Arial" w:hAnsi="Arial" w:cs="Arial"/>
        </w:rPr>
        <w:t>prohlašuje,</w:t>
      </w:r>
      <w:r w:rsidRPr="00B73812">
        <w:rPr>
          <w:rFonts w:ascii="Arial" w:eastAsia="Arial" w:hAnsi="Arial" w:cs="Arial"/>
        </w:rPr>
        <w:t xml:space="preserve"> </w:t>
      </w:r>
      <w:r w:rsidRPr="00B73812">
        <w:rPr>
          <w:rFonts w:ascii="Arial" w:hAnsi="Arial" w:cs="Arial"/>
        </w:rPr>
        <w:t>že</w:t>
      </w:r>
      <w:r w:rsidRPr="00B73812">
        <w:rPr>
          <w:rFonts w:ascii="Arial" w:eastAsia="Arial" w:hAnsi="Arial" w:cs="Arial"/>
        </w:rPr>
        <w:t xml:space="preserve"> </w:t>
      </w:r>
      <w:r w:rsidRPr="00B73812">
        <w:rPr>
          <w:rFonts w:ascii="Arial" w:hAnsi="Arial" w:cs="Arial"/>
        </w:rPr>
        <w:t>plnění</w:t>
      </w:r>
      <w:r w:rsidRPr="00B73812">
        <w:rPr>
          <w:rFonts w:ascii="Arial" w:eastAsia="Arial" w:hAnsi="Arial" w:cs="Arial"/>
        </w:rPr>
        <w:t xml:space="preserve"> </w:t>
      </w:r>
      <w:r w:rsidRPr="00B73812">
        <w:rPr>
          <w:rFonts w:ascii="Arial" w:hAnsi="Arial" w:cs="Arial"/>
        </w:rPr>
        <w:t>uvedenému</w:t>
      </w:r>
      <w:r w:rsidRPr="00B73812">
        <w:rPr>
          <w:rFonts w:ascii="Arial" w:eastAsia="Arial" w:hAnsi="Arial" w:cs="Arial"/>
        </w:rPr>
        <w:t xml:space="preserve"> </w:t>
      </w:r>
      <w:r w:rsidRPr="00B73812">
        <w:rPr>
          <w:rFonts w:ascii="Arial" w:hAnsi="Arial" w:cs="Arial"/>
        </w:rPr>
        <w:t>účelu</w:t>
      </w:r>
      <w:r w:rsidRPr="00B73812">
        <w:rPr>
          <w:rFonts w:ascii="Arial" w:eastAsia="Arial" w:hAnsi="Arial" w:cs="Arial"/>
        </w:rPr>
        <w:t xml:space="preserve"> </w:t>
      </w:r>
      <w:r w:rsidRPr="00B73812">
        <w:rPr>
          <w:rFonts w:ascii="Arial" w:hAnsi="Arial" w:cs="Arial"/>
        </w:rPr>
        <w:t>odpovídá</w:t>
      </w:r>
      <w:r w:rsidRPr="00B73812">
        <w:rPr>
          <w:rFonts w:ascii="Arial" w:eastAsia="Arial" w:hAnsi="Arial" w:cs="Arial"/>
        </w:rPr>
        <w:t xml:space="preserve"> </w:t>
      </w:r>
      <w:r w:rsidRPr="00B73812">
        <w:rPr>
          <w:rFonts w:ascii="Arial" w:hAnsi="Arial" w:cs="Arial"/>
        </w:rPr>
        <w:t>a</w:t>
      </w:r>
      <w:r w:rsidRPr="00B73812">
        <w:rPr>
          <w:rFonts w:ascii="Arial" w:eastAsia="Arial" w:hAnsi="Arial" w:cs="Arial"/>
        </w:rPr>
        <w:t xml:space="preserve"> </w:t>
      </w:r>
      <w:r w:rsidRPr="00B73812">
        <w:rPr>
          <w:rFonts w:ascii="Arial" w:hAnsi="Arial" w:cs="Arial"/>
        </w:rPr>
        <w:t>vyhovuje.</w:t>
      </w:r>
    </w:p>
    <w:p w14:paraId="7C4702A1" w14:textId="77777777" w:rsidR="005B35BF" w:rsidRDefault="005B35BF">
      <w:pPr>
        <w:spacing w:before="120" w:after="0" w:line="240" w:lineRule="auto"/>
        <w:jc w:val="both"/>
        <w:rPr>
          <w:rFonts w:ascii="Arial" w:eastAsia="Times New Roman" w:hAnsi="Arial" w:cs="Arial"/>
        </w:rPr>
      </w:pPr>
    </w:p>
    <w:p w14:paraId="4B3CC7CF" w14:textId="77777777"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Předmět plnění Smlouvy</w:t>
      </w:r>
    </w:p>
    <w:p w14:paraId="75CA2AA2" w14:textId="77777777" w:rsidR="005B35BF" w:rsidRDefault="00EE3B69" w:rsidP="001D6778">
      <w:pPr>
        <w:numPr>
          <w:ilvl w:val="1"/>
          <w:numId w:val="8"/>
        </w:numPr>
        <w:spacing w:after="120" w:line="240" w:lineRule="auto"/>
        <w:jc w:val="both"/>
        <w:rPr>
          <w:rFonts w:ascii="Arial" w:eastAsia="Times New Roman" w:hAnsi="Arial" w:cs="Arial"/>
        </w:rPr>
      </w:pPr>
      <w:r>
        <w:rPr>
          <w:rFonts w:ascii="Arial" w:eastAsia="Times New Roman" w:hAnsi="Arial" w:cs="Arial"/>
        </w:rPr>
        <w:t xml:space="preserve">Předmětem plnění této Smlouvy je závazek Dodavatele dodat/poskytnout </w:t>
      </w:r>
      <w:r>
        <w:rPr>
          <w:rFonts w:ascii="Arial" w:hAnsi="Arial" w:cs="Arial"/>
        </w:rPr>
        <w:t>Objednateli</w:t>
      </w:r>
      <w:r>
        <w:rPr>
          <w:rFonts w:ascii="Arial" w:eastAsia="Times New Roman" w:hAnsi="Arial" w:cs="Arial"/>
        </w:rPr>
        <w:t xml:space="preserve"> následující plnění:</w:t>
      </w:r>
    </w:p>
    <w:p w14:paraId="67D29245" w14:textId="77777777" w:rsidR="005B35BF" w:rsidRDefault="00EE3B69" w:rsidP="001D6778">
      <w:pPr>
        <w:numPr>
          <w:ilvl w:val="2"/>
          <w:numId w:val="9"/>
        </w:numPr>
        <w:spacing w:after="60" w:line="240" w:lineRule="auto"/>
        <w:ind w:left="851" w:hanging="709"/>
        <w:jc w:val="both"/>
        <w:rPr>
          <w:rFonts w:ascii="Arial" w:eastAsia="Times New Roman" w:hAnsi="Arial" w:cs="Arial"/>
        </w:rPr>
      </w:pPr>
      <w:bookmarkStart w:id="1" w:name="_Ref471796163"/>
      <w:r>
        <w:rPr>
          <w:rFonts w:ascii="Arial" w:eastAsia="Times New Roman" w:hAnsi="Arial" w:cs="Arial"/>
          <w:b/>
        </w:rPr>
        <w:t>Dodávky</w:t>
      </w:r>
      <w:bookmarkEnd w:id="1"/>
    </w:p>
    <w:p w14:paraId="4C9E1F29" w14:textId="05C64E20" w:rsidR="005B35BF" w:rsidRPr="009F6938" w:rsidRDefault="00EE3B69" w:rsidP="009F6938">
      <w:pPr>
        <w:numPr>
          <w:ilvl w:val="3"/>
          <w:numId w:val="10"/>
        </w:numPr>
        <w:spacing w:after="60" w:line="240" w:lineRule="auto"/>
        <w:ind w:left="1418" w:hanging="908"/>
        <w:jc w:val="both"/>
        <w:rPr>
          <w:rFonts w:ascii="Arial" w:eastAsia="Times New Roman" w:hAnsi="Arial" w:cs="Arial"/>
        </w:rPr>
      </w:pPr>
      <w:r>
        <w:rPr>
          <w:rFonts w:ascii="Arial" w:eastAsia="Times New Roman" w:hAnsi="Arial" w:cs="Arial"/>
          <w:b/>
        </w:rPr>
        <w:t>Dodávka, instalace a zprovoznění</w:t>
      </w:r>
      <w:r>
        <w:rPr>
          <w:rFonts w:ascii="Arial" w:eastAsia="Times New Roman" w:hAnsi="Arial" w:cs="Arial"/>
        </w:rPr>
        <w:t xml:space="preserve"> souboru </w:t>
      </w:r>
      <w:r w:rsidR="00E30865" w:rsidRPr="00E30865">
        <w:rPr>
          <w:rFonts w:ascii="Arial" w:eastAsia="Times New Roman" w:hAnsi="Arial" w:cs="Arial"/>
        </w:rPr>
        <w:t>HD výpočetní uzl</w:t>
      </w:r>
      <w:r w:rsidR="00E30865">
        <w:rPr>
          <w:rFonts w:ascii="Arial" w:eastAsia="Times New Roman" w:hAnsi="Arial" w:cs="Arial"/>
        </w:rPr>
        <w:t>ů</w:t>
      </w:r>
      <w:r w:rsidR="00E30865" w:rsidRPr="00E30865">
        <w:rPr>
          <w:rFonts w:ascii="Arial" w:eastAsia="Times New Roman" w:hAnsi="Arial" w:cs="Arial"/>
        </w:rPr>
        <w:t>, CLOUD uzl</w:t>
      </w:r>
      <w:r w:rsidR="00E30865">
        <w:rPr>
          <w:rFonts w:ascii="Arial" w:eastAsia="Times New Roman" w:hAnsi="Arial" w:cs="Arial"/>
        </w:rPr>
        <w:t>ů</w:t>
      </w:r>
      <w:r w:rsidR="00E30865" w:rsidRPr="00E30865">
        <w:rPr>
          <w:rFonts w:ascii="Arial" w:eastAsia="Times New Roman" w:hAnsi="Arial" w:cs="Arial"/>
        </w:rPr>
        <w:t xml:space="preserve"> a</w:t>
      </w:r>
      <w:r w:rsidR="00E30865">
        <w:rPr>
          <w:rFonts w:ascii="Arial" w:eastAsia="Times New Roman" w:hAnsi="Arial" w:cs="Arial"/>
        </w:rPr>
        <w:t> </w:t>
      </w:r>
      <w:r w:rsidR="00E30865" w:rsidRPr="00E30865">
        <w:rPr>
          <w:rFonts w:ascii="Arial" w:eastAsia="Times New Roman" w:hAnsi="Arial" w:cs="Arial"/>
        </w:rPr>
        <w:t>SCRATCH server</w:t>
      </w:r>
      <w:r w:rsidR="00E30865">
        <w:rPr>
          <w:rFonts w:ascii="Arial" w:eastAsia="Times New Roman" w:hAnsi="Arial" w:cs="Arial"/>
        </w:rPr>
        <w:t>ů dle</w:t>
      </w:r>
      <w:r w:rsidR="00E30865" w:rsidRPr="00E30865">
        <w:rPr>
          <w:rFonts w:ascii="Arial" w:eastAsia="Times New Roman" w:hAnsi="Arial" w:cs="Arial"/>
        </w:rPr>
        <w:t xml:space="preserve"> </w:t>
      </w:r>
      <w:r>
        <w:rPr>
          <w:rFonts w:ascii="Arial" w:eastAsia="Times New Roman" w:hAnsi="Arial" w:cs="Arial"/>
        </w:rPr>
        <w:t>specifikace a požadavků zadavatele uvedených v zadávací dokumentaci Veřejné zakázky, zejména v její příloze č. 1 - Technická specifikac</w:t>
      </w:r>
      <w:r w:rsidR="00F604F3">
        <w:rPr>
          <w:rFonts w:ascii="Arial" w:eastAsia="Times New Roman" w:hAnsi="Arial" w:cs="Arial"/>
        </w:rPr>
        <w:t>e</w:t>
      </w:r>
      <w:r>
        <w:rPr>
          <w:rFonts w:ascii="Arial" w:eastAsia="Times New Roman" w:hAnsi="Arial" w:cs="Arial"/>
        </w:rPr>
        <w:t xml:space="preserve"> požadovaného plnění</w:t>
      </w:r>
      <w:r w:rsidR="00195692">
        <w:rPr>
          <w:rFonts w:ascii="Arial" w:eastAsia="Times New Roman" w:hAnsi="Arial" w:cs="Arial"/>
        </w:rPr>
        <w:t xml:space="preserve"> (část 1 Veřejné zakázky)</w:t>
      </w:r>
      <w:r w:rsidR="009F6938">
        <w:rPr>
          <w:rFonts w:ascii="Arial" w:eastAsia="Times New Roman" w:hAnsi="Arial" w:cs="Arial"/>
        </w:rPr>
        <w:t xml:space="preserve">, resp. nabídky, kterou </w:t>
      </w:r>
      <w:r w:rsidR="009F6938" w:rsidRPr="009F6938">
        <w:rPr>
          <w:rFonts w:ascii="Arial" w:eastAsia="Times New Roman" w:hAnsi="Arial" w:cs="Arial"/>
        </w:rPr>
        <w:t>Dodavatel</w:t>
      </w:r>
      <w:r w:rsidR="009F6938">
        <w:rPr>
          <w:rFonts w:ascii="Arial" w:eastAsia="Times New Roman" w:hAnsi="Arial" w:cs="Arial"/>
        </w:rPr>
        <w:t xml:space="preserve"> podal na plnění </w:t>
      </w:r>
      <w:r w:rsidR="00551571">
        <w:rPr>
          <w:rFonts w:ascii="Arial" w:eastAsia="Times New Roman" w:hAnsi="Arial" w:cs="Arial"/>
        </w:rPr>
        <w:t xml:space="preserve">části 1 </w:t>
      </w:r>
      <w:r w:rsidR="009F6938">
        <w:rPr>
          <w:rFonts w:ascii="Arial" w:eastAsia="Times New Roman" w:hAnsi="Arial" w:cs="Arial"/>
        </w:rPr>
        <w:t xml:space="preserve">Veřejné zakázky. Dodavatel </w:t>
      </w:r>
      <w:r w:rsidRPr="009F6938">
        <w:rPr>
          <w:rFonts w:ascii="Arial" w:eastAsia="Times New Roman" w:hAnsi="Arial" w:cs="Arial"/>
        </w:rPr>
        <w:t>Objednateli dodá</w:t>
      </w:r>
      <w:r w:rsidRPr="009F6938">
        <w:rPr>
          <w:rFonts w:ascii="Arial" w:eastAsia="Times New Roman" w:hAnsi="Arial" w:cs="Arial"/>
          <w:b/>
        </w:rPr>
        <w:t xml:space="preserve"> </w:t>
      </w:r>
      <w:r w:rsidRPr="009F6938">
        <w:rPr>
          <w:rFonts w:ascii="Arial" w:eastAsia="Times New Roman" w:hAnsi="Arial" w:cs="Arial"/>
        </w:rPr>
        <w:t>hardware (dále jen „HW“) a případně i nezbytný software/firmware (dále jen „SW“), uvedené přílo</w:t>
      </w:r>
      <w:r w:rsidR="009F6938">
        <w:rPr>
          <w:rFonts w:ascii="Arial" w:eastAsia="Times New Roman" w:hAnsi="Arial" w:cs="Arial"/>
        </w:rPr>
        <w:t>ze</w:t>
      </w:r>
      <w:r w:rsidRPr="009F6938">
        <w:rPr>
          <w:rFonts w:ascii="Arial" w:eastAsia="Times New Roman" w:hAnsi="Arial" w:cs="Arial"/>
        </w:rPr>
        <w:t xml:space="preserve"> č. 1 této Smlouvy</w:t>
      </w:r>
      <w:r w:rsidR="009F6938">
        <w:rPr>
          <w:rFonts w:ascii="Arial" w:eastAsia="Times New Roman" w:hAnsi="Arial" w:cs="Arial"/>
        </w:rPr>
        <w:t xml:space="preserve"> (technická a cenová část nabídky Dodavatele)</w:t>
      </w:r>
      <w:r w:rsidRPr="009F6938">
        <w:rPr>
          <w:rFonts w:ascii="Arial" w:eastAsia="Times New Roman" w:hAnsi="Arial" w:cs="Arial"/>
        </w:rPr>
        <w:t>.</w:t>
      </w:r>
    </w:p>
    <w:p w14:paraId="691E3598" w14:textId="77777777" w:rsidR="005B35BF" w:rsidRDefault="00EE3B69" w:rsidP="001D6778">
      <w:pPr>
        <w:numPr>
          <w:ilvl w:val="3"/>
          <w:numId w:val="11"/>
        </w:numPr>
        <w:spacing w:after="60" w:line="240" w:lineRule="auto"/>
        <w:ind w:left="1418" w:hanging="908"/>
        <w:jc w:val="both"/>
        <w:rPr>
          <w:rFonts w:ascii="Arial" w:eastAsia="Times New Roman" w:hAnsi="Arial" w:cs="Arial"/>
          <w:b/>
        </w:rPr>
      </w:pPr>
      <w:bookmarkStart w:id="2" w:name="_Toc350257697"/>
      <w:bookmarkStart w:id="3" w:name="_Toc350174409"/>
      <w:bookmarkStart w:id="4" w:name="_Toc325711189"/>
      <w:bookmarkStart w:id="5" w:name="_Toc353782102"/>
      <w:r>
        <w:rPr>
          <w:rFonts w:ascii="Arial" w:eastAsia="Times New Roman" w:hAnsi="Arial" w:cs="Arial"/>
          <w:b/>
        </w:rPr>
        <w:t>Dodávka uživatelské / provozní dokumentace</w:t>
      </w:r>
      <w:r>
        <w:rPr>
          <w:rFonts w:ascii="Arial" w:eastAsia="Times New Roman" w:hAnsi="Arial" w:cs="Arial"/>
        </w:rPr>
        <w:t xml:space="preserve"> zařízení s technickým popisem řešení (popis nastavení, schéma propojení apod.)</w:t>
      </w:r>
      <w:bookmarkEnd w:id="2"/>
      <w:bookmarkEnd w:id="3"/>
      <w:bookmarkEnd w:id="4"/>
      <w:r>
        <w:rPr>
          <w:rFonts w:ascii="Arial" w:eastAsia="Times New Roman" w:hAnsi="Arial" w:cs="Arial"/>
        </w:rPr>
        <w:t>.</w:t>
      </w:r>
      <w:bookmarkEnd w:id="5"/>
    </w:p>
    <w:p w14:paraId="46FAEFEB" w14:textId="77777777" w:rsidR="005B35BF" w:rsidRDefault="00EE3B69" w:rsidP="001D6778">
      <w:pPr>
        <w:numPr>
          <w:ilvl w:val="2"/>
          <w:numId w:val="12"/>
        </w:numPr>
        <w:spacing w:after="60" w:line="240" w:lineRule="auto"/>
        <w:ind w:left="851" w:hanging="709"/>
        <w:jc w:val="both"/>
        <w:rPr>
          <w:rFonts w:ascii="Arial" w:eastAsia="Times New Roman" w:hAnsi="Arial" w:cs="Arial"/>
        </w:rPr>
      </w:pPr>
      <w:bookmarkStart w:id="6" w:name="_Ref471796178"/>
      <w:r>
        <w:rPr>
          <w:rFonts w:ascii="Arial" w:eastAsia="Times New Roman" w:hAnsi="Arial" w:cs="Arial"/>
          <w:b/>
        </w:rPr>
        <w:t>Záruka včetně technické podpory</w:t>
      </w:r>
      <w:bookmarkEnd w:id="6"/>
    </w:p>
    <w:p w14:paraId="23D2F333" w14:textId="39B9A06E" w:rsidR="005B35BF" w:rsidRDefault="00EE3B69">
      <w:pPr>
        <w:pStyle w:val="Odstavecseseznamem"/>
        <w:spacing w:line="280" w:lineRule="atLeast"/>
        <w:ind w:left="851"/>
        <w:jc w:val="both"/>
        <w:rPr>
          <w:rFonts w:cs="Arial"/>
          <w:sz w:val="22"/>
          <w:szCs w:val="22"/>
          <w:lang w:eastAsia="en-US"/>
        </w:rPr>
      </w:pPr>
      <w:r>
        <w:rPr>
          <w:rFonts w:cs="Arial"/>
          <w:sz w:val="22"/>
          <w:szCs w:val="22"/>
          <w:lang w:eastAsia="en-US"/>
        </w:rPr>
        <w:t>Součástí předmětu plnění bude i poskytnutí záruky za jakost a řádnou funkčnost dodaných zařízení podle ustanovení § 2113 a násl. občanského zákoníku, jejíž součástí bude i technická podpora (dále jen</w:t>
      </w:r>
      <w:r>
        <w:rPr>
          <w:rFonts w:cs="Arial"/>
          <w:b/>
          <w:sz w:val="22"/>
          <w:szCs w:val="22"/>
          <w:lang w:eastAsia="en-US"/>
        </w:rPr>
        <w:t xml:space="preserve"> </w:t>
      </w:r>
      <w:r>
        <w:rPr>
          <w:rFonts w:cs="Arial"/>
          <w:sz w:val="22"/>
          <w:szCs w:val="22"/>
          <w:lang w:eastAsia="en-US"/>
        </w:rPr>
        <w:t>„</w:t>
      </w:r>
      <w:r>
        <w:rPr>
          <w:rFonts w:cs="Arial"/>
          <w:b/>
          <w:sz w:val="22"/>
          <w:szCs w:val="22"/>
          <w:lang w:eastAsia="en-US"/>
        </w:rPr>
        <w:t>záruka</w:t>
      </w:r>
      <w:r>
        <w:rPr>
          <w:rFonts w:cs="Arial"/>
          <w:sz w:val="22"/>
          <w:szCs w:val="22"/>
          <w:lang w:eastAsia="en-US"/>
        </w:rPr>
        <w:t xml:space="preserve">“), na dobu </w:t>
      </w:r>
      <w:r>
        <w:rPr>
          <w:rFonts w:cs="Arial"/>
          <w:sz w:val="22"/>
          <w:szCs w:val="22"/>
          <w:highlight w:val="yellow"/>
          <w:lang w:eastAsia="en-US"/>
        </w:rPr>
        <w:t xml:space="preserve">36 měsíců </w:t>
      </w:r>
      <w:r>
        <w:rPr>
          <w:rFonts w:cs="Arial"/>
          <w:color w:val="FF0000"/>
          <w:sz w:val="22"/>
          <w:szCs w:val="22"/>
          <w:highlight w:val="yellow"/>
          <w:lang w:eastAsia="en-US"/>
        </w:rPr>
        <w:t>(* na základě nabídky Dodavatele může být delší)</w:t>
      </w:r>
      <w:r>
        <w:rPr>
          <w:rFonts w:cs="Arial"/>
          <w:sz w:val="22"/>
          <w:szCs w:val="22"/>
          <w:lang w:eastAsia="en-US"/>
        </w:rPr>
        <w:t>. Služby v rámci záruky budou Dodavatelem Objednateli poskytnuty s parametry uvedenými v příloze č. 3 této Smlouvy (v rámci ceny za plnění Veřejné zakázky dle čl. 2)</w:t>
      </w:r>
      <w:r w:rsidR="00784EDF">
        <w:rPr>
          <w:rFonts w:cs="Arial"/>
          <w:sz w:val="22"/>
          <w:szCs w:val="22"/>
          <w:lang w:eastAsia="en-US"/>
        </w:rPr>
        <w:t>.</w:t>
      </w:r>
    </w:p>
    <w:p w14:paraId="6EC8A36C" w14:textId="77777777" w:rsidR="005B35BF" w:rsidRDefault="00EE3B69" w:rsidP="001D6778">
      <w:pPr>
        <w:numPr>
          <w:ilvl w:val="1"/>
          <w:numId w:val="13"/>
        </w:numPr>
        <w:spacing w:before="120" w:after="0" w:line="240" w:lineRule="auto"/>
        <w:jc w:val="both"/>
        <w:rPr>
          <w:rFonts w:ascii="Arial" w:eastAsia="Times New Roman" w:hAnsi="Arial" w:cs="Arial"/>
        </w:rPr>
      </w:pPr>
      <w:r>
        <w:rPr>
          <w:rFonts w:ascii="Arial" w:hAnsi="Arial" w:cs="Arial"/>
        </w:rPr>
        <w:t>Objednatel</w:t>
      </w:r>
      <w:r>
        <w:rPr>
          <w:rFonts w:ascii="Arial" w:eastAsia="Times New Roman" w:hAnsi="Arial" w:cs="Arial"/>
        </w:rPr>
        <w:t xml:space="preserve"> se zavazuje za řádně poskytnuté plnění uhradit Dodavateli níže stanovenou cenu.</w:t>
      </w:r>
    </w:p>
    <w:p w14:paraId="1AAD7084" w14:textId="77777777" w:rsidR="006A0116" w:rsidRDefault="006A0116">
      <w:pPr>
        <w:spacing w:before="120" w:after="0" w:line="240" w:lineRule="auto"/>
        <w:jc w:val="both"/>
        <w:rPr>
          <w:rFonts w:ascii="Arial" w:eastAsia="Times New Roman" w:hAnsi="Arial" w:cs="Arial"/>
        </w:rPr>
      </w:pPr>
    </w:p>
    <w:p w14:paraId="7FB68948" w14:textId="77777777" w:rsidR="005B35BF" w:rsidRDefault="00EE3B69">
      <w:pPr>
        <w:numPr>
          <w:ilvl w:val="0"/>
          <w:numId w:val="2"/>
        </w:numPr>
        <w:spacing w:after="120" w:line="240" w:lineRule="auto"/>
        <w:jc w:val="both"/>
        <w:rPr>
          <w:rFonts w:ascii="Arial" w:eastAsia="Times New Roman" w:hAnsi="Arial" w:cs="Arial"/>
          <w:b/>
        </w:rPr>
      </w:pPr>
      <w:bookmarkStart w:id="7" w:name="_Ref471794166"/>
      <w:r>
        <w:rPr>
          <w:rFonts w:ascii="Arial" w:eastAsia="Times New Roman" w:hAnsi="Arial" w:cs="Arial"/>
          <w:b/>
        </w:rPr>
        <w:t>Cena za předmět plnění</w:t>
      </w:r>
      <w:bookmarkEnd w:id="7"/>
    </w:p>
    <w:p w14:paraId="18BD7A75" w14:textId="12D0F988" w:rsidR="005B35BF" w:rsidRDefault="003810F1" w:rsidP="001D6778">
      <w:pPr>
        <w:numPr>
          <w:ilvl w:val="1"/>
          <w:numId w:val="14"/>
        </w:numPr>
        <w:spacing w:before="120" w:after="0" w:line="240" w:lineRule="auto"/>
        <w:jc w:val="both"/>
        <w:rPr>
          <w:rFonts w:ascii="Arial" w:eastAsia="Times New Roman" w:hAnsi="Arial" w:cs="Arial"/>
        </w:rPr>
      </w:pPr>
      <w:bookmarkStart w:id="8" w:name="_Ref42861301"/>
      <w:r>
        <w:rPr>
          <w:rFonts w:ascii="Arial" w:eastAsia="Times New Roman" w:hAnsi="Arial" w:cs="Arial"/>
        </w:rPr>
        <w:t>C</w:t>
      </w:r>
      <w:r w:rsidR="00EE3B69">
        <w:rPr>
          <w:rFonts w:ascii="Arial" w:eastAsia="Times New Roman" w:hAnsi="Arial" w:cs="Arial"/>
        </w:rPr>
        <w:t>ena za předmět plnění dle této Smlouvy</w:t>
      </w:r>
      <w:r>
        <w:rPr>
          <w:rFonts w:ascii="Arial" w:eastAsia="Times New Roman" w:hAnsi="Arial" w:cs="Arial"/>
        </w:rPr>
        <w:t xml:space="preserve"> je na základě výsledku zadávacího řízení stanovena na celkovou </w:t>
      </w:r>
      <w:proofErr w:type="gramStart"/>
      <w:r w:rsidRPr="003810F1">
        <w:rPr>
          <w:rFonts w:ascii="Arial" w:eastAsia="Times New Roman" w:hAnsi="Arial" w:cs="Arial"/>
        </w:rPr>
        <w:t>částku</w:t>
      </w:r>
      <w:r w:rsidR="00EE3B69" w:rsidRPr="003810F1">
        <w:rPr>
          <w:rFonts w:ascii="Arial" w:eastAsia="Times New Roman" w:hAnsi="Arial" w:cs="Arial"/>
        </w:rPr>
        <w:t xml:space="preserve"> </w:t>
      </w:r>
      <w:r w:rsidRPr="003810F1">
        <w:rPr>
          <w:rFonts w:ascii="Arial" w:eastAsia="Times New Roman" w:hAnsi="Arial" w:cs="Arial"/>
          <w:b/>
        </w:rPr>
        <w:t> </w:t>
      </w:r>
      <w:r w:rsidRPr="003810F1">
        <w:rPr>
          <w:rFonts w:ascii="Arial" w:eastAsia="Times New Roman" w:hAnsi="Arial" w:cs="Arial"/>
          <w:b/>
          <w:highlight w:val="yellow"/>
        </w:rPr>
        <w:t>...</w:t>
      </w:r>
      <w:proofErr w:type="gramEnd"/>
      <w:r w:rsidR="00EE3B69" w:rsidRPr="003810F1">
        <w:rPr>
          <w:rFonts w:ascii="Arial" w:eastAsia="Times New Roman" w:hAnsi="Arial" w:cs="Arial"/>
          <w:b/>
        </w:rPr>
        <w:t>,- Kč bez DPH</w:t>
      </w:r>
      <w:r w:rsidR="00EE3B69">
        <w:rPr>
          <w:rFonts w:ascii="Arial" w:eastAsia="Times New Roman" w:hAnsi="Arial" w:cs="Arial"/>
          <w:b/>
        </w:rPr>
        <w:t xml:space="preserve"> </w:t>
      </w:r>
      <w:r w:rsidR="00EE3B69">
        <w:rPr>
          <w:rFonts w:ascii="Arial" w:eastAsia="Times New Roman" w:hAnsi="Arial" w:cs="Arial"/>
        </w:rPr>
        <w:t>(dále jen „</w:t>
      </w:r>
      <w:r w:rsidR="00EE3B69">
        <w:rPr>
          <w:rFonts w:ascii="Arial" w:eastAsia="Times New Roman" w:hAnsi="Arial" w:cs="Arial"/>
          <w:b/>
        </w:rPr>
        <w:t>Cena</w:t>
      </w:r>
      <w:r w:rsidR="00EE3B69">
        <w:rPr>
          <w:rFonts w:ascii="Arial" w:eastAsia="Times New Roman" w:hAnsi="Arial" w:cs="Arial"/>
        </w:rPr>
        <w:t>“).</w:t>
      </w:r>
      <w:bookmarkEnd w:id="8"/>
    </w:p>
    <w:p w14:paraId="380F922D" w14:textId="77777777" w:rsidR="005B35BF" w:rsidRDefault="00EE3B69" w:rsidP="001D6778">
      <w:pPr>
        <w:numPr>
          <w:ilvl w:val="1"/>
          <w:numId w:val="15"/>
        </w:numPr>
        <w:spacing w:after="0" w:line="240" w:lineRule="auto"/>
        <w:jc w:val="both"/>
        <w:rPr>
          <w:rFonts w:ascii="Arial" w:eastAsia="Times New Roman" w:hAnsi="Arial" w:cs="Arial"/>
        </w:rPr>
      </w:pPr>
      <w:r>
        <w:rPr>
          <w:rFonts w:ascii="Arial" w:eastAsia="Times New Roman" w:hAnsi="Arial" w:cs="Arial"/>
        </w:rPr>
        <w:lastRenderedPageBreak/>
        <w:t>Bližší specifikace ceny je uvedena v příloze č. 1 této Smlouvy.</w:t>
      </w:r>
    </w:p>
    <w:p w14:paraId="4867A09D" w14:textId="74797F6E" w:rsidR="005B35BF" w:rsidRDefault="00EE3B69" w:rsidP="001D6778">
      <w:pPr>
        <w:numPr>
          <w:ilvl w:val="1"/>
          <w:numId w:val="16"/>
        </w:numPr>
        <w:spacing w:after="0" w:line="240" w:lineRule="auto"/>
        <w:jc w:val="both"/>
        <w:rPr>
          <w:rFonts w:ascii="Arial" w:eastAsia="Times New Roman" w:hAnsi="Arial" w:cs="Arial"/>
        </w:rPr>
      </w:pPr>
      <w:r>
        <w:rPr>
          <w:rFonts w:ascii="Arial" w:eastAsia="Times New Roman" w:hAnsi="Arial" w:cs="Arial"/>
        </w:rPr>
        <w:t xml:space="preserve">Cena </w:t>
      </w:r>
      <w:r w:rsidR="00245645">
        <w:rPr>
          <w:rFonts w:ascii="Arial" w:eastAsia="Times New Roman" w:hAnsi="Arial" w:cs="Arial"/>
        </w:rPr>
        <w:t>je stanovena jako konečná a nejvýše přípustná a zahrnuje</w:t>
      </w:r>
      <w:r>
        <w:rPr>
          <w:rFonts w:ascii="Arial" w:eastAsia="Times New Roman" w:hAnsi="Arial" w:cs="Arial"/>
        </w:rPr>
        <w:t xml:space="preserve"> veškeré poplatky a veškeré další náklady</w:t>
      </w:r>
      <w:r w:rsidR="00245645">
        <w:rPr>
          <w:rFonts w:ascii="Arial" w:eastAsia="Times New Roman" w:hAnsi="Arial" w:cs="Arial"/>
        </w:rPr>
        <w:t xml:space="preserve"> Dodavatele</w:t>
      </w:r>
      <w:r>
        <w:rPr>
          <w:rFonts w:ascii="Arial" w:eastAsia="Times New Roman" w:hAnsi="Arial" w:cs="Arial"/>
        </w:rPr>
        <w:t xml:space="preserve"> související s plněním předmětu Smlouvy. Cena zahrnuje i</w:t>
      </w:r>
      <w:r w:rsidR="005C0E8A">
        <w:rPr>
          <w:rFonts w:ascii="Arial" w:eastAsia="Times New Roman" w:hAnsi="Arial" w:cs="Arial"/>
        </w:rPr>
        <w:t> </w:t>
      </w:r>
      <w:r>
        <w:rPr>
          <w:rFonts w:ascii="Arial" w:eastAsia="Times New Roman" w:hAnsi="Arial" w:cs="Arial"/>
        </w:rPr>
        <w:t>poskytnutí záruky.</w:t>
      </w:r>
    </w:p>
    <w:p w14:paraId="17F9A4DC" w14:textId="77777777" w:rsidR="005B35BF" w:rsidRDefault="00EE3B69" w:rsidP="001D6778">
      <w:pPr>
        <w:numPr>
          <w:ilvl w:val="1"/>
          <w:numId w:val="18"/>
        </w:numPr>
        <w:spacing w:after="0" w:line="240" w:lineRule="auto"/>
        <w:jc w:val="both"/>
        <w:rPr>
          <w:rFonts w:ascii="Arial" w:eastAsia="Times New Roman" w:hAnsi="Arial" w:cs="Arial"/>
        </w:rPr>
      </w:pPr>
      <w:r>
        <w:rPr>
          <w:rFonts w:ascii="Arial" w:eastAsia="Times New Roman" w:hAnsi="Arial" w:cs="Arial"/>
        </w:rPr>
        <w:t>DPH bude účtováno v zákonné výši podle platných a účinných právních předpisů.</w:t>
      </w:r>
    </w:p>
    <w:p w14:paraId="5F365247" w14:textId="77777777" w:rsidR="005B35BF" w:rsidRDefault="005B35BF">
      <w:pPr>
        <w:spacing w:before="120" w:after="0" w:line="240" w:lineRule="auto"/>
        <w:jc w:val="both"/>
        <w:rPr>
          <w:rFonts w:ascii="Arial" w:eastAsia="Times New Roman" w:hAnsi="Arial" w:cs="Arial"/>
        </w:rPr>
      </w:pPr>
    </w:p>
    <w:p w14:paraId="41FF5D23" w14:textId="77777777"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Platební podmínky</w:t>
      </w:r>
    </w:p>
    <w:p w14:paraId="7CA4DE67" w14:textId="00D0ACDF" w:rsidR="005B35BF" w:rsidRDefault="00EE3B69" w:rsidP="001D6778">
      <w:pPr>
        <w:numPr>
          <w:ilvl w:val="1"/>
          <w:numId w:val="19"/>
        </w:numPr>
        <w:spacing w:after="0" w:line="240" w:lineRule="auto"/>
        <w:jc w:val="both"/>
        <w:rPr>
          <w:rFonts w:ascii="Arial" w:eastAsia="Times New Roman" w:hAnsi="Arial" w:cs="Arial"/>
        </w:rPr>
      </w:pPr>
      <w:r>
        <w:rPr>
          <w:rFonts w:ascii="Arial" w:eastAsia="Times New Roman" w:hAnsi="Arial" w:cs="Arial"/>
        </w:rPr>
        <w:t xml:space="preserve">Cena bude </w:t>
      </w:r>
      <w:r>
        <w:rPr>
          <w:rFonts w:ascii="Arial" w:hAnsi="Arial" w:cs="Arial"/>
        </w:rPr>
        <w:t>Objednatelem</w:t>
      </w:r>
      <w:r>
        <w:rPr>
          <w:rFonts w:ascii="Arial" w:eastAsia="Times New Roman" w:hAnsi="Arial" w:cs="Arial"/>
        </w:rPr>
        <w:t xml:space="preserve"> Dodavateli uhrazena jednorázově na základě daňového </w:t>
      </w:r>
      <w:proofErr w:type="gramStart"/>
      <w:r>
        <w:rPr>
          <w:rFonts w:ascii="Arial" w:eastAsia="Times New Roman" w:hAnsi="Arial" w:cs="Arial"/>
        </w:rPr>
        <w:t>dokladu</w:t>
      </w:r>
      <w:r w:rsidR="005C0E8A">
        <w:rPr>
          <w:rFonts w:ascii="Arial" w:eastAsia="Times New Roman" w:hAnsi="Arial" w:cs="Arial"/>
        </w:rPr>
        <w:t xml:space="preserve"> </w:t>
      </w:r>
      <w:r>
        <w:rPr>
          <w:rFonts w:ascii="Arial" w:eastAsia="Times New Roman" w:hAnsi="Arial" w:cs="Arial"/>
        </w:rPr>
        <w:t>- faktury</w:t>
      </w:r>
      <w:proofErr w:type="gramEnd"/>
      <w:r>
        <w:rPr>
          <w:rFonts w:ascii="Arial" w:eastAsia="Times New Roman" w:hAnsi="Arial" w:cs="Arial"/>
        </w:rPr>
        <w:t xml:space="preserve"> (dále jen „faktura“), kterou bude Dodavatel oprávněn vystavit po řádně poskytnutém plnění v rozsahu dodávek, tj. po podpisu akceptačního protokolu (viz odst. </w:t>
      </w:r>
      <w:r w:rsidR="005C0E8A">
        <w:rPr>
          <w:rFonts w:ascii="Arial" w:eastAsia="Times New Roman" w:hAnsi="Arial" w:cs="Arial"/>
        </w:rPr>
        <w:t>5.1.</w:t>
      </w:r>
      <w:r>
        <w:rPr>
          <w:rFonts w:ascii="Arial" w:eastAsia="Times New Roman" w:hAnsi="Arial" w:cs="Arial"/>
        </w:rPr>
        <w:t>).</w:t>
      </w:r>
    </w:p>
    <w:p w14:paraId="5BF51BB0" w14:textId="7651F6AE" w:rsidR="005B35BF" w:rsidRDefault="00EE3B69" w:rsidP="001D6778">
      <w:pPr>
        <w:numPr>
          <w:ilvl w:val="1"/>
          <w:numId w:val="20"/>
        </w:numPr>
        <w:spacing w:after="0" w:line="240" w:lineRule="auto"/>
        <w:jc w:val="both"/>
        <w:rPr>
          <w:rFonts w:ascii="Arial" w:eastAsia="Times New Roman" w:hAnsi="Arial" w:cs="Arial"/>
        </w:rPr>
      </w:pPr>
      <w:r>
        <w:rPr>
          <w:rFonts w:ascii="Arial" w:eastAsia="Times New Roman" w:hAnsi="Arial" w:cs="Arial"/>
        </w:rPr>
        <w:t xml:space="preserve">Přílohou faktury musí být kopie příslušného akceptačního protokolu (viz odst. 5.1.) podepsaného kontaktní osobou pro technické záležitosti Objednatele a kontaktní osobou pro technické záležitosti Dodavatele (viz odst. 10.2.), jinak nezakládá povinnost </w:t>
      </w:r>
      <w:r>
        <w:rPr>
          <w:rFonts w:ascii="Arial" w:hAnsi="Arial" w:cs="Arial"/>
        </w:rPr>
        <w:t>Objednatele</w:t>
      </w:r>
      <w:r>
        <w:rPr>
          <w:rFonts w:ascii="Arial" w:eastAsia="Times New Roman" w:hAnsi="Arial" w:cs="Arial"/>
        </w:rPr>
        <w:t xml:space="preserve"> platit.</w:t>
      </w:r>
    </w:p>
    <w:p w14:paraId="65341BF5" w14:textId="40A15955" w:rsidR="005B35BF" w:rsidRDefault="00EE3B69" w:rsidP="001D6778">
      <w:pPr>
        <w:numPr>
          <w:ilvl w:val="1"/>
          <w:numId w:val="21"/>
        </w:numPr>
        <w:spacing w:after="0" w:line="240" w:lineRule="auto"/>
        <w:jc w:val="both"/>
        <w:rPr>
          <w:rFonts w:ascii="Arial" w:eastAsia="Times New Roman" w:hAnsi="Arial" w:cs="Arial"/>
        </w:rPr>
      </w:pPr>
      <w:r>
        <w:rPr>
          <w:rFonts w:ascii="Arial" w:eastAsia="Times New Roman" w:hAnsi="Arial" w:cs="Arial"/>
        </w:rPr>
        <w:t xml:space="preserve">Splatnost faktury je 30 dnů ode dne jejího doručení </w:t>
      </w:r>
      <w:r>
        <w:rPr>
          <w:rFonts w:ascii="Arial" w:hAnsi="Arial" w:cs="Arial"/>
        </w:rPr>
        <w:t>Objednateli</w:t>
      </w:r>
      <w:r>
        <w:rPr>
          <w:rFonts w:ascii="Arial" w:eastAsia="Times New Roman" w:hAnsi="Arial" w:cs="Arial"/>
        </w:rPr>
        <w:t xml:space="preserve">. Faktura musí obsahovat všechny náležitosti řádného účetního a daňového dokladu ve smyslu příslušných zákonných ustanovení. Faktura musí dále obsahovat </w:t>
      </w:r>
      <w:r>
        <w:rPr>
          <w:rFonts w:ascii="Arial" w:eastAsia="Times New Roman" w:hAnsi="Arial" w:cs="Arial"/>
          <w:b/>
        </w:rPr>
        <w:t>odkaz na tuto Smlouvu</w:t>
      </w:r>
      <w:r w:rsidR="00F16398">
        <w:rPr>
          <w:rFonts w:ascii="Arial" w:hAnsi="Arial" w:cs="Arial"/>
          <w:bCs/>
        </w:rPr>
        <w:t>, včetně uvedení čísla smlouvy Objednatele,</w:t>
      </w:r>
      <w:r>
        <w:rPr>
          <w:rFonts w:ascii="Arial" w:hAnsi="Arial" w:cs="Arial"/>
          <w:bCs/>
        </w:rPr>
        <w:t xml:space="preserve"> a identifikační údaje projektu (</w:t>
      </w:r>
      <w:bookmarkStart w:id="9" w:name="_Hlk191979880"/>
      <w:r>
        <w:rPr>
          <w:rFonts w:ascii="Arial" w:hAnsi="Arial" w:cs="Arial"/>
          <w:bCs/>
        </w:rPr>
        <w:t xml:space="preserve">název: projekt </w:t>
      </w:r>
      <w:r w:rsidR="00B84BCA">
        <w:rPr>
          <w:rFonts w:ascii="Arial" w:hAnsi="Arial" w:cs="Arial"/>
          <w:bCs/>
        </w:rPr>
        <w:t>„</w:t>
      </w:r>
      <w:r w:rsidR="00B84BCA" w:rsidRPr="00B84BCA">
        <w:rPr>
          <w:rFonts w:ascii="Arial" w:hAnsi="Arial" w:cs="Arial"/>
          <w:bCs/>
        </w:rPr>
        <w:t>Modernizace e-INFRA CZ II“, identifikační kód: CZ.02.01.01/00/23_016/0008329</w:t>
      </w:r>
      <w:bookmarkEnd w:id="9"/>
      <w:r w:rsidR="00B84BCA">
        <w:rPr>
          <w:rFonts w:ascii="Arial" w:hAnsi="Arial" w:cs="Arial"/>
          <w:bCs/>
        </w:rPr>
        <w:t>)</w:t>
      </w:r>
      <w:r w:rsidRPr="005C0E8A">
        <w:rPr>
          <w:rFonts w:ascii="Arial" w:eastAsia="Times New Roman" w:hAnsi="Arial" w:cs="Arial"/>
        </w:rPr>
        <w:t>. V případě, že faktura nebude mít odpovídající</w:t>
      </w:r>
      <w:r>
        <w:rPr>
          <w:rFonts w:ascii="Arial" w:eastAsia="Times New Roman" w:hAnsi="Arial" w:cs="Arial"/>
        </w:rPr>
        <w:t xml:space="preserve"> náležitosti, je </w:t>
      </w:r>
      <w:r>
        <w:rPr>
          <w:rFonts w:ascii="Arial" w:hAnsi="Arial" w:cs="Arial"/>
        </w:rPr>
        <w:t>Objednatel</w:t>
      </w:r>
      <w:r>
        <w:rPr>
          <w:rFonts w:ascii="Arial" w:eastAsia="Times New Roman" w:hAnsi="Arial" w:cs="Arial"/>
        </w:rPr>
        <w:t xml:space="preserve"> oprávněn zaslat ji ve lhůtě splatnosti zpět Dodavateli k doplnění či opravě, aniž se tak dostane do prodlení se splatností; lhůta splatnosti počíná běžet celá znovu od opětovného doručení náležitě doplněného či opraveného dokladu.</w:t>
      </w:r>
    </w:p>
    <w:p w14:paraId="1B216ADC" w14:textId="77777777" w:rsidR="005B35BF" w:rsidRDefault="00EE3B69" w:rsidP="001D6778">
      <w:pPr>
        <w:numPr>
          <w:ilvl w:val="1"/>
          <w:numId w:val="22"/>
        </w:numPr>
        <w:spacing w:after="0" w:line="240" w:lineRule="auto"/>
        <w:jc w:val="both"/>
        <w:rPr>
          <w:rFonts w:ascii="Arial" w:eastAsia="Times New Roman" w:hAnsi="Arial" w:cs="Arial"/>
        </w:rPr>
      </w:pPr>
      <w:r>
        <w:rPr>
          <w:rFonts w:ascii="Arial" w:eastAsia="Times New Roman" w:hAnsi="Arial" w:cs="Arial"/>
        </w:rPr>
        <w:t xml:space="preserve">Cena za plnění této Smlouvy bude </w:t>
      </w:r>
      <w:r>
        <w:rPr>
          <w:rFonts w:ascii="Arial" w:hAnsi="Arial" w:cs="Arial"/>
        </w:rPr>
        <w:t>Objednatelem</w:t>
      </w:r>
      <w:r>
        <w:rPr>
          <w:rFonts w:ascii="Arial" w:eastAsia="Times New Roman" w:hAnsi="Arial" w:cs="Arial"/>
        </w:rPr>
        <w:t xml:space="preserve"> Dodavateli uhrazena bezhotovostním převodem na účet Dodavatele uvedený na titulní stránce této Smlouvy, popřípadě na účet sdělený na faktuře.</w:t>
      </w:r>
    </w:p>
    <w:p w14:paraId="6C0D4021" w14:textId="77777777" w:rsidR="005B35BF" w:rsidRDefault="00EE3B69" w:rsidP="001D6778">
      <w:pPr>
        <w:numPr>
          <w:ilvl w:val="1"/>
          <w:numId w:val="23"/>
        </w:numPr>
        <w:spacing w:after="0" w:line="240" w:lineRule="auto"/>
        <w:jc w:val="both"/>
        <w:rPr>
          <w:rFonts w:ascii="Arial" w:eastAsia="Times New Roman" w:hAnsi="Arial" w:cs="Arial"/>
        </w:rPr>
      </w:pPr>
      <w:r>
        <w:rPr>
          <w:rFonts w:ascii="Arial" w:hAnsi="Arial" w:cs="Arial"/>
        </w:rPr>
        <w:t>Objednatel</w:t>
      </w:r>
      <w:r>
        <w:rPr>
          <w:rFonts w:ascii="Arial" w:eastAsia="Times New Roman" w:hAnsi="Arial" w:cs="Arial"/>
        </w:rPr>
        <w:t xml:space="preserve"> neposkytuje zálohy.</w:t>
      </w:r>
    </w:p>
    <w:p w14:paraId="53621365" w14:textId="77777777" w:rsidR="005B35BF" w:rsidRDefault="00EE3B69" w:rsidP="001D6778">
      <w:pPr>
        <w:numPr>
          <w:ilvl w:val="1"/>
          <w:numId w:val="24"/>
        </w:numPr>
        <w:spacing w:after="0" w:line="240" w:lineRule="auto"/>
        <w:jc w:val="both"/>
        <w:rPr>
          <w:rFonts w:ascii="Arial" w:eastAsia="Times New Roman" w:hAnsi="Arial" w:cs="Arial"/>
        </w:rPr>
      </w:pPr>
      <w:r>
        <w:rPr>
          <w:rFonts w:ascii="Arial" w:eastAsia="Times New Roman" w:hAnsi="Arial" w:cs="Arial"/>
        </w:rPr>
        <w:t xml:space="preserve">Fakturace bude probíhat výhradně elektronickou formou. Kontaktní emailová adresa Objednatele pro přijímání faktur: </w:t>
      </w:r>
      <w:hyperlink r:id="rId8">
        <w:r>
          <w:rPr>
            <w:rStyle w:val="Hypertextovodkaz"/>
            <w:rFonts w:ascii="Arial" w:eastAsia="Times New Roman" w:hAnsi="Arial" w:cs="Arial"/>
          </w:rPr>
          <w:t>podatelna@cesnet.cz</w:t>
        </w:r>
      </w:hyperlink>
      <w:r>
        <w:rPr>
          <w:rFonts w:ascii="Arial" w:eastAsia="Times New Roman" w:hAnsi="Arial" w:cs="Arial"/>
        </w:rPr>
        <w:t xml:space="preserve"> </w:t>
      </w:r>
    </w:p>
    <w:p w14:paraId="748EE89F" w14:textId="77777777" w:rsidR="005B35BF" w:rsidRDefault="00EE3B69" w:rsidP="001D6778">
      <w:pPr>
        <w:numPr>
          <w:ilvl w:val="1"/>
          <w:numId w:val="25"/>
        </w:numPr>
        <w:spacing w:after="0" w:line="240" w:lineRule="auto"/>
        <w:jc w:val="both"/>
        <w:rPr>
          <w:rFonts w:ascii="Arial" w:eastAsia="Times New Roman" w:hAnsi="Arial" w:cs="Arial"/>
        </w:rPr>
      </w:pPr>
      <w:r>
        <w:rPr>
          <w:rFonts w:ascii="Arial" w:eastAsia="Times New Roman" w:hAnsi="Arial" w:cs="Arial"/>
        </w:rPr>
        <w:t xml:space="preserve">V případě, že Dodavatel bude v okamžiku plnění předmětu této Smlouvy uveden správcem daně jako „nespolehlivý plátce“ dle § 106a zákona 235/2004 Sb., o dani z přidané hodnoty, ve znění pozdějších předpisů (dále jen „zákon o DPH“) nebo že účet Dodavatele, který Dodavatel uvedl na jím vystaveném daňovém dokladu, nebude zveřejněn správcem daně podle § 98 písm. d) zákona o DPH, nebo že účet Dodavatele, který Dodavatel uvedl na jím vystaveném daňovém dokladu, bude účtem vedeným poskytovatelem platebních služeb mimo tuzemsko (ČR), bude plnění dle této Smlouvy považováno za uhrazené i tak, že </w:t>
      </w:r>
      <w:r>
        <w:rPr>
          <w:rFonts w:ascii="Arial" w:hAnsi="Arial" w:cs="Arial"/>
        </w:rPr>
        <w:t>Objednatel</w:t>
      </w:r>
      <w:r>
        <w:rPr>
          <w:rFonts w:ascii="Arial" w:eastAsia="Times New Roman" w:hAnsi="Arial" w:cs="Arial"/>
        </w:rPr>
        <w:t xml:space="preserve"> uhradí Dodavateli pouze cenu bez DPH a DPH uhradí přímo na účet příslušného finančního úřadu.</w:t>
      </w:r>
    </w:p>
    <w:p w14:paraId="297F2149" w14:textId="77777777" w:rsidR="005B35BF" w:rsidRDefault="005B35BF">
      <w:pPr>
        <w:spacing w:after="120" w:line="240" w:lineRule="auto"/>
        <w:jc w:val="both"/>
        <w:rPr>
          <w:rFonts w:ascii="Arial" w:eastAsia="Times New Roman" w:hAnsi="Arial" w:cs="Arial"/>
          <w:b/>
        </w:rPr>
      </w:pPr>
    </w:p>
    <w:p w14:paraId="0D2CBB60" w14:textId="21484779"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Doba</w:t>
      </w:r>
      <w:r w:rsidR="00F00C21">
        <w:rPr>
          <w:rFonts w:ascii="Arial" w:eastAsia="Times New Roman" w:hAnsi="Arial" w:cs="Arial"/>
          <w:b/>
        </w:rPr>
        <w:t>,</w:t>
      </w:r>
      <w:r>
        <w:rPr>
          <w:rFonts w:ascii="Arial" w:eastAsia="Times New Roman" w:hAnsi="Arial" w:cs="Arial"/>
          <w:b/>
        </w:rPr>
        <w:t xml:space="preserve"> míst</w:t>
      </w:r>
      <w:r w:rsidR="00E8454B">
        <w:rPr>
          <w:rFonts w:ascii="Arial" w:eastAsia="Times New Roman" w:hAnsi="Arial" w:cs="Arial"/>
          <w:b/>
        </w:rPr>
        <w:t>a</w:t>
      </w:r>
      <w:r>
        <w:rPr>
          <w:rFonts w:ascii="Arial" w:eastAsia="Times New Roman" w:hAnsi="Arial" w:cs="Arial"/>
          <w:b/>
        </w:rPr>
        <w:t xml:space="preserve"> plnění</w:t>
      </w:r>
      <w:r w:rsidR="00F00C21">
        <w:rPr>
          <w:rFonts w:ascii="Arial" w:eastAsia="Times New Roman" w:hAnsi="Arial" w:cs="Arial"/>
          <w:b/>
        </w:rPr>
        <w:t xml:space="preserve"> a výzva k plnění</w:t>
      </w:r>
    </w:p>
    <w:p w14:paraId="081CFACA" w14:textId="77777777" w:rsidR="005B35BF" w:rsidRDefault="00EE3B69" w:rsidP="001D6778">
      <w:pPr>
        <w:numPr>
          <w:ilvl w:val="1"/>
          <w:numId w:val="26"/>
        </w:numPr>
        <w:spacing w:after="60" w:line="240" w:lineRule="auto"/>
        <w:jc w:val="both"/>
        <w:rPr>
          <w:rFonts w:ascii="Arial" w:eastAsia="Times New Roman" w:hAnsi="Arial" w:cs="Arial"/>
        </w:rPr>
      </w:pPr>
      <w:r w:rsidRPr="001E6938">
        <w:rPr>
          <w:rFonts w:ascii="Arial" w:eastAsia="Times New Roman" w:hAnsi="Arial" w:cs="Arial"/>
          <w:b/>
        </w:rPr>
        <w:t>Doba plnění</w:t>
      </w:r>
      <w:r>
        <w:rPr>
          <w:rFonts w:ascii="Arial" w:eastAsia="Times New Roman" w:hAnsi="Arial" w:cs="Arial"/>
        </w:rPr>
        <w:t xml:space="preserve"> je stanovena následovně:</w:t>
      </w:r>
    </w:p>
    <w:p w14:paraId="5ACDD19A" w14:textId="57F9E8B6" w:rsidR="005B35BF" w:rsidRDefault="00EE3B69" w:rsidP="001D6778">
      <w:pPr>
        <w:numPr>
          <w:ilvl w:val="2"/>
          <w:numId w:val="27"/>
        </w:numPr>
        <w:tabs>
          <w:tab w:val="left" w:pos="851"/>
        </w:tabs>
        <w:spacing w:after="0" w:line="240" w:lineRule="auto"/>
        <w:ind w:left="851" w:hanging="709"/>
        <w:jc w:val="both"/>
        <w:rPr>
          <w:rFonts w:ascii="Arial" w:eastAsia="Times New Roman" w:hAnsi="Arial" w:cs="Arial"/>
        </w:rPr>
      </w:pPr>
      <w:bookmarkStart w:id="10" w:name="_Ref471797717"/>
      <w:r>
        <w:rPr>
          <w:rFonts w:ascii="Arial" w:eastAsia="Times New Roman" w:hAnsi="Arial" w:cs="Arial"/>
        </w:rPr>
        <w:t>dodávku HW a SW (vč. instalace a zprovoznění a dodání provozní dokumentace) podle odst. </w:t>
      </w:r>
      <w:r>
        <w:rPr>
          <w:rFonts w:ascii="Arial" w:eastAsia="Times New Roman" w:hAnsi="Arial" w:cs="Arial"/>
        </w:rPr>
        <w:fldChar w:fldCharType="begin"/>
      </w:r>
      <w:r>
        <w:rPr>
          <w:rFonts w:ascii="Arial" w:eastAsia="Times New Roman" w:hAnsi="Arial" w:cs="Arial"/>
        </w:rPr>
        <w:instrText>REF _Ref471796163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1.1.1.</w:t>
      </w:r>
      <w:r>
        <w:rPr>
          <w:rFonts w:ascii="Arial" w:eastAsia="Times New Roman" w:hAnsi="Arial" w:cs="Arial"/>
        </w:rPr>
        <w:fldChar w:fldCharType="end"/>
      </w:r>
      <w:r>
        <w:rPr>
          <w:rFonts w:ascii="Arial" w:eastAsia="Times New Roman" w:hAnsi="Arial" w:cs="Arial"/>
        </w:rPr>
        <w:t xml:space="preserve"> Smlouvy provede Dodavatel nejpozději </w:t>
      </w:r>
      <w:r>
        <w:rPr>
          <w:rFonts w:ascii="Arial" w:eastAsia="Times New Roman" w:hAnsi="Arial" w:cs="Arial"/>
          <w:b/>
        </w:rPr>
        <w:t>do 90 dnů</w:t>
      </w:r>
      <w:r>
        <w:rPr>
          <w:rFonts w:ascii="Arial" w:eastAsia="Times New Roman" w:hAnsi="Arial" w:cs="Arial"/>
        </w:rPr>
        <w:t xml:space="preserve"> ode dne </w:t>
      </w:r>
      <w:bookmarkEnd w:id="10"/>
      <w:r>
        <w:rPr>
          <w:rFonts w:ascii="Arial" w:hAnsi="Arial"/>
          <w:bCs/>
        </w:rPr>
        <w:t>doručení výzvy Objednatele k plnění; (viz dále odst. 4.3. této Smlouvy); do této doby se nezapočítává doba zkušebního provozu (viz dále odst. 5.2. této Smlouvy).</w:t>
      </w:r>
    </w:p>
    <w:p w14:paraId="24EEDFF5" w14:textId="1C7CCB31" w:rsidR="005B35BF" w:rsidRDefault="00EE3B69" w:rsidP="001D6778">
      <w:pPr>
        <w:numPr>
          <w:ilvl w:val="2"/>
          <w:numId w:val="28"/>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 xml:space="preserve">záruku podle ustanovení odst. </w:t>
      </w:r>
      <w:r>
        <w:rPr>
          <w:rFonts w:ascii="Arial" w:eastAsia="Times New Roman" w:hAnsi="Arial" w:cs="Arial"/>
        </w:rPr>
        <w:fldChar w:fldCharType="begin"/>
      </w:r>
      <w:r>
        <w:rPr>
          <w:rFonts w:ascii="Arial" w:eastAsia="Times New Roman" w:hAnsi="Arial" w:cs="Arial"/>
        </w:rPr>
        <w:instrText>REF _Ref471796178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1.1.2.</w:t>
      </w:r>
      <w:r>
        <w:rPr>
          <w:rFonts w:ascii="Arial" w:eastAsia="Times New Roman" w:hAnsi="Arial" w:cs="Arial"/>
        </w:rPr>
        <w:fldChar w:fldCharType="end"/>
      </w:r>
      <w:r>
        <w:rPr>
          <w:rFonts w:ascii="Arial" w:eastAsia="Times New Roman" w:hAnsi="Arial" w:cs="Arial"/>
        </w:rPr>
        <w:t xml:space="preserve">. bude Dodavatel poskytovat nejméně po dobu v tomto ustanovení uvedenou počínaje dnem podpisu akceptačního protokolu (viz odst. </w:t>
      </w:r>
      <w:r>
        <w:rPr>
          <w:rFonts w:ascii="Arial" w:eastAsia="Times New Roman" w:hAnsi="Arial" w:cs="Arial"/>
        </w:rPr>
        <w:fldChar w:fldCharType="begin"/>
      </w:r>
      <w:r>
        <w:rPr>
          <w:rFonts w:ascii="Arial" w:eastAsia="Times New Roman" w:hAnsi="Arial" w:cs="Arial"/>
        </w:rPr>
        <w:instrText>REF _Ref471794396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5.1.</w:t>
      </w:r>
      <w:r>
        <w:rPr>
          <w:rFonts w:ascii="Arial" w:eastAsia="Times New Roman" w:hAnsi="Arial" w:cs="Arial"/>
        </w:rPr>
        <w:fldChar w:fldCharType="end"/>
      </w:r>
      <w:r>
        <w:rPr>
          <w:rFonts w:ascii="Arial" w:eastAsia="Times New Roman" w:hAnsi="Arial" w:cs="Arial"/>
        </w:rPr>
        <w:t xml:space="preserve"> a </w:t>
      </w:r>
      <w:r>
        <w:rPr>
          <w:rFonts w:ascii="Arial" w:eastAsia="Times New Roman" w:hAnsi="Arial" w:cs="Arial"/>
        </w:rPr>
        <w:fldChar w:fldCharType="begin"/>
      </w:r>
      <w:r>
        <w:rPr>
          <w:rFonts w:ascii="Arial" w:eastAsia="Times New Roman" w:hAnsi="Arial" w:cs="Arial"/>
        </w:rPr>
        <w:instrText>REF _Ref471794407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5.2.</w:t>
      </w:r>
      <w:r>
        <w:rPr>
          <w:rFonts w:ascii="Arial" w:eastAsia="Times New Roman" w:hAnsi="Arial" w:cs="Arial"/>
        </w:rPr>
        <w:fldChar w:fldCharType="end"/>
      </w:r>
      <w:r>
        <w:rPr>
          <w:rFonts w:ascii="Arial" w:eastAsia="Times New Roman" w:hAnsi="Arial" w:cs="Arial"/>
        </w:rPr>
        <w:t>) a ve lhůtách uvedených v příloze č. 3 této Smlouvy.</w:t>
      </w:r>
    </w:p>
    <w:p w14:paraId="7B1279C4" w14:textId="5AAFC023" w:rsidR="005B35BF" w:rsidRDefault="00EE3B69" w:rsidP="001D6778">
      <w:pPr>
        <w:numPr>
          <w:ilvl w:val="1"/>
          <w:numId w:val="29"/>
        </w:numPr>
        <w:spacing w:before="120" w:after="0" w:line="240" w:lineRule="auto"/>
        <w:jc w:val="both"/>
      </w:pPr>
      <w:r>
        <w:rPr>
          <w:rFonts w:ascii="Arial" w:hAnsi="Arial" w:cs="Arial"/>
          <w:b/>
        </w:rPr>
        <w:t>Míst</w:t>
      </w:r>
      <w:r w:rsidR="00E8454B">
        <w:rPr>
          <w:rFonts w:ascii="Arial" w:hAnsi="Arial" w:cs="Arial"/>
          <w:b/>
        </w:rPr>
        <w:t>a</w:t>
      </w:r>
      <w:r>
        <w:rPr>
          <w:rFonts w:ascii="Arial" w:hAnsi="Arial" w:cs="Arial"/>
          <w:b/>
        </w:rPr>
        <w:t xml:space="preserve"> plnění</w:t>
      </w:r>
      <w:r>
        <w:rPr>
          <w:rFonts w:ascii="Arial" w:hAnsi="Arial" w:cs="Arial"/>
        </w:rPr>
        <w:t xml:space="preserve"> j</w:t>
      </w:r>
      <w:r w:rsidR="00F00C21">
        <w:rPr>
          <w:rFonts w:ascii="Arial" w:hAnsi="Arial" w:cs="Arial"/>
        </w:rPr>
        <w:t>sou</w:t>
      </w:r>
      <w:r>
        <w:rPr>
          <w:rFonts w:ascii="Arial" w:hAnsi="Arial" w:cs="Arial"/>
        </w:rPr>
        <w:t xml:space="preserve"> následující lokalit</w:t>
      </w:r>
      <w:r w:rsidR="00F00C21">
        <w:rPr>
          <w:rFonts w:ascii="Arial" w:hAnsi="Arial" w:cs="Arial"/>
        </w:rPr>
        <w:t>y</w:t>
      </w:r>
      <w:r>
        <w:rPr>
          <w:rFonts w:ascii="Arial" w:hAnsi="Arial" w:cs="Arial"/>
        </w:rPr>
        <w:t>:</w:t>
      </w:r>
    </w:p>
    <w:p w14:paraId="2F1EF904" w14:textId="77777777" w:rsidR="003720CA" w:rsidRPr="006873B3" w:rsidRDefault="003720CA" w:rsidP="003720CA">
      <w:pPr>
        <w:pStyle w:val="Standarduser"/>
        <w:numPr>
          <w:ilvl w:val="1"/>
          <w:numId w:val="118"/>
        </w:numPr>
        <w:autoSpaceDN w:val="0"/>
        <w:spacing w:before="60" w:after="0" w:line="240" w:lineRule="auto"/>
        <w:ind w:left="1134" w:hanging="284"/>
        <w:jc w:val="both"/>
        <w:rPr>
          <w:rFonts w:ascii="Arial" w:hAnsi="Arial" w:cs="Arial"/>
        </w:rPr>
      </w:pPr>
      <w:r w:rsidRPr="006873B3">
        <w:rPr>
          <w:rFonts w:ascii="Arial" w:hAnsi="Arial" w:cs="Arial"/>
          <w:shd w:val="clear" w:color="auto" w:fill="FFFFFF"/>
        </w:rPr>
        <w:t>Fyzikální ústav AV ČR, v. v. i., Na Slovance 1999/2, 182 00 Praha 8 (dále jen „</w:t>
      </w:r>
      <w:r w:rsidRPr="006873B3">
        <w:rPr>
          <w:rFonts w:ascii="Arial" w:hAnsi="Arial" w:cs="Arial"/>
          <w:b/>
          <w:bCs/>
          <w:shd w:val="clear" w:color="auto" w:fill="FFFFFF"/>
        </w:rPr>
        <w:t>FZU</w:t>
      </w:r>
      <w:r w:rsidRPr="006873B3">
        <w:rPr>
          <w:rFonts w:ascii="Arial" w:hAnsi="Arial" w:cs="Arial"/>
          <w:shd w:val="clear" w:color="auto" w:fill="FFFFFF"/>
        </w:rPr>
        <w:t>“)</w:t>
      </w:r>
    </w:p>
    <w:p w14:paraId="5243D45C" w14:textId="77777777" w:rsidR="003720CA" w:rsidRPr="006873B3" w:rsidRDefault="003720CA" w:rsidP="003720CA">
      <w:pPr>
        <w:pStyle w:val="Standarduser"/>
        <w:numPr>
          <w:ilvl w:val="1"/>
          <w:numId w:val="118"/>
        </w:numPr>
        <w:autoSpaceDN w:val="0"/>
        <w:spacing w:before="60" w:after="0" w:line="240" w:lineRule="auto"/>
        <w:ind w:left="1134" w:hanging="284"/>
        <w:jc w:val="both"/>
        <w:rPr>
          <w:rFonts w:ascii="Arial" w:hAnsi="Arial" w:cs="Arial"/>
        </w:rPr>
      </w:pPr>
      <w:r w:rsidRPr="006873B3">
        <w:rPr>
          <w:rFonts w:ascii="Arial" w:hAnsi="Arial" w:cs="Arial"/>
          <w:shd w:val="clear" w:color="auto" w:fill="FFFFFF"/>
        </w:rPr>
        <w:lastRenderedPageBreak/>
        <w:t>Jihočeská univerzita v Českých Budějovicích, Přírodovědecká fakulta, Branišovská 1717/</w:t>
      </w:r>
      <w:proofErr w:type="gramStart"/>
      <w:r w:rsidRPr="006873B3">
        <w:rPr>
          <w:rFonts w:ascii="Arial" w:hAnsi="Arial" w:cs="Arial"/>
          <w:shd w:val="clear" w:color="auto" w:fill="FFFFFF"/>
        </w:rPr>
        <w:t>31d</w:t>
      </w:r>
      <w:proofErr w:type="gramEnd"/>
      <w:r w:rsidRPr="006873B3">
        <w:rPr>
          <w:rFonts w:ascii="Arial" w:hAnsi="Arial" w:cs="Arial"/>
          <w:shd w:val="clear" w:color="auto" w:fill="FFFFFF"/>
        </w:rPr>
        <w:t>, 370 05 České Budějovice (dále jen „</w:t>
      </w:r>
      <w:r w:rsidRPr="006873B3">
        <w:rPr>
          <w:rFonts w:ascii="Arial" w:hAnsi="Arial" w:cs="Arial"/>
          <w:b/>
          <w:bCs/>
          <w:shd w:val="clear" w:color="auto" w:fill="FFFFFF"/>
        </w:rPr>
        <w:t>JČU</w:t>
      </w:r>
      <w:r w:rsidRPr="006873B3">
        <w:rPr>
          <w:rFonts w:ascii="Arial" w:hAnsi="Arial" w:cs="Arial"/>
          <w:shd w:val="clear" w:color="auto" w:fill="FFFFFF"/>
        </w:rPr>
        <w:t>“)</w:t>
      </w:r>
    </w:p>
    <w:p w14:paraId="0F36B952" w14:textId="77777777" w:rsidR="003720CA" w:rsidRPr="006873B3" w:rsidRDefault="003720CA" w:rsidP="003720CA">
      <w:pPr>
        <w:pStyle w:val="Standarduseruseruser"/>
        <w:numPr>
          <w:ilvl w:val="1"/>
          <w:numId w:val="118"/>
        </w:numPr>
        <w:spacing w:before="60" w:after="0" w:line="240" w:lineRule="auto"/>
        <w:ind w:left="1134" w:hanging="284"/>
        <w:jc w:val="both"/>
        <w:rPr>
          <w:rFonts w:ascii="Arial" w:hAnsi="Arial" w:cs="Arial"/>
        </w:rPr>
      </w:pPr>
      <w:r w:rsidRPr="006873B3">
        <w:rPr>
          <w:rFonts w:ascii="Arial" w:hAnsi="Arial" w:cs="Arial"/>
          <w:shd w:val="clear" w:color="auto" w:fill="FFFFFF"/>
        </w:rPr>
        <w:t xml:space="preserve">Masarykova univerzita, Ústav výpočetní techniky, Botanická </w:t>
      </w:r>
      <w:proofErr w:type="gramStart"/>
      <w:r w:rsidRPr="006873B3">
        <w:rPr>
          <w:rFonts w:ascii="Arial" w:hAnsi="Arial" w:cs="Arial"/>
          <w:shd w:val="clear" w:color="auto" w:fill="FFFFFF"/>
        </w:rPr>
        <w:t>68a</w:t>
      </w:r>
      <w:proofErr w:type="gramEnd"/>
      <w:r w:rsidRPr="006873B3">
        <w:rPr>
          <w:rFonts w:ascii="Arial" w:hAnsi="Arial" w:cs="Arial"/>
          <w:shd w:val="clear" w:color="auto" w:fill="FFFFFF"/>
        </w:rPr>
        <w:t>, 602 00 Brno (dále jen „</w:t>
      </w:r>
      <w:r w:rsidRPr="006873B3">
        <w:rPr>
          <w:rFonts w:ascii="Arial" w:hAnsi="Arial" w:cs="Arial"/>
          <w:b/>
          <w:shd w:val="clear" w:color="auto" w:fill="FFFFFF"/>
        </w:rPr>
        <w:t>MU</w:t>
      </w:r>
      <w:r w:rsidRPr="006873B3">
        <w:rPr>
          <w:rFonts w:ascii="Arial" w:hAnsi="Arial" w:cs="Arial"/>
          <w:shd w:val="clear" w:color="auto" w:fill="FFFFFF"/>
        </w:rPr>
        <w:t>“)</w:t>
      </w:r>
    </w:p>
    <w:p w14:paraId="70176978" w14:textId="417047D8" w:rsidR="00F906AA" w:rsidRPr="006A4654" w:rsidRDefault="003720CA" w:rsidP="003720CA">
      <w:pPr>
        <w:pStyle w:val="Standarduseruseruser"/>
        <w:numPr>
          <w:ilvl w:val="1"/>
          <w:numId w:val="117"/>
        </w:numPr>
        <w:spacing w:before="60" w:after="0" w:line="240" w:lineRule="auto"/>
        <w:ind w:left="1134"/>
        <w:jc w:val="both"/>
        <w:rPr>
          <w:rFonts w:ascii="Arial" w:hAnsi="Arial" w:cs="Arial"/>
        </w:rPr>
      </w:pPr>
      <w:r w:rsidRPr="006873B3">
        <w:rPr>
          <w:rFonts w:ascii="Arial" w:hAnsi="Arial" w:cs="Arial"/>
          <w:shd w:val="clear" w:color="auto" w:fill="FFFFFF"/>
        </w:rPr>
        <w:t xml:space="preserve">Západočeská univerzita v Plzni, Univerzitní 20, 30100 Plzeň (dále jen </w:t>
      </w:r>
      <w:r w:rsidRPr="006873B3">
        <w:rPr>
          <w:rFonts w:ascii="Arial" w:hAnsi="Arial" w:cs="Arial"/>
          <w:b/>
          <w:bCs/>
          <w:shd w:val="clear" w:color="auto" w:fill="FFFFFF"/>
        </w:rPr>
        <w:t>„ZČU“</w:t>
      </w:r>
      <w:r w:rsidRPr="006873B3">
        <w:rPr>
          <w:rFonts w:ascii="Arial" w:hAnsi="Arial" w:cs="Arial"/>
          <w:shd w:val="clear" w:color="auto" w:fill="FFFFFF"/>
        </w:rPr>
        <w:t>)</w:t>
      </w:r>
    </w:p>
    <w:p w14:paraId="405B97FF" w14:textId="77777777" w:rsidR="005B35BF" w:rsidRDefault="00EE3B69" w:rsidP="001D6778">
      <w:pPr>
        <w:numPr>
          <w:ilvl w:val="1"/>
          <w:numId w:val="30"/>
        </w:numPr>
        <w:spacing w:before="120" w:after="0" w:line="240" w:lineRule="auto"/>
        <w:jc w:val="both"/>
        <w:rPr>
          <w:rFonts w:ascii="Arial" w:hAnsi="Arial" w:cs="Arial"/>
          <w:b/>
        </w:rPr>
      </w:pPr>
      <w:r>
        <w:rPr>
          <w:rFonts w:ascii="Arial" w:hAnsi="Arial" w:cs="Arial"/>
          <w:b/>
        </w:rPr>
        <w:t>Výzva k plnění</w:t>
      </w:r>
    </w:p>
    <w:p w14:paraId="14E2F96A" w14:textId="77777777" w:rsidR="005B35BF" w:rsidRDefault="00EE3B69" w:rsidP="001D6778">
      <w:pPr>
        <w:numPr>
          <w:ilvl w:val="2"/>
          <w:numId w:val="31"/>
        </w:numPr>
        <w:spacing w:before="120" w:after="0" w:line="240" w:lineRule="auto"/>
        <w:jc w:val="both"/>
        <w:rPr>
          <w:rFonts w:ascii="Arial" w:hAnsi="Arial" w:cs="Arial"/>
          <w:bCs/>
        </w:rPr>
      </w:pPr>
      <w:r>
        <w:rPr>
          <w:rFonts w:ascii="Arial" w:hAnsi="Arial" w:cs="Arial"/>
          <w:bCs/>
        </w:rPr>
        <w:t>K plnění dle odst. 4.1.1. této smlouvy Objednatel vyzve Dodavatele písemnou výzvou, podepsanou ředitelem Objednatele či jím pověřenou osobou (dále jen „výzva k plnění“). Výzvu k plnění zašle Objednatel Dodavateli následovně:</w:t>
      </w:r>
    </w:p>
    <w:p w14:paraId="628720F0" w14:textId="3AC871F3" w:rsidR="005B35BF" w:rsidRDefault="00EE3B69" w:rsidP="00F00C21">
      <w:pPr>
        <w:pStyle w:val="Odstavecseseznamem"/>
        <w:numPr>
          <w:ilvl w:val="0"/>
          <w:numId w:val="6"/>
        </w:numPr>
        <w:spacing w:before="120"/>
        <w:ind w:left="1985" w:hanging="425"/>
        <w:jc w:val="both"/>
        <w:rPr>
          <w:rFonts w:cs="Arial"/>
          <w:bCs/>
          <w:sz w:val="22"/>
          <w:szCs w:val="22"/>
        </w:rPr>
      </w:pPr>
      <w:r>
        <w:rPr>
          <w:rFonts w:cs="Arial"/>
          <w:bCs/>
          <w:sz w:val="22"/>
          <w:szCs w:val="22"/>
        </w:rPr>
        <w:t xml:space="preserve">výzvu k plnění zašle kontaktní osoba pro technické záležitosti Objednatele kontaktní osobě pro technické záležitosti </w:t>
      </w:r>
      <w:r w:rsidR="00AE3DBD">
        <w:rPr>
          <w:rFonts w:cs="Arial"/>
          <w:bCs/>
          <w:sz w:val="22"/>
          <w:szCs w:val="22"/>
        </w:rPr>
        <w:t>Dodavatele</w:t>
      </w:r>
      <w:r>
        <w:rPr>
          <w:rFonts w:cs="Arial"/>
          <w:bCs/>
          <w:sz w:val="22"/>
          <w:szCs w:val="22"/>
        </w:rPr>
        <w:t xml:space="preserve"> (viz </w:t>
      </w:r>
      <w:r w:rsidR="00CA0897">
        <w:rPr>
          <w:rFonts w:cs="Arial"/>
          <w:bCs/>
          <w:sz w:val="22"/>
          <w:szCs w:val="22"/>
        </w:rPr>
        <w:t>čl. 10.2.</w:t>
      </w:r>
      <w:r>
        <w:rPr>
          <w:rFonts w:cs="Arial"/>
          <w:bCs/>
          <w:sz w:val="22"/>
          <w:szCs w:val="22"/>
        </w:rPr>
        <w:t xml:space="preserve"> této smlouvy) e</w:t>
      </w:r>
      <w:r>
        <w:rPr>
          <w:rFonts w:cs="Arial"/>
          <w:bCs/>
          <w:sz w:val="22"/>
          <w:szCs w:val="22"/>
        </w:rPr>
        <w:noBreakHyphen/>
        <w:t>mailovou formou a/nebo</w:t>
      </w:r>
    </w:p>
    <w:p w14:paraId="75077153" w14:textId="77777777" w:rsidR="005B35BF" w:rsidRDefault="00EE3B69" w:rsidP="00F00C21">
      <w:pPr>
        <w:pStyle w:val="Odstavecseseznamem"/>
        <w:numPr>
          <w:ilvl w:val="0"/>
          <w:numId w:val="6"/>
        </w:numPr>
        <w:spacing w:before="120"/>
        <w:ind w:left="1985" w:hanging="425"/>
        <w:jc w:val="both"/>
        <w:rPr>
          <w:rFonts w:cs="Arial"/>
          <w:bCs/>
          <w:sz w:val="22"/>
          <w:szCs w:val="22"/>
        </w:rPr>
      </w:pPr>
      <w:r>
        <w:rPr>
          <w:rFonts w:cs="Arial"/>
          <w:bCs/>
          <w:sz w:val="22"/>
          <w:szCs w:val="22"/>
        </w:rPr>
        <w:t>výzvu k plnění zašle Objednatel Dodavateli prostřednictvím datové schránky.</w:t>
      </w:r>
    </w:p>
    <w:p w14:paraId="39936AB3" w14:textId="77777777" w:rsidR="005B35BF" w:rsidRDefault="00EE3B69" w:rsidP="00F00C21">
      <w:pPr>
        <w:numPr>
          <w:ilvl w:val="2"/>
          <w:numId w:val="32"/>
        </w:numPr>
        <w:spacing w:before="120" w:after="0" w:line="240" w:lineRule="auto"/>
        <w:jc w:val="both"/>
        <w:rPr>
          <w:rFonts w:ascii="Arial" w:hAnsi="Arial" w:cs="Arial"/>
          <w:bCs/>
        </w:rPr>
      </w:pPr>
      <w:r>
        <w:rPr>
          <w:rFonts w:ascii="Arial" w:hAnsi="Arial" w:cs="Arial"/>
          <w:bCs/>
        </w:rPr>
        <w:t>Dodavatel se zavazuje potvrdit bez zbytečného odkladu Objednateli obdržení výzvy k plnění. V každém případě se výzva považuje za doručenou:</w:t>
      </w:r>
    </w:p>
    <w:p w14:paraId="67711E15" w14:textId="77777777" w:rsidR="005B35BF" w:rsidRDefault="00EE3B69" w:rsidP="00F00C21">
      <w:pPr>
        <w:pStyle w:val="Odstavecseseznamem"/>
        <w:numPr>
          <w:ilvl w:val="0"/>
          <w:numId w:val="7"/>
        </w:numPr>
        <w:spacing w:before="120"/>
        <w:ind w:left="1985" w:hanging="425"/>
        <w:jc w:val="both"/>
        <w:rPr>
          <w:rFonts w:cs="Arial"/>
          <w:bCs/>
          <w:sz w:val="22"/>
          <w:szCs w:val="22"/>
        </w:rPr>
      </w:pPr>
      <w:r>
        <w:rPr>
          <w:rFonts w:cs="Arial"/>
          <w:bCs/>
          <w:sz w:val="22"/>
          <w:szCs w:val="22"/>
        </w:rPr>
        <w:t>dnem potvrzení o přijetí e-mailu, nejpozději však třetí pracovní den po odeslání v případě zaslání podle odst. 4.3.1. písm. a)</w:t>
      </w:r>
    </w:p>
    <w:p w14:paraId="799BE949" w14:textId="77777777" w:rsidR="005B35BF" w:rsidRDefault="00EE3B69" w:rsidP="00F00C21">
      <w:pPr>
        <w:pStyle w:val="Odstavecseseznamem"/>
        <w:numPr>
          <w:ilvl w:val="0"/>
          <w:numId w:val="7"/>
        </w:numPr>
        <w:spacing w:before="120"/>
        <w:ind w:left="1985" w:hanging="425"/>
        <w:jc w:val="both"/>
        <w:rPr>
          <w:rFonts w:cs="Arial"/>
          <w:bCs/>
          <w:sz w:val="22"/>
          <w:szCs w:val="22"/>
        </w:rPr>
      </w:pPr>
      <w:r>
        <w:rPr>
          <w:rFonts w:cs="Arial"/>
          <w:bCs/>
          <w:sz w:val="22"/>
          <w:szCs w:val="22"/>
        </w:rPr>
        <w:t>dnem potvrzení o přijetí do datové schránky, nejpozději však následující pracovní den po odeslání v případě zaslání podle odst. 4.3.1. písm. b).</w:t>
      </w:r>
    </w:p>
    <w:p w14:paraId="6D5197AB" w14:textId="77777777" w:rsidR="005B35BF" w:rsidRDefault="00EE3B69" w:rsidP="00F00C21">
      <w:pPr>
        <w:numPr>
          <w:ilvl w:val="2"/>
          <w:numId w:val="33"/>
        </w:numPr>
        <w:spacing w:before="120" w:after="0" w:line="240" w:lineRule="auto"/>
        <w:jc w:val="both"/>
        <w:rPr>
          <w:rFonts w:ascii="Arial" w:hAnsi="Arial" w:cs="Arial"/>
          <w:bCs/>
        </w:rPr>
      </w:pPr>
      <w:r>
        <w:rPr>
          <w:rFonts w:ascii="Arial" w:hAnsi="Arial" w:cs="Arial"/>
          <w:bCs/>
        </w:rPr>
        <w:t>Výzva k plnění bude Objednatelem odeslána Dodavateli nejdříve v den nabytí účinnosti této Smlouvy, nejpozději však do 90 dnů ode dne nabytí účinnosti této Smlouvy. V případě, že Objednatel výzvu k plnění v uvedené lhůtě neodešle, je Dodavatel povinen provést dodávku, instalaci, konfiguraci a zprovoznění kompletní Dodávky podle odst. 1.1.1. resp. podle odst. 4.1.1. této Smlouvy do 90 dní od okamžiku marného uplynutí lhůty Objednatele k odeslání výzvy k plnění (do této doby se nezapočítává doba zkušebního provozu).</w:t>
      </w:r>
    </w:p>
    <w:p w14:paraId="0D421F53" w14:textId="4899192A" w:rsidR="005B35BF" w:rsidRDefault="005B35BF" w:rsidP="001E6938">
      <w:pPr>
        <w:spacing w:before="120" w:after="0" w:line="240" w:lineRule="auto"/>
        <w:jc w:val="both"/>
        <w:rPr>
          <w:rFonts w:ascii="Arial" w:eastAsia="Times New Roman" w:hAnsi="Arial" w:cs="Arial"/>
          <w:lang w:eastAsia="cs-CZ"/>
        </w:rPr>
      </w:pPr>
    </w:p>
    <w:p w14:paraId="3CB8735E" w14:textId="77777777"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Způsob předání a práva a povinnosti smluvních stran při plnění Smlouvy</w:t>
      </w:r>
    </w:p>
    <w:p w14:paraId="0B2EAA2E" w14:textId="6E06F177" w:rsidR="005B35BF" w:rsidRDefault="00EE3B69" w:rsidP="001E6938">
      <w:pPr>
        <w:numPr>
          <w:ilvl w:val="1"/>
          <w:numId w:val="35"/>
        </w:numPr>
        <w:spacing w:before="120" w:after="0" w:line="240" w:lineRule="auto"/>
        <w:jc w:val="both"/>
        <w:rPr>
          <w:rFonts w:ascii="Arial" w:eastAsia="Times New Roman" w:hAnsi="Arial" w:cs="Arial"/>
        </w:rPr>
      </w:pPr>
      <w:bookmarkStart w:id="11" w:name="_Ref471794396"/>
      <w:r>
        <w:rPr>
          <w:rFonts w:ascii="Arial" w:eastAsia="Times New Roman" w:hAnsi="Arial" w:cs="Arial"/>
        </w:rPr>
        <w:t xml:space="preserve">K řádnému poskytnutí plnění (dodávek) dojde na základě akceptační procedury – po ukončení zkušebního provozu, v jehož průběhu bude ověřováno splnění technických parametrů, uvedených v nabídce Dodavatele (viz příloha č. 1 této Smlouvy), včetně výpočetního výkonu </w:t>
      </w:r>
      <w:r w:rsidR="00614FEA">
        <w:rPr>
          <w:rFonts w:ascii="Arial" w:eastAsia="Times New Roman" w:hAnsi="Arial" w:cs="Arial"/>
        </w:rPr>
        <w:t xml:space="preserve">dodaných </w:t>
      </w:r>
      <w:r w:rsidR="003475B0">
        <w:rPr>
          <w:rFonts w:ascii="Arial" w:eastAsia="Times New Roman" w:hAnsi="Arial" w:cs="Arial"/>
        </w:rPr>
        <w:t>uzl</w:t>
      </w:r>
      <w:r w:rsidR="00614FEA">
        <w:rPr>
          <w:rFonts w:ascii="Arial" w:eastAsia="Times New Roman" w:hAnsi="Arial" w:cs="Arial"/>
        </w:rPr>
        <w:t>ů</w:t>
      </w:r>
      <w:r>
        <w:rPr>
          <w:rFonts w:ascii="Arial" w:eastAsia="Times New Roman" w:hAnsi="Arial" w:cs="Arial"/>
        </w:rPr>
        <w:t xml:space="preserve">, a řádná funkčnost a bezvadnost dodaných zařízení. Zkušební provoz bude zahájen ihned po dodávce a instalaci zařízení do </w:t>
      </w:r>
      <w:r w:rsidR="006F4D3A">
        <w:rPr>
          <w:rFonts w:ascii="Arial" w:eastAsia="Times New Roman" w:hAnsi="Arial" w:cs="Arial"/>
        </w:rPr>
        <w:t>všech</w:t>
      </w:r>
      <w:r>
        <w:rPr>
          <w:rFonts w:ascii="Arial" w:eastAsia="Times New Roman" w:hAnsi="Arial" w:cs="Arial"/>
        </w:rPr>
        <w:t xml:space="preserve"> lokalit a jejich zprovoznění (tj. po podpisu předávacích protokolů – viz odst. 5.2.) a jeho délka bude maximálně 30 dnů od jeho zahájení.</w:t>
      </w:r>
    </w:p>
    <w:p w14:paraId="18434FB3" w14:textId="7A96383F" w:rsidR="005B35BF" w:rsidRDefault="00EE3B69">
      <w:pPr>
        <w:spacing w:before="120" w:after="0" w:line="240" w:lineRule="auto"/>
        <w:ind w:left="1474" w:hanging="907"/>
        <w:jc w:val="both"/>
        <w:rPr>
          <w:rFonts w:ascii="Arial" w:eastAsia="Times New Roman" w:hAnsi="Arial" w:cs="Arial"/>
          <w:u w:val="single"/>
        </w:rPr>
      </w:pPr>
      <w:r>
        <w:rPr>
          <w:rFonts w:ascii="Arial" w:eastAsia="Times New Roman" w:hAnsi="Arial" w:cs="Arial"/>
          <w:u w:val="single"/>
        </w:rPr>
        <w:t>Podmínky testování uzlů v rámci akceptační procedury</w:t>
      </w:r>
    </w:p>
    <w:p w14:paraId="69554736" w14:textId="57068B8D" w:rsidR="005B35BF" w:rsidRDefault="00EE3B69">
      <w:pPr>
        <w:spacing w:before="120" w:after="0" w:line="240" w:lineRule="auto"/>
        <w:ind w:left="567"/>
        <w:jc w:val="both"/>
        <w:rPr>
          <w:rFonts w:ascii="Arial" w:eastAsia="Times New Roman" w:hAnsi="Arial" w:cs="Arial"/>
        </w:rPr>
      </w:pPr>
      <w:r>
        <w:rPr>
          <w:rFonts w:ascii="Arial" w:eastAsia="Times New Roman" w:hAnsi="Arial" w:cs="Arial"/>
        </w:rPr>
        <w:t>V rámci zkušebního provozu bude mimo jiné otestován jeden z dodaných uzlů</w:t>
      </w:r>
      <w:r w:rsidR="003720CA">
        <w:rPr>
          <w:rFonts w:ascii="Arial" w:eastAsia="Times New Roman" w:hAnsi="Arial" w:cs="Arial"/>
        </w:rPr>
        <w:t xml:space="preserve"> každé konfigurace (HD / CLOUD / SCRATCH)</w:t>
      </w:r>
      <w:r>
        <w:rPr>
          <w:rFonts w:ascii="Arial" w:eastAsia="Times New Roman" w:hAnsi="Arial" w:cs="Arial"/>
        </w:rPr>
        <w:t xml:space="preserve">, včetně </w:t>
      </w:r>
      <w:r w:rsidR="00C03C0F">
        <w:rPr>
          <w:rFonts w:ascii="Arial" w:eastAsia="Times New Roman" w:hAnsi="Arial" w:cs="Arial"/>
        </w:rPr>
        <w:t xml:space="preserve">jeho </w:t>
      </w:r>
      <w:r w:rsidR="00E8454B">
        <w:rPr>
          <w:rFonts w:ascii="Arial" w:eastAsia="Times New Roman" w:hAnsi="Arial" w:cs="Arial"/>
        </w:rPr>
        <w:t xml:space="preserve">výpočetního </w:t>
      </w:r>
      <w:r>
        <w:rPr>
          <w:rFonts w:ascii="Arial" w:eastAsia="Times New Roman" w:hAnsi="Arial" w:cs="Arial"/>
        </w:rPr>
        <w:t>výkonu. V rámci dodávky je Dodavatel povinen do</w:t>
      </w:r>
      <w:r w:rsidR="00876DA8">
        <w:rPr>
          <w:rFonts w:ascii="Arial" w:eastAsia="Times New Roman" w:hAnsi="Arial" w:cs="Arial"/>
        </w:rPr>
        <w:t xml:space="preserve"> jednoho z</w:t>
      </w:r>
      <w:r>
        <w:rPr>
          <w:rFonts w:ascii="Arial" w:eastAsia="Times New Roman" w:hAnsi="Arial" w:cs="Arial"/>
        </w:rPr>
        <w:t xml:space="preserve"> míst plnění dodat </w:t>
      </w:r>
      <w:r w:rsidR="00876DA8">
        <w:rPr>
          <w:rFonts w:ascii="Arial" w:eastAsia="Times New Roman" w:hAnsi="Arial" w:cs="Arial"/>
        </w:rPr>
        <w:t xml:space="preserve">jeden </w:t>
      </w:r>
      <w:r>
        <w:rPr>
          <w:rFonts w:ascii="Arial" w:eastAsia="Times New Roman" w:hAnsi="Arial" w:cs="Arial"/>
        </w:rPr>
        <w:t>kompletně předinstalovan</w:t>
      </w:r>
      <w:r w:rsidR="00876DA8">
        <w:rPr>
          <w:rFonts w:ascii="Arial" w:eastAsia="Times New Roman" w:hAnsi="Arial" w:cs="Arial"/>
        </w:rPr>
        <w:t>ý</w:t>
      </w:r>
      <w:r>
        <w:rPr>
          <w:rFonts w:ascii="Arial" w:eastAsia="Times New Roman" w:hAnsi="Arial" w:cs="Arial"/>
        </w:rPr>
        <w:t xml:space="preserve"> stroj</w:t>
      </w:r>
      <w:r w:rsidR="0053102B">
        <w:rPr>
          <w:rFonts w:ascii="Arial" w:eastAsia="Times New Roman" w:hAnsi="Arial" w:cs="Arial"/>
        </w:rPr>
        <w:t xml:space="preserve"> </w:t>
      </w:r>
      <w:r w:rsidR="0053102B">
        <w:rPr>
          <w:rFonts w:ascii="Arial" w:eastAsia="Times New Roman" w:hAnsi="Arial" w:cs="Arial"/>
        </w:rPr>
        <w:t>každé konfigurace</w:t>
      </w:r>
      <w:r>
        <w:rPr>
          <w:rFonts w:ascii="Arial" w:eastAsia="Times New Roman" w:hAnsi="Arial" w:cs="Arial"/>
        </w:rPr>
        <w:t>, na kter</w:t>
      </w:r>
      <w:r w:rsidR="00876DA8">
        <w:rPr>
          <w:rFonts w:ascii="Arial" w:eastAsia="Times New Roman" w:hAnsi="Arial" w:cs="Arial"/>
        </w:rPr>
        <w:t>ém</w:t>
      </w:r>
      <w:r>
        <w:rPr>
          <w:rFonts w:ascii="Arial" w:eastAsia="Times New Roman" w:hAnsi="Arial" w:cs="Arial"/>
        </w:rPr>
        <w:t xml:space="preserve"> bude spuštěn předinstalovaný SPEC </w:t>
      </w:r>
      <w:proofErr w:type="spellStart"/>
      <w:r>
        <w:rPr>
          <w:rFonts w:ascii="Arial" w:eastAsia="Times New Roman" w:hAnsi="Arial" w:cs="Arial"/>
        </w:rPr>
        <w:t>benchmark</w:t>
      </w:r>
      <w:proofErr w:type="spellEnd"/>
      <w:r>
        <w:rPr>
          <w:rFonts w:ascii="Arial" w:eastAsia="Times New Roman" w:hAnsi="Arial" w:cs="Arial"/>
        </w:rPr>
        <w:t>.  Kontaktní osob</w:t>
      </w:r>
      <w:r w:rsidR="00354B0E">
        <w:rPr>
          <w:rFonts w:ascii="Arial" w:eastAsia="Times New Roman" w:hAnsi="Arial" w:cs="Arial"/>
        </w:rPr>
        <w:t>y</w:t>
      </w:r>
      <w:r>
        <w:rPr>
          <w:rFonts w:ascii="Arial" w:eastAsia="Times New Roman" w:hAnsi="Arial" w:cs="Arial"/>
        </w:rPr>
        <w:t xml:space="preserve"> pro technické záležitosti </w:t>
      </w:r>
      <w:r w:rsidR="00354B0E">
        <w:rPr>
          <w:rFonts w:ascii="Arial" w:eastAsia="Times New Roman" w:hAnsi="Arial" w:cs="Arial"/>
        </w:rPr>
        <w:t>obou smluvních stran se dohodnou, v kter</w:t>
      </w:r>
      <w:r w:rsidR="005456F8">
        <w:rPr>
          <w:rFonts w:ascii="Arial" w:eastAsia="Times New Roman" w:hAnsi="Arial" w:cs="Arial"/>
        </w:rPr>
        <w:t>é</w:t>
      </w:r>
      <w:r w:rsidR="00354B0E">
        <w:rPr>
          <w:rFonts w:ascii="Arial" w:eastAsia="Times New Roman" w:hAnsi="Arial" w:cs="Arial"/>
        </w:rPr>
        <w:t xml:space="preserve"> lokalit</w:t>
      </w:r>
      <w:r w:rsidR="005456F8">
        <w:rPr>
          <w:rFonts w:ascii="Arial" w:eastAsia="Times New Roman" w:hAnsi="Arial" w:cs="Arial"/>
        </w:rPr>
        <w:t>ě</w:t>
      </w:r>
      <w:r w:rsidR="00354B0E">
        <w:rPr>
          <w:rFonts w:ascii="Arial" w:eastAsia="Times New Roman" w:hAnsi="Arial" w:cs="Arial"/>
        </w:rPr>
        <w:t xml:space="preserve"> proběhne test / </w:t>
      </w:r>
      <w:r>
        <w:rPr>
          <w:rFonts w:ascii="Arial" w:eastAsia="Times New Roman" w:hAnsi="Arial" w:cs="Arial"/>
        </w:rPr>
        <w:t xml:space="preserve">zkušební provoz příslušného </w:t>
      </w:r>
      <w:r w:rsidR="00354B0E">
        <w:rPr>
          <w:rFonts w:ascii="Arial" w:eastAsia="Times New Roman" w:hAnsi="Arial" w:cs="Arial"/>
        </w:rPr>
        <w:t>uzlu</w:t>
      </w:r>
      <w:r>
        <w:rPr>
          <w:rFonts w:ascii="Arial" w:eastAsia="Times New Roman" w:hAnsi="Arial" w:cs="Arial"/>
        </w:rPr>
        <w:t>. Dodavatel si sám může zvolit verzi linuxové distribuce (se všemi aktuálními opravami případných chyb), připravit odpovídající konfiguraci stroje, zvolit kompilátor, optimalizované knihovny apod.</w:t>
      </w:r>
    </w:p>
    <w:p w14:paraId="0799E3DF" w14:textId="1BBFD0C1" w:rsidR="005B35BF" w:rsidRDefault="00EE3B69">
      <w:pPr>
        <w:spacing w:before="120" w:after="0" w:line="240" w:lineRule="auto"/>
        <w:ind w:left="567"/>
        <w:jc w:val="both"/>
        <w:rPr>
          <w:rFonts w:ascii="Arial" w:eastAsia="Times New Roman" w:hAnsi="Arial" w:cs="Arial"/>
        </w:rPr>
      </w:pPr>
      <w:r>
        <w:rPr>
          <w:rFonts w:ascii="Arial" w:eastAsia="Times New Roman" w:hAnsi="Arial" w:cs="Arial"/>
        </w:rPr>
        <w:t xml:space="preserve">Test proběhne formou spuštění celého </w:t>
      </w:r>
      <w:proofErr w:type="spellStart"/>
      <w:r>
        <w:rPr>
          <w:rFonts w:ascii="Arial" w:eastAsia="Times New Roman" w:hAnsi="Arial" w:cs="Arial"/>
        </w:rPr>
        <w:t>benchmarku</w:t>
      </w:r>
      <w:proofErr w:type="spellEnd"/>
      <w:r>
        <w:rPr>
          <w:rFonts w:ascii="Arial" w:eastAsia="Times New Roman" w:hAnsi="Arial" w:cs="Arial"/>
        </w:rPr>
        <w:t xml:space="preserve"> v místě instalace. V průběhu testu nebude umožněn vzdálený přístup k testovanému uzlu, aby byla zajištěna objektivita testu </w:t>
      </w:r>
      <w:r>
        <w:rPr>
          <w:rFonts w:ascii="Arial" w:eastAsia="Times New Roman" w:hAnsi="Arial" w:cs="Arial"/>
        </w:rPr>
        <w:lastRenderedPageBreak/>
        <w:t xml:space="preserve">(aby bylo zajištěno, že test nebyl ovlivněn vzdáleným zásahem). </w:t>
      </w:r>
      <w:r w:rsidR="002B737C">
        <w:rPr>
          <w:rFonts w:ascii="Arial" w:eastAsia="Times New Roman" w:hAnsi="Arial" w:cs="Arial"/>
        </w:rPr>
        <w:t>Objednatel</w:t>
      </w:r>
      <w:r>
        <w:rPr>
          <w:rFonts w:ascii="Arial" w:eastAsia="Times New Roman" w:hAnsi="Arial" w:cs="Arial"/>
        </w:rPr>
        <w:t xml:space="preserve"> zajistí připojení na elektřinu a odpovídající chlazení na sále, a dále lokální konzolu, součinnost lokálních pracovníků a možnost přítomnosti technika dodavatele při instalaci testovaného stroje a spuštění </w:t>
      </w:r>
      <w:proofErr w:type="spellStart"/>
      <w:r>
        <w:rPr>
          <w:rFonts w:ascii="Arial" w:eastAsia="Times New Roman" w:hAnsi="Arial" w:cs="Arial"/>
        </w:rPr>
        <w:t>benchmarku</w:t>
      </w:r>
      <w:proofErr w:type="spellEnd"/>
      <w:r>
        <w:rPr>
          <w:rFonts w:ascii="Arial" w:eastAsia="Times New Roman" w:hAnsi="Arial" w:cs="Arial"/>
        </w:rPr>
        <w:t>.</w:t>
      </w:r>
    </w:p>
    <w:p w14:paraId="35C7A227" w14:textId="29556A4E" w:rsidR="005B35BF" w:rsidRDefault="00EE3B69">
      <w:pPr>
        <w:spacing w:before="120" w:after="0" w:line="240" w:lineRule="auto"/>
        <w:ind w:left="567"/>
        <w:jc w:val="both"/>
        <w:rPr>
          <w:rFonts w:ascii="Arial" w:eastAsia="Times New Roman" w:hAnsi="Arial" w:cs="Arial"/>
        </w:rPr>
      </w:pPr>
      <w:r>
        <w:rPr>
          <w:rFonts w:ascii="Arial" w:eastAsia="Times New Roman" w:hAnsi="Arial" w:cs="Arial"/>
        </w:rPr>
        <w:t xml:space="preserve">Výsledkem ověřovacího testu bude standardní výstup proběhlého SPEC </w:t>
      </w:r>
      <w:proofErr w:type="spellStart"/>
      <w:r>
        <w:rPr>
          <w:rFonts w:ascii="Arial" w:eastAsia="Times New Roman" w:hAnsi="Arial" w:cs="Arial"/>
        </w:rPr>
        <w:t>benchmarku</w:t>
      </w:r>
      <w:proofErr w:type="spellEnd"/>
      <w:r>
        <w:rPr>
          <w:rFonts w:ascii="Arial" w:eastAsia="Times New Roman" w:hAnsi="Arial" w:cs="Arial"/>
        </w:rPr>
        <w:t xml:space="preserve">, který bude spolu s výpisem konfigurace </w:t>
      </w:r>
      <w:proofErr w:type="spellStart"/>
      <w:r>
        <w:rPr>
          <w:rFonts w:ascii="Arial" w:eastAsia="Times New Roman" w:hAnsi="Arial" w:cs="Arial"/>
        </w:rPr>
        <w:t>linuxu</w:t>
      </w:r>
      <w:proofErr w:type="spellEnd"/>
      <w:r>
        <w:rPr>
          <w:rFonts w:ascii="Arial" w:eastAsia="Times New Roman" w:hAnsi="Arial" w:cs="Arial"/>
        </w:rPr>
        <w:t xml:space="preserve"> (verze a typ OS Linux, verze jádra </w:t>
      </w:r>
      <w:proofErr w:type="spellStart"/>
      <w:r>
        <w:rPr>
          <w:rFonts w:ascii="Arial" w:eastAsia="Times New Roman" w:hAnsi="Arial" w:cs="Arial"/>
        </w:rPr>
        <w:t>linuxu</w:t>
      </w:r>
      <w:proofErr w:type="spellEnd"/>
      <w:r>
        <w:rPr>
          <w:rFonts w:ascii="Arial" w:eastAsia="Times New Roman" w:hAnsi="Arial" w:cs="Arial"/>
        </w:rPr>
        <w:t xml:space="preserve"> a</w:t>
      </w:r>
      <w:r w:rsidR="0019117B">
        <w:rPr>
          <w:rFonts w:ascii="Arial" w:eastAsia="Times New Roman" w:hAnsi="Arial" w:cs="Arial"/>
        </w:rPr>
        <w:t> </w:t>
      </w:r>
      <w:r>
        <w:rPr>
          <w:rFonts w:ascii="Arial" w:eastAsia="Times New Roman" w:hAnsi="Arial" w:cs="Arial"/>
        </w:rPr>
        <w:t xml:space="preserve">aplikované bezpečnostní </w:t>
      </w:r>
      <w:proofErr w:type="spellStart"/>
      <w:r>
        <w:rPr>
          <w:rFonts w:ascii="Arial" w:eastAsia="Times New Roman" w:hAnsi="Arial" w:cs="Arial"/>
        </w:rPr>
        <w:t>patche</w:t>
      </w:r>
      <w:proofErr w:type="spellEnd"/>
      <w:r>
        <w:rPr>
          <w:rFonts w:ascii="Arial" w:eastAsia="Times New Roman" w:hAnsi="Arial" w:cs="Arial"/>
        </w:rPr>
        <w:t>) součástí akceptačního protokolu.</w:t>
      </w:r>
    </w:p>
    <w:p w14:paraId="46A4783A" w14:textId="12530012" w:rsidR="005B35BF" w:rsidRDefault="00EE3B69">
      <w:pPr>
        <w:spacing w:before="120" w:after="0" w:line="240" w:lineRule="auto"/>
        <w:ind w:left="567"/>
        <w:jc w:val="both"/>
        <w:rPr>
          <w:rFonts w:ascii="Arial" w:eastAsia="Times New Roman" w:hAnsi="Arial" w:cs="Arial"/>
        </w:rPr>
      </w:pPr>
      <w:r>
        <w:rPr>
          <w:rFonts w:ascii="Arial" w:eastAsia="Times New Roman" w:hAnsi="Arial" w:cs="Arial"/>
        </w:rPr>
        <w:t xml:space="preserve">V případě prokazatelných nedostatků zjištěných v průběhu zkušebního provozu je Dodavatel povinen je neprodleně odstranit, a to nejpozději do 7 dní od okamžiku, kdy mu tyto nedostatky budou oznámeny </w:t>
      </w:r>
      <w:r>
        <w:rPr>
          <w:rFonts w:ascii="Arial" w:hAnsi="Arial" w:cs="Arial"/>
        </w:rPr>
        <w:t>Objednatelem</w:t>
      </w:r>
      <w:r>
        <w:rPr>
          <w:rFonts w:ascii="Arial" w:eastAsia="Times New Roman" w:hAnsi="Arial" w:cs="Arial"/>
        </w:rPr>
        <w:t xml:space="preserve">. Odstranění nedostatků (vad) plnění, které spočívají v nižším než Dodavatelem deklarovaném celkovém výpočetním výkonu nabízených uzlů, může být provedeno i dodatečným dodáním dalších komponent (uzlů) nad rámec nabídky Dodavatele, uvedené v příloze č. 1 této Smlouvy, a to v rámci ceny stanovené v odst. </w:t>
      </w:r>
      <w:r>
        <w:rPr>
          <w:rFonts w:ascii="Arial" w:eastAsia="Times New Roman" w:hAnsi="Arial" w:cs="Arial"/>
        </w:rPr>
        <w:fldChar w:fldCharType="begin"/>
      </w:r>
      <w:r>
        <w:rPr>
          <w:rFonts w:ascii="Arial" w:eastAsia="Times New Roman" w:hAnsi="Arial" w:cs="Arial"/>
        </w:rPr>
        <w:instrText>REF _Ref42861301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2.1.</w:t>
      </w:r>
      <w:r>
        <w:rPr>
          <w:rFonts w:ascii="Arial" w:eastAsia="Times New Roman" w:hAnsi="Arial" w:cs="Arial"/>
        </w:rPr>
        <w:fldChar w:fldCharType="end"/>
      </w:r>
      <w:r>
        <w:rPr>
          <w:rFonts w:ascii="Arial" w:eastAsia="Times New Roman" w:hAnsi="Arial" w:cs="Arial"/>
        </w:rPr>
        <w:t xml:space="preserve"> této Smlouvy. V případě nedostatků, které budou prokazatelně v zásadním rozporu s požadavky </w:t>
      </w:r>
      <w:r>
        <w:rPr>
          <w:rFonts w:ascii="Arial" w:hAnsi="Arial" w:cs="Arial"/>
        </w:rPr>
        <w:t>Objednatele</w:t>
      </w:r>
      <w:r>
        <w:rPr>
          <w:rFonts w:ascii="Arial" w:eastAsia="Times New Roman" w:hAnsi="Arial" w:cs="Arial"/>
        </w:rPr>
        <w:t xml:space="preserve"> uvedenými v zadávací dokumentaci Veřejné zakázky, resp. uvedenými v nabídce Dodavatele, a které prokazatelně nemohou být v</w:t>
      </w:r>
      <w:r w:rsidR="007E5CF2">
        <w:rPr>
          <w:rFonts w:ascii="Arial" w:eastAsia="Times New Roman" w:hAnsi="Arial" w:cs="Arial"/>
        </w:rPr>
        <w:t> </w:t>
      </w:r>
      <w:r>
        <w:rPr>
          <w:rFonts w:ascii="Arial" w:eastAsia="Times New Roman" w:hAnsi="Arial" w:cs="Arial"/>
        </w:rPr>
        <w:t>přiměřené době odstraněny, platí, že Dodavatel uvedl mylné informace ve své nabídce a bude postupováno podle ustanovení této Smlouvy (</w:t>
      </w:r>
      <w:r>
        <w:rPr>
          <w:rFonts w:ascii="Arial" w:eastAsia="Times New Roman" w:hAnsi="Arial" w:cs="Arial"/>
        </w:rPr>
        <w:fldChar w:fldCharType="begin"/>
      </w:r>
      <w:r>
        <w:rPr>
          <w:rFonts w:ascii="Arial" w:eastAsia="Times New Roman" w:hAnsi="Arial" w:cs="Arial"/>
        </w:rPr>
        <w:instrText>REF _Ref471796373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Článek 7.</w:t>
      </w:r>
      <w:r>
        <w:rPr>
          <w:rFonts w:ascii="Arial" w:eastAsia="Times New Roman" w:hAnsi="Arial" w:cs="Arial"/>
        </w:rPr>
        <w:fldChar w:fldCharType="end"/>
      </w:r>
      <w:r>
        <w:rPr>
          <w:rFonts w:ascii="Arial" w:eastAsia="Times New Roman" w:hAnsi="Arial" w:cs="Arial"/>
        </w:rPr>
        <w:t xml:space="preserve"> a </w:t>
      </w:r>
      <w:r>
        <w:rPr>
          <w:rFonts w:ascii="Arial" w:eastAsia="Times New Roman" w:hAnsi="Arial" w:cs="Arial"/>
        </w:rPr>
        <w:fldChar w:fldCharType="begin"/>
      </w:r>
      <w:r>
        <w:rPr>
          <w:rFonts w:ascii="Arial" w:eastAsia="Times New Roman" w:hAnsi="Arial" w:cs="Arial"/>
        </w:rPr>
        <w:instrText>REF _Ref471796383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Článek 8.</w:t>
      </w:r>
      <w:r>
        <w:rPr>
          <w:rFonts w:ascii="Arial" w:eastAsia="Times New Roman" w:hAnsi="Arial" w:cs="Arial"/>
        </w:rPr>
        <w:fldChar w:fldCharType="end"/>
      </w:r>
      <w:r>
        <w:rPr>
          <w:rFonts w:ascii="Arial" w:eastAsia="Times New Roman" w:hAnsi="Arial" w:cs="Arial"/>
        </w:rPr>
        <w:t xml:space="preserve">) a občanského zákoníku (§ 2099 a násl. a § 2894 a násl.) týkajících se vadného plnění a náhrady škody. </w:t>
      </w:r>
    </w:p>
    <w:p w14:paraId="2EA51C8B" w14:textId="1467F036" w:rsidR="005B35BF" w:rsidRDefault="00EE3B69">
      <w:pPr>
        <w:spacing w:before="120" w:after="0" w:line="240" w:lineRule="auto"/>
        <w:ind w:left="567"/>
        <w:jc w:val="both"/>
        <w:rPr>
          <w:rFonts w:ascii="Arial" w:eastAsia="Times New Roman" w:hAnsi="Arial" w:cs="Arial"/>
        </w:rPr>
      </w:pPr>
      <w:r>
        <w:rPr>
          <w:rFonts w:ascii="Arial" w:hAnsi="Arial" w:cs="Arial"/>
          <w:bCs/>
        </w:rPr>
        <w:t>Drobné vady a nedodělky, které zásadním způsobem neomezují funkčnost uzlů clusterů, nejsou důvodem k odmítnutí akceptace Objednatelem. Takové vady a nedodělky budou uvedeny v akceptačním protokolu, čímž budou považovány za řádně vytknuté. Dodavatel odstraní takto vytknuté drobné vady a nedodělky bez zbytečného odkladu a na základě dohody s Objednatelem. Softwarová konfigurace, uživatelská nastavení, případně další úpravy a nastavení SW na základě požadavků Objednatele po podpisu akceptačního protokolu nejsou považovány za odstraňování vad nebo nedodělků.</w:t>
      </w:r>
    </w:p>
    <w:p w14:paraId="0F44C150" w14:textId="7D6E5E80" w:rsidR="005B35BF" w:rsidRDefault="00EE3B69">
      <w:pPr>
        <w:spacing w:before="120" w:after="0" w:line="240" w:lineRule="auto"/>
        <w:ind w:left="567"/>
        <w:jc w:val="both"/>
        <w:rPr>
          <w:rFonts w:ascii="Arial" w:eastAsia="Times New Roman" w:hAnsi="Arial" w:cs="Arial"/>
        </w:rPr>
      </w:pPr>
      <w:r>
        <w:rPr>
          <w:rFonts w:ascii="Arial" w:eastAsia="Times New Roman" w:hAnsi="Arial" w:cs="Arial"/>
        </w:rPr>
        <w:t>Zkušební provoz bude v případě úspěchu zakončen podpisem protokolu o akceptaci plnění oběma stranami (v této Smlouvě jako „</w:t>
      </w:r>
      <w:r>
        <w:rPr>
          <w:rFonts w:ascii="Arial" w:eastAsia="Times New Roman" w:hAnsi="Arial" w:cs="Arial"/>
          <w:b/>
        </w:rPr>
        <w:t>akceptační protokol</w:t>
      </w:r>
      <w:r>
        <w:rPr>
          <w:rFonts w:ascii="Arial" w:eastAsia="Times New Roman" w:hAnsi="Arial" w:cs="Arial"/>
        </w:rPr>
        <w:t>“), a to kontaktními osobami pro technické záležitosti Dodavatele a Objednatele</w:t>
      </w:r>
      <w:bookmarkStart w:id="12" w:name="_Hlk191980188"/>
      <w:r w:rsidR="004216F8">
        <w:rPr>
          <w:rFonts w:ascii="Arial" w:eastAsia="Times New Roman" w:hAnsi="Arial" w:cs="Arial"/>
        </w:rPr>
        <w:t>, popř. jejich zástupci</w:t>
      </w:r>
      <w:r>
        <w:rPr>
          <w:rFonts w:ascii="Arial" w:eastAsia="Times New Roman" w:hAnsi="Arial" w:cs="Arial"/>
        </w:rPr>
        <w:t xml:space="preserve"> </w:t>
      </w:r>
      <w:bookmarkEnd w:id="12"/>
      <w:r>
        <w:rPr>
          <w:rFonts w:ascii="Arial" w:eastAsia="Times New Roman" w:hAnsi="Arial" w:cs="Arial"/>
        </w:rPr>
        <w:t xml:space="preserve">(viz odst. 10.2. Smlouvy). </w:t>
      </w:r>
      <w:bookmarkEnd w:id="11"/>
      <w:r>
        <w:rPr>
          <w:rFonts w:ascii="Arial" w:eastAsia="Times New Roman" w:hAnsi="Arial" w:cs="Arial"/>
        </w:rPr>
        <w:t>Akceptační protokol bude vyhotoven v listinné podobě, a to ve 2 vyhotoveních, po jednom pro každou ze smluvních stran. Akceptační protokol bude podkladem pro fakturaci.</w:t>
      </w:r>
    </w:p>
    <w:p w14:paraId="5BB8D21C" w14:textId="2A1138A6" w:rsidR="005B35BF" w:rsidRDefault="00EE3B69" w:rsidP="00674233">
      <w:pPr>
        <w:numPr>
          <w:ilvl w:val="1"/>
          <w:numId w:val="36"/>
        </w:numPr>
        <w:spacing w:before="120" w:after="0" w:line="240" w:lineRule="auto"/>
        <w:jc w:val="both"/>
        <w:rPr>
          <w:rFonts w:ascii="Arial" w:eastAsia="Times New Roman" w:hAnsi="Arial" w:cs="Arial"/>
        </w:rPr>
      </w:pPr>
      <w:r>
        <w:rPr>
          <w:rFonts w:ascii="Arial" w:eastAsia="Times New Roman" w:hAnsi="Arial" w:cs="Arial"/>
        </w:rPr>
        <w:t>Kromě akceptačního protokolu budou smluvními stranami vyhotoveny a kontaktními osobami pro technické záležitosti Dodavatele a Objednatele</w:t>
      </w:r>
      <w:r w:rsidR="0004398F">
        <w:rPr>
          <w:rFonts w:ascii="Arial" w:eastAsia="Times New Roman" w:hAnsi="Arial" w:cs="Arial"/>
        </w:rPr>
        <w:t>, popř. jejich zástupci,</w:t>
      </w:r>
      <w:r>
        <w:rPr>
          <w:rFonts w:ascii="Arial" w:eastAsia="Times New Roman" w:hAnsi="Arial" w:cs="Arial"/>
        </w:rPr>
        <w:t xml:space="preserve"> podepsány protokoly o předání plnění dle odst. 1.1.1. této Smlouvy (tj. HW, SW i provozní dokumentace), a to k okamžiku ukončeného úplného dodání, instalace a zprovoznění daných zařízení v každé z lokalit (dále jen „</w:t>
      </w:r>
      <w:r>
        <w:rPr>
          <w:rFonts w:ascii="Arial" w:eastAsia="Times New Roman" w:hAnsi="Arial" w:cs="Arial"/>
          <w:b/>
        </w:rPr>
        <w:t>předávací protokoly</w:t>
      </w:r>
      <w:r>
        <w:rPr>
          <w:rFonts w:ascii="Arial" w:eastAsia="Times New Roman" w:hAnsi="Arial" w:cs="Arial"/>
        </w:rPr>
        <w:t xml:space="preserve">“) před započetím zkušebního provozu. Každý z předávacích protokolů bude vyhotoven v listinné podobě, a to ve 2 vyhotoveních, po jednom pro každou ze smluvních stran. </w:t>
      </w:r>
      <w:r w:rsidR="002B487D">
        <w:rPr>
          <w:rFonts w:ascii="Arial" w:eastAsia="Times New Roman" w:hAnsi="Arial" w:cs="Arial"/>
        </w:rPr>
        <w:t>P</w:t>
      </w:r>
      <w:r>
        <w:rPr>
          <w:rFonts w:ascii="Arial" w:eastAsia="Times New Roman" w:hAnsi="Arial" w:cs="Arial"/>
        </w:rPr>
        <w:t>ředávacích protokol</w:t>
      </w:r>
      <w:r w:rsidR="002B487D">
        <w:rPr>
          <w:rFonts w:ascii="Arial" w:eastAsia="Times New Roman" w:hAnsi="Arial" w:cs="Arial"/>
        </w:rPr>
        <w:t>y</w:t>
      </w:r>
      <w:r>
        <w:rPr>
          <w:rFonts w:ascii="Arial" w:eastAsia="Times New Roman" w:hAnsi="Arial" w:cs="Arial"/>
        </w:rPr>
        <w:t xml:space="preserve"> bud</w:t>
      </w:r>
      <w:r w:rsidR="002B487D">
        <w:rPr>
          <w:rFonts w:ascii="Arial" w:eastAsia="Times New Roman" w:hAnsi="Arial" w:cs="Arial"/>
        </w:rPr>
        <w:t>ou</w:t>
      </w:r>
      <w:r>
        <w:rPr>
          <w:rFonts w:ascii="Arial" w:eastAsia="Times New Roman" w:hAnsi="Arial" w:cs="Arial"/>
        </w:rPr>
        <w:t xml:space="preserve"> mimo jiné, podkladem pro případné uplatnění smluvní pokuty dle odst. 8.2. Smlouvy a určení její výše a pro zahájení zkušebního provozu, resp. podpis akceptačního protokolu.</w:t>
      </w:r>
    </w:p>
    <w:p w14:paraId="5C6150EA" w14:textId="77777777" w:rsidR="005B35BF" w:rsidRDefault="00EE3B69" w:rsidP="00F00C21">
      <w:pPr>
        <w:numPr>
          <w:ilvl w:val="1"/>
          <w:numId w:val="37"/>
        </w:numPr>
        <w:spacing w:after="0" w:line="240" w:lineRule="auto"/>
        <w:jc w:val="both"/>
        <w:rPr>
          <w:rFonts w:ascii="Arial" w:eastAsia="Times New Roman" w:hAnsi="Arial" w:cs="Arial"/>
        </w:rPr>
      </w:pPr>
      <w:bookmarkStart w:id="13" w:name="_Ref471794407"/>
      <w:r>
        <w:rPr>
          <w:rFonts w:ascii="Arial" w:eastAsia="Times New Roman" w:hAnsi="Arial" w:cs="Arial"/>
        </w:rPr>
        <w:t>V případě záruky se řádně poskytnutým plněním rozumí řádné a včasné poskytnutí plnění v souladu s podmínkami stanovenými v zadávací dokumentaci Veřejné zakázky, resp. v této Smlouvě.</w:t>
      </w:r>
      <w:bookmarkEnd w:id="13"/>
      <w:r>
        <w:rPr>
          <w:rFonts w:ascii="Arial" w:eastAsia="Times New Roman" w:hAnsi="Arial" w:cs="Arial"/>
        </w:rPr>
        <w:t xml:space="preserve"> </w:t>
      </w:r>
    </w:p>
    <w:p w14:paraId="1C6A0B8F" w14:textId="4E922DEF" w:rsidR="005B35BF" w:rsidRDefault="00EE3B69" w:rsidP="00F00C21">
      <w:pPr>
        <w:numPr>
          <w:ilvl w:val="1"/>
          <w:numId w:val="38"/>
        </w:numPr>
        <w:spacing w:after="0" w:line="240" w:lineRule="auto"/>
        <w:jc w:val="both"/>
        <w:rPr>
          <w:rFonts w:ascii="Arial" w:eastAsia="Times New Roman" w:hAnsi="Arial" w:cs="Arial"/>
        </w:rPr>
      </w:pPr>
      <w:r>
        <w:rPr>
          <w:rFonts w:ascii="Arial" w:eastAsia="Times New Roman" w:hAnsi="Arial" w:cs="Arial"/>
        </w:rPr>
        <w:t xml:space="preserve">Záruka počíná běžet dnem podpisu akceptačního protokolu (viz odst. </w:t>
      </w:r>
      <w:r>
        <w:rPr>
          <w:rFonts w:ascii="Arial" w:eastAsia="Times New Roman" w:hAnsi="Arial" w:cs="Arial"/>
        </w:rPr>
        <w:fldChar w:fldCharType="begin"/>
      </w:r>
      <w:r>
        <w:rPr>
          <w:rFonts w:ascii="Arial" w:eastAsia="Times New Roman" w:hAnsi="Arial" w:cs="Arial"/>
        </w:rPr>
        <w:instrText>REF _Ref471794396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5.1.</w:t>
      </w:r>
      <w:r>
        <w:rPr>
          <w:rFonts w:ascii="Arial" w:eastAsia="Times New Roman" w:hAnsi="Arial" w:cs="Arial"/>
        </w:rPr>
        <w:fldChar w:fldCharType="end"/>
      </w:r>
      <w:r>
        <w:rPr>
          <w:rFonts w:ascii="Arial" w:eastAsia="Times New Roman" w:hAnsi="Arial" w:cs="Arial"/>
        </w:rPr>
        <w:t>).</w:t>
      </w:r>
    </w:p>
    <w:p w14:paraId="2B4A2BAA" w14:textId="77777777" w:rsidR="005B35BF" w:rsidRDefault="00EE3B69" w:rsidP="00F00C21">
      <w:pPr>
        <w:numPr>
          <w:ilvl w:val="1"/>
          <w:numId w:val="39"/>
        </w:numPr>
        <w:spacing w:after="0" w:line="240" w:lineRule="auto"/>
        <w:jc w:val="both"/>
        <w:rPr>
          <w:rFonts w:ascii="Arial" w:eastAsia="Times New Roman" w:hAnsi="Arial" w:cs="Arial"/>
        </w:rPr>
      </w:pPr>
      <w:r>
        <w:rPr>
          <w:rFonts w:ascii="Arial" w:eastAsia="Times New Roman" w:hAnsi="Arial" w:cs="Arial"/>
        </w:rPr>
        <w:t>Práva z vadného plnění se řídí ustanovením § 2099 a násl. občanského zákoníku, pokud v této Smlouvě není stanoveno jinak.</w:t>
      </w:r>
    </w:p>
    <w:p w14:paraId="5779F3DF" w14:textId="219B9999" w:rsidR="005B35BF" w:rsidRDefault="00EE3B69" w:rsidP="00F00C21">
      <w:pPr>
        <w:numPr>
          <w:ilvl w:val="1"/>
          <w:numId w:val="40"/>
        </w:numPr>
        <w:spacing w:after="0" w:line="240" w:lineRule="auto"/>
        <w:jc w:val="both"/>
        <w:rPr>
          <w:rFonts w:ascii="Arial" w:eastAsia="Times New Roman" w:hAnsi="Arial" w:cs="Arial"/>
        </w:rPr>
      </w:pPr>
      <w:r>
        <w:rPr>
          <w:rFonts w:ascii="Arial" w:eastAsia="Times New Roman" w:hAnsi="Arial" w:cs="Arial"/>
        </w:rPr>
        <w:t xml:space="preserve">Obsah akceptačního protokolu bude vycházet z požadavků </w:t>
      </w:r>
      <w:r>
        <w:rPr>
          <w:rFonts w:ascii="Arial" w:hAnsi="Arial" w:cs="Arial"/>
        </w:rPr>
        <w:t>Objednatele</w:t>
      </w:r>
      <w:r>
        <w:rPr>
          <w:rFonts w:ascii="Arial" w:eastAsia="Times New Roman" w:hAnsi="Arial" w:cs="Arial"/>
        </w:rPr>
        <w:t xml:space="preserve"> uvedených v příloze č. 1 zadávací dokumentace Veřejné zakázky (viz příloh</w:t>
      </w:r>
      <w:r w:rsidR="00C479A5">
        <w:rPr>
          <w:rFonts w:ascii="Arial" w:eastAsia="Times New Roman" w:hAnsi="Arial" w:cs="Arial"/>
        </w:rPr>
        <w:t>a</w:t>
      </w:r>
      <w:r>
        <w:rPr>
          <w:rFonts w:ascii="Arial" w:eastAsia="Times New Roman" w:hAnsi="Arial" w:cs="Arial"/>
        </w:rPr>
        <w:t xml:space="preserve"> č. 2 Smlouvy) a z nabídky Dodavatele (příloha č. 1 Smlouvy).</w:t>
      </w:r>
    </w:p>
    <w:p w14:paraId="7C8D870D" w14:textId="36B00A34" w:rsidR="005B35BF" w:rsidRDefault="00EE3B69" w:rsidP="00F00C21">
      <w:pPr>
        <w:numPr>
          <w:ilvl w:val="1"/>
          <w:numId w:val="41"/>
        </w:numPr>
        <w:spacing w:after="0" w:line="240" w:lineRule="auto"/>
        <w:jc w:val="both"/>
        <w:rPr>
          <w:rFonts w:ascii="Arial" w:eastAsia="Times New Roman" w:hAnsi="Arial" w:cs="Arial"/>
        </w:rPr>
      </w:pPr>
      <w:r>
        <w:rPr>
          <w:rFonts w:ascii="Arial" w:hAnsi="Arial" w:cs="Arial"/>
        </w:rPr>
        <w:lastRenderedPageBreak/>
        <w:t>Objednatel</w:t>
      </w:r>
      <w:r>
        <w:rPr>
          <w:rFonts w:ascii="Arial" w:eastAsia="Times New Roman" w:hAnsi="Arial" w:cs="Arial"/>
        </w:rPr>
        <w:t xml:space="preserve"> se zavazuje poskytnout Dodavateli řádnou součinnost při dodávce HW a SW. V případě neposkytnutí součinnosti </w:t>
      </w:r>
      <w:r>
        <w:rPr>
          <w:rFonts w:ascii="Arial" w:hAnsi="Arial" w:cs="Arial"/>
        </w:rPr>
        <w:t>Objednatelem</w:t>
      </w:r>
      <w:r>
        <w:rPr>
          <w:rFonts w:ascii="Arial" w:eastAsia="Times New Roman" w:hAnsi="Arial" w:cs="Arial"/>
        </w:rPr>
        <w:t xml:space="preserve"> se prodlužují lhůty plnění o dobu, kdy Dodavatel nemohl v důsledku neposkytnutí součinnosti plnit své závazky. </w:t>
      </w:r>
      <w:r>
        <w:rPr>
          <w:rFonts w:ascii="Arial" w:hAnsi="Arial" w:cs="Arial"/>
          <w:bCs/>
        </w:rPr>
        <w:t xml:space="preserve">Objednatel přiměřenými prostředky zajistí, aby Dodavatel mohl provést dodávku a instalaci podle odst. </w:t>
      </w:r>
      <w:r>
        <w:rPr>
          <w:rFonts w:ascii="Arial" w:hAnsi="Arial" w:cs="Arial"/>
          <w:bCs/>
        </w:rPr>
        <w:fldChar w:fldCharType="begin"/>
      </w:r>
      <w:r>
        <w:rPr>
          <w:rFonts w:ascii="Arial" w:hAnsi="Arial" w:cs="Arial"/>
          <w:bCs/>
        </w:rPr>
        <w:instrText>REF _Ref471796163 \r \h</w:instrText>
      </w:r>
      <w:r>
        <w:rPr>
          <w:rFonts w:ascii="Arial" w:hAnsi="Arial" w:cs="Arial"/>
          <w:bCs/>
        </w:rPr>
      </w:r>
      <w:r>
        <w:rPr>
          <w:rFonts w:ascii="Arial" w:hAnsi="Arial" w:cs="Arial"/>
          <w:bCs/>
        </w:rPr>
        <w:fldChar w:fldCharType="separate"/>
      </w:r>
      <w:r>
        <w:rPr>
          <w:rFonts w:ascii="Arial" w:hAnsi="Arial" w:cs="Arial"/>
          <w:bCs/>
        </w:rPr>
        <w:t>1.1.1.</w:t>
      </w:r>
      <w:r>
        <w:rPr>
          <w:rFonts w:ascii="Arial" w:hAnsi="Arial" w:cs="Arial"/>
          <w:bCs/>
        </w:rPr>
        <w:fldChar w:fldCharType="end"/>
      </w:r>
      <w:r>
        <w:rPr>
          <w:rFonts w:ascii="Arial" w:hAnsi="Arial" w:cs="Arial"/>
          <w:bCs/>
        </w:rPr>
        <w:t xml:space="preserve"> této Smlouvy v místě plnění, a to v pracovní dny v době od 9:00 do 18:00.</w:t>
      </w:r>
    </w:p>
    <w:p w14:paraId="5C830425" w14:textId="77777777" w:rsidR="005B35BF" w:rsidRDefault="00EE3B69" w:rsidP="00F00C21">
      <w:pPr>
        <w:numPr>
          <w:ilvl w:val="1"/>
          <w:numId w:val="42"/>
        </w:numPr>
        <w:spacing w:after="0" w:line="240" w:lineRule="auto"/>
        <w:jc w:val="both"/>
        <w:rPr>
          <w:rFonts w:ascii="Arial" w:eastAsia="Times New Roman" w:hAnsi="Arial" w:cs="Arial"/>
        </w:rPr>
      </w:pPr>
      <w:r>
        <w:rPr>
          <w:rFonts w:ascii="Arial" w:hAnsi="Arial" w:cs="Arial"/>
          <w:bCs/>
        </w:rPr>
        <w:t>Objednatel se zavazuje, že na své náklady zajistí Dodavateli v průběhu dodávky, instalace a zkušebního provozu předmětu plnění dodávku elektrické energie. Technická zařízení pro svoji činnost však zajišťuje Dodavatel sám na vlastní náklady.</w:t>
      </w:r>
    </w:p>
    <w:p w14:paraId="2942D430" w14:textId="77777777" w:rsidR="005B35BF" w:rsidRDefault="00EE3B69" w:rsidP="00F00C21">
      <w:pPr>
        <w:numPr>
          <w:ilvl w:val="1"/>
          <w:numId w:val="43"/>
        </w:numPr>
        <w:spacing w:after="0" w:line="240" w:lineRule="auto"/>
        <w:jc w:val="both"/>
        <w:rPr>
          <w:rFonts w:ascii="Arial" w:eastAsia="Times New Roman" w:hAnsi="Arial" w:cs="Arial"/>
        </w:rPr>
      </w:pPr>
      <w:r>
        <w:rPr>
          <w:rFonts w:ascii="Arial" w:hAnsi="Arial" w:cs="Arial"/>
          <w:bCs/>
        </w:rPr>
        <w:t>V místě plnění Objednatel zajistí Dodavateli ve vyhrazených prostorách uskladnění potřebných zařízení a vybavení nezbytných pro řádné plnění dodávky.</w:t>
      </w:r>
    </w:p>
    <w:p w14:paraId="03D2F9A0" w14:textId="7DF11CB6" w:rsidR="005B35BF" w:rsidRDefault="00EE3B69" w:rsidP="00F00C21">
      <w:pPr>
        <w:numPr>
          <w:ilvl w:val="1"/>
          <w:numId w:val="44"/>
        </w:numPr>
        <w:spacing w:after="0" w:line="240" w:lineRule="auto"/>
        <w:jc w:val="both"/>
        <w:rPr>
          <w:rFonts w:ascii="Arial" w:eastAsia="Times New Roman" w:hAnsi="Arial" w:cs="Arial"/>
        </w:rPr>
      </w:pPr>
      <w:r>
        <w:rPr>
          <w:rFonts w:ascii="Arial" w:eastAsia="Times New Roman" w:hAnsi="Arial" w:cs="Arial"/>
        </w:rPr>
        <w:t>Dodavatel je povinen dodat pouze originální a nové HW a SW produkty, plně funkční a</w:t>
      </w:r>
      <w:r w:rsidR="006A6196">
        <w:rPr>
          <w:rFonts w:ascii="Arial" w:eastAsia="Times New Roman" w:hAnsi="Arial" w:cs="Arial"/>
        </w:rPr>
        <w:t> </w:t>
      </w:r>
      <w:r>
        <w:rPr>
          <w:rFonts w:ascii="Arial" w:eastAsia="Times New Roman" w:hAnsi="Arial" w:cs="Arial"/>
        </w:rPr>
        <w:t xml:space="preserve">splňující požadavky Objednatele stanovené v zadávací dokumentaci Veřejné zakázky. Dodavatel je dále povinen na výzvu Objednatele kdykoliv prokázat jejich původ. Dodavatel je dále povinen na výzvu </w:t>
      </w:r>
      <w:r>
        <w:rPr>
          <w:rFonts w:ascii="Arial" w:hAnsi="Arial" w:cs="Arial"/>
        </w:rPr>
        <w:t>Objednatele</w:t>
      </w:r>
      <w:r>
        <w:rPr>
          <w:rFonts w:ascii="Arial" w:eastAsia="Times New Roman" w:hAnsi="Arial" w:cs="Arial"/>
        </w:rPr>
        <w:t xml:space="preserve"> bezodkladně doložit příslušné certifikáty a osvědčení k dodávanému HW a SW, například (ale nikoliv pouze), že dodávaný HW a SW splňují příslušné technické normy a právní předpisy platné v ČR a že je oprávněn je podle této Smlouvy dodávat do České republiky a v České republice provozovat.</w:t>
      </w:r>
    </w:p>
    <w:p w14:paraId="4FBF2DD7" w14:textId="31481217" w:rsidR="005B35BF" w:rsidRDefault="00EE3B69" w:rsidP="00F00C21">
      <w:pPr>
        <w:numPr>
          <w:ilvl w:val="1"/>
          <w:numId w:val="45"/>
        </w:numPr>
        <w:spacing w:after="0" w:line="240" w:lineRule="auto"/>
        <w:jc w:val="both"/>
        <w:rPr>
          <w:rFonts w:ascii="Arial" w:eastAsia="Times New Roman" w:hAnsi="Arial" w:cs="Arial"/>
        </w:rPr>
      </w:pPr>
      <w:r>
        <w:rPr>
          <w:rFonts w:ascii="Arial" w:hAnsi="Arial" w:cs="Arial"/>
        </w:rPr>
        <w:t>Objednatel</w:t>
      </w:r>
      <w:r>
        <w:rPr>
          <w:rFonts w:ascii="Arial" w:eastAsia="Times New Roman" w:hAnsi="Arial" w:cs="Arial"/>
        </w:rPr>
        <w:t xml:space="preserve"> a Dodavatel budou při dodávkách a instalaci zařízení postupovat v úzké součinnosti tak, aby bylo zajištěno, že plněním Veřejné zakázky nebude ohrožen provoz služeb </w:t>
      </w:r>
      <w:r w:rsidR="00594180">
        <w:rPr>
          <w:rFonts w:ascii="Arial" w:eastAsia="Times New Roman" w:hAnsi="Arial" w:cs="Arial"/>
        </w:rPr>
        <w:t xml:space="preserve">Objednatele </w:t>
      </w:r>
      <w:r>
        <w:rPr>
          <w:rFonts w:ascii="Arial" w:eastAsia="Times New Roman" w:hAnsi="Arial" w:cs="Arial"/>
        </w:rPr>
        <w:t xml:space="preserve">a že nedojde k jiným závažným zásahům do činnosti </w:t>
      </w:r>
      <w:r>
        <w:rPr>
          <w:rFonts w:ascii="Arial" w:hAnsi="Arial" w:cs="Arial"/>
        </w:rPr>
        <w:t>Objednatele</w:t>
      </w:r>
      <w:r>
        <w:rPr>
          <w:rFonts w:ascii="Arial" w:eastAsia="Times New Roman" w:hAnsi="Arial" w:cs="Arial"/>
        </w:rPr>
        <w:t xml:space="preserve"> či třetích stran.</w:t>
      </w:r>
    </w:p>
    <w:p w14:paraId="744E6C37" w14:textId="77777777" w:rsidR="005B35BF" w:rsidRDefault="00EE3B69" w:rsidP="00F00C21">
      <w:pPr>
        <w:numPr>
          <w:ilvl w:val="1"/>
          <w:numId w:val="46"/>
        </w:numPr>
        <w:spacing w:after="0" w:line="240" w:lineRule="auto"/>
        <w:jc w:val="both"/>
        <w:rPr>
          <w:rFonts w:ascii="Arial" w:eastAsia="Times New Roman" w:hAnsi="Arial" w:cs="Arial"/>
        </w:rPr>
      </w:pPr>
      <w:r>
        <w:rPr>
          <w:rFonts w:ascii="Arial" w:eastAsia="Times New Roman" w:hAnsi="Arial" w:cs="Arial"/>
        </w:rPr>
        <w:t xml:space="preserve">Dodavatel se zavazuje poskytnout </w:t>
      </w:r>
      <w:r>
        <w:rPr>
          <w:rFonts w:ascii="Arial" w:hAnsi="Arial" w:cs="Arial"/>
        </w:rPr>
        <w:t>Objednateli</w:t>
      </w:r>
      <w:r>
        <w:rPr>
          <w:rFonts w:ascii="Arial" w:eastAsia="Times New Roman" w:hAnsi="Arial" w:cs="Arial"/>
        </w:rPr>
        <w:t xml:space="preserve"> servisní služby i v případě, kdy poruchy (závady) komponent vzniknou nevhodným skladováním či umístěním, neodborným zásahem či manipulací, mechanickým poškozením ze strany </w:t>
      </w:r>
      <w:r>
        <w:rPr>
          <w:rFonts w:ascii="Arial" w:hAnsi="Arial" w:cs="Arial"/>
        </w:rPr>
        <w:t>Objednatele</w:t>
      </w:r>
      <w:r>
        <w:rPr>
          <w:rFonts w:ascii="Arial" w:eastAsia="Times New Roman" w:hAnsi="Arial" w:cs="Arial"/>
        </w:rPr>
        <w:t>, resp. aplikací zařízení v rozporu s technickými podmínkami výrobce nebo v důsledku živelné pohromy; cena za servisní zásahy v uvedených případech není součástí ceny za plnění této Smlouvy a bude dohodnuta smluvními stranami předem, pokud to situace dovolí.</w:t>
      </w:r>
    </w:p>
    <w:p w14:paraId="7F9A7562" w14:textId="77777777" w:rsidR="005B35BF" w:rsidRDefault="00EE3B69" w:rsidP="00F00C21">
      <w:pPr>
        <w:numPr>
          <w:ilvl w:val="1"/>
          <w:numId w:val="47"/>
        </w:numPr>
        <w:spacing w:after="0" w:line="240" w:lineRule="auto"/>
        <w:jc w:val="both"/>
        <w:rPr>
          <w:rFonts w:ascii="Arial" w:eastAsia="Times New Roman" w:hAnsi="Arial" w:cs="Arial"/>
        </w:rPr>
      </w:pPr>
      <w:bookmarkStart w:id="14" w:name="_Ref471797828"/>
      <w:r>
        <w:rPr>
          <w:rFonts w:ascii="Arial" w:eastAsia="Times New Roman" w:hAnsi="Arial" w:cs="Arial"/>
        </w:rPr>
        <w:t xml:space="preserve">Dodavatel se zavazuje, že odstraní Objednatelem řádně nahlášené závady nejpozději ve lhůtě uvedené v příloze č. 3 této Smlouvy, pokud se smluvní strany nedohodnou v konkrétním případě jinak. V případě, že Dodavatel neodstraní Objednatelem řádně nahlášenou závadu v uvedené (dohodnuté) lhůtě nebo vůbec nezačne s odstraňováním, je </w:t>
      </w:r>
      <w:r>
        <w:rPr>
          <w:rFonts w:ascii="Arial" w:hAnsi="Arial" w:cs="Arial"/>
        </w:rPr>
        <w:t>Objednatel</w:t>
      </w:r>
      <w:r>
        <w:rPr>
          <w:rFonts w:ascii="Arial" w:eastAsia="Times New Roman" w:hAnsi="Arial" w:cs="Arial"/>
        </w:rPr>
        <w:t xml:space="preserve"> oprávněn závadu odstranit sám, nebo prostřednictvím třetích osob, a to na náklady Dodavatele.</w:t>
      </w:r>
      <w:bookmarkEnd w:id="14"/>
    </w:p>
    <w:p w14:paraId="63963719" w14:textId="416D414C" w:rsidR="005B35BF" w:rsidRDefault="00EE3B69" w:rsidP="00F00C21">
      <w:pPr>
        <w:numPr>
          <w:ilvl w:val="1"/>
          <w:numId w:val="48"/>
        </w:numPr>
        <w:spacing w:after="0" w:line="240" w:lineRule="auto"/>
        <w:jc w:val="both"/>
        <w:rPr>
          <w:rFonts w:ascii="Arial" w:eastAsia="Times New Roman" w:hAnsi="Arial" w:cs="Arial"/>
        </w:rPr>
      </w:pPr>
      <w:bookmarkStart w:id="15" w:name="_Ref313348349"/>
      <w:r>
        <w:rPr>
          <w:rFonts w:ascii="Arial" w:hAnsi="Arial" w:cs="Arial"/>
          <w:bCs/>
        </w:rPr>
        <w:t xml:space="preserve">Dodavatel je povinen mít po celou dobu trvání Smlouvy uzavřenu pojistnou Smlouvu, jejímž předmětem je pojištění odpovědnosti za škodu způsobenou Dodavatelem (popř. jím dodaným výrobkem) třetí osobě s limitem pojistného plnění </w:t>
      </w:r>
      <w:r w:rsidRPr="00B73812">
        <w:rPr>
          <w:rFonts w:ascii="Arial" w:hAnsi="Arial" w:cs="Arial"/>
          <w:bCs/>
        </w:rPr>
        <w:t xml:space="preserve">nejméně </w:t>
      </w:r>
      <w:r w:rsidR="00D47DA3">
        <w:rPr>
          <w:rFonts w:ascii="Arial" w:hAnsi="Arial" w:cs="Arial"/>
          <w:bCs/>
        </w:rPr>
        <w:t>15</w:t>
      </w:r>
      <w:r w:rsidRPr="00B73812">
        <w:rPr>
          <w:rFonts w:ascii="Arial" w:hAnsi="Arial" w:cs="Arial"/>
          <w:bCs/>
        </w:rPr>
        <w:t> 000 000 Kč. Na</w:t>
      </w:r>
      <w:r>
        <w:rPr>
          <w:rFonts w:ascii="Arial" w:hAnsi="Arial" w:cs="Arial"/>
          <w:bCs/>
        </w:rPr>
        <w:t xml:space="preserve"> požádání je Dodavatel povinen Objednateli pojistnou smlouvu s uvedenými parametry kdykoliv předložit, a to bez zbytečného odkladu po výzvě Objednatele. Objednatel je oprávněn odstoupit od této Smlouvy v případě, že Dodavatel poruší některou z povinností uvedených v tomto odstavci. Dodavatel nese veškeré náklady spojené s pojištěním podle tohoto odstavce.</w:t>
      </w:r>
      <w:bookmarkEnd w:id="15"/>
    </w:p>
    <w:p w14:paraId="14CC95B9" w14:textId="77777777" w:rsidR="005B35BF" w:rsidRDefault="00EE3B69" w:rsidP="00F00C21">
      <w:pPr>
        <w:numPr>
          <w:ilvl w:val="1"/>
          <w:numId w:val="49"/>
        </w:numPr>
        <w:spacing w:after="0" w:line="240" w:lineRule="auto"/>
        <w:jc w:val="both"/>
        <w:rPr>
          <w:rFonts w:ascii="Arial" w:hAnsi="Arial" w:cs="Arial"/>
          <w:bCs/>
        </w:rPr>
      </w:pPr>
      <w:r>
        <w:rPr>
          <w:rFonts w:ascii="Arial" w:hAnsi="Arial" w:cs="Arial"/>
        </w:rPr>
        <w:t xml:space="preserve">Dodavatel je oprávněn dodat zboží / provést plnění sám, nebo s využitím poddodavatelů, uvedených </w:t>
      </w:r>
      <w:r>
        <w:rPr>
          <w:rFonts w:ascii="Arial" w:hAnsi="Arial" w:cs="Arial"/>
          <w:bCs/>
        </w:rPr>
        <w:t>spolu</w:t>
      </w:r>
      <w:r>
        <w:rPr>
          <w:rFonts w:ascii="Arial" w:hAnsi="Arial" w:cs="Arial"/>
        </w:rPr>
        <w:t xml:space="preserve"> s rozsahem jejich plnění v příloze č. 4 této Smlouvy. Dodavatel je povinen písemně informovat Objednatele o všech svých poddodavatelích (včetně jejich identifikačních a kontaktních údajů a o tom, které plnění každý z poddodavatelů poskytuje) a o jejich změně, a to nejpozději do 7 (sedmi) dnů ode dne, kdy Dodavatel vstoupil s poddodavatelem ve smluvní vztah či ode dne, kdy nastala změna. Nový poddodavatel musí splňovat požadavky Objednatele, stanovené v zadávací dokumentaci veřejné zakázky (příloha č. 2 této Smlouvy), tj. Dodavatel je zejména povinen v přiměřené lhůtě předložit na vyžádání Objednateli doklady o splnění způsobilosti/kvalifikace nového poddodavatele; pokud tak Dodavatel neučiní, je Objednatel oprávněn nového poddodavatele odmítnout. Plní-li Dodavatel tuto Smlouvu s využitím poddodavatelů v rozporu s tímto ustanovením, je Objednatel oprávněn odstoupit od Smlouvy.</w:t>
      </w:r>
    </w:p>
    <w:p w14:paraId="0798934E" w14:textId="77777777" w:rsidR="005B35BF" w:rsidRDefault="00EE3B69" w:rsidP="00F00C21">
      <w:pPr>
        <w:numPr>
          <w:ilvl w:val="1"/>
          <w:numId w:val="50"/>
        </w:numPr>
        <w:spacing w:after="0" w:line="240" w:lineRule="auto"/>
        <w:jc w:val="both"/>
        <w:rPr>
          <w:rFonts w:ascii="Arial" w:eastAsia="Times New Roman" w:hAnsi="Arial" w:cs="Arial"/>
        </w:rPr>
      </w:pPr>
      <w:r>
        <w:rPr>
          <w:rFonts w:ascii="Arial" w:hAnsi="Arial" w:cs="Arial"/>
        </w:rPr>
        <w:lastRenderedPageBreak/>
        <w:t>Dodání části zboží/poskytnutí plnění poddodavatelem nezbavuje Dodavatele jeho výlučné odpovědnosti za řádné dodání plnění Objednateli. Dodavatel odpovídá Objednateli za plnění (či jeho část), které svěřil poddodavateli, ve stejném rozsahu, jako by jej poskytoval sám.</w:t>
      </w:r>
    </w:p>
    <w:p w14:paraId="0357DA8D" w14:textId="77777777" w:rsidR="005B35BF" w:rsidRDefault="00EE3B69" w:rsidP="00F00C21">
      <w:pPr>
        <w:numPr>
          <w:ilvl w:val="1"/>
          <w:numId w:val="51"/>
        </w:numPr>
        <w:spacing w:after="0" w:line="240" w:lineRule="auto"/>
        <w:jc w:val="both"/>
        <w:rPr>
          <w:rFonts w:ascii="Arial" w:eastAsia="Times New Roman" w:hAnsi="Arial" w:cs="Arial"/>
        </w:rPr>
      </w:pPr>
      <w:r>
        <w:rPr>
          <w:rFonts w:ascii="Arial" w:eastAsia="Times New Roman" w:hAnsi="Arial" w:cs="Arial"/>
        </w:rPr>
        <w:t>Dodavatel se dále podpisem této Smlouvy zavazuje:</w:t>
      </w:r>
    </w:p>
    <w:p w14:paraId="5C680413" w14:textId="00AF1522" w:rsidR="005B35BF" w:rsidRDefault="00EE3B69" w:rsidP="00F00C21">
      <w:pPr>
        <w:numPr>
          <w:ilvl w:val="2"/>
          <w:numId w:val="52"/>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 xml:space="preserve">zachovat mlčenlivosti o </w:t>
      </w:r>
      <w:r w:rsidR="00196F46">
        <w:rPr>
          <w:rFonts w:ascii="Arial" w:eastAsia="Times New Roman" w:hAnsi="Arial" w:cs="Arial"/>
        </w:rPr>
        <w:t xml:space="preserve">důvěrných </w:t>
      </w:r>
      <w:r>
        <w:rPr>
          <w:rFonts w:ascii="Arial" w:eastAsia="Times New Roman" w:hAnsi="Arial" w:cs="Arial"/>
        </w:rPr>
        <w:t>skutečnostech, které se dozví při plnění Veřejné zakázky nebo v souvislosti s ním;</w:t>
      </w:r>
    </w:p>
    <w:p w14:paraId="1B607C3F" w14:textId="77777777" w:rsidR="005B35BF" w:rsidRDefault="00EE3B69" w:rsidP="00F00C21">
      <w:pPr>
        <w:numPr>
          <w:ilvl w:val="2"/>
          <w:numId w:val="54"/>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 xml:space="preserve">nahradit </w:t>
      </w:r>
      <w:r>
        <w:rPr>
          <w:rFonts w:ascii="Arial" w:hAnsi="Arial" w:cs="Arial"/>
        </w:rPr>
        <w:t>Objednateli</w:t>
      </w:r>
      <w:r>
        <w:rPr>
          <w:rFonts w:ascii="Arial" w:eastAsia="Times New Roman" w:hAnsi="Arial" w:cs="Arial"/>
        </w:rPr>
        <w:t xml:space="preserve"> škodu způsobenou případným poddodavatelem;</w:t>
      </w:r>
    </w:p>
    <w:p w14:paraId="7BD659EB" w14:textId="6563DB45" w:rsidR="005B35BF" w:rsidRDefault="00EE3B69" w:rsidP="00F00C21">
      <w:pPr>
        <w:numPr>
          <w:ilvl w:val="2"/>
          <w:numId w:val="56"/>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zajistit archivaci dokumentů o plnění Veřejné zakázky po dobu nejméně do konce roku 203</w:t>
      </w:r>
      <w:r w:rsidR="00C42BA5">
        <w:rPr>
          <w:rFonts w:ascii="Arial" w:eastAsia="Times New Roman" w:hAnsi="Arial" w:cs="Arial"/>
        </w:rPr>
        <w:t>5</w:t>
      </w:r>
      <w:r>
        <w:rPr>
          <w:rFonts w:ascii="Arial" w:eastAsia="Times New Roman" w:hAnsi="Arial" w:cs="Arial"/>
        </w:rPr>
        <w:t>;</w:t>
      </w:r>
    </w:p>
    <w:p w14:paraId="694476FE" w14:textId="77777777" w:rsidR="005B35BF" w:rsidRDefault="00EE3B69" w:rsidP="00F00C21">
      <w:pPr>
        <w:numPr>
          <w:ilvl w:val="2"/>
          <w:numId w:val="57"/>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 xml:space="preserve">zajistit ochranu osobních údajů v souladu s právními předpisy. </w:t>
      </w:r>
    </w:p>
    <w:p w14:paraId="0295DA66" w14:textId="77777777" w:rsidR="005B35BF" w:rsidRDefault="00EE3B69" w:rsidP="00F00C21">
      <w:pPr>
        <w:numPr>
          <w:ilvl w:val="1"/>
          <w:numId w:val="58"/>
        </w:numPr>
        <w:spacing w:after="0" w:line="240" w:lineRule="auto"/>
        <w:jc w:val="both"/>
        <w:rPr>
          <w:rFonts w:ascii="Arial" w:eastAsia="Times New Roman" w:hAnsi="Arial" w:cs="Arial"/>
        </w:rPr>
      </w:pPr>
      <w:r>
        <w:rPr>
          <w:rFonts w:ascii="Arial" w:eastAsia="Times New Roman" w:hAnsi="Arial" w:cs="Arial"/>
        </w:rPr>
        <w:t>Dodavatel si je vědom skutečnosti, že Objednatel má zájem na realizaci předmětu této Smlouvy v souladu se zásadami odpovědného zadávání veřejných zakázek dle § 6 odst. 4 ZZVZ. S ohledem na to se Dodavatel zavazuje:</w:t>
      </w:r>
    </w:p>
    <w:p w14:paraId="49E832A7"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po celou dobu trvání této Smlouvy a vůči všem osobám, které se na plnění předmětu této Smlouvy podílejí, dodržování veškerých příslušných platných a účinných, zejména pracovněprávních předpisů České republiky (legální zaměstnávání, zákaz dětské a nucené práce, důstojné a férové pracovní podmínky, spravedlivé odměňování, pracovní doba, doba odpočinku, placené přesčasy apod.), právních předpisů týkajících se oblasti zaměstnanosti a bezpečnosti a ochrany zdraví při práci a právních předpisů týkajících se ochrany životního prostředí;</w:t>
      </w:r>
    </w:p>
    <w:p w14:paraId="6BEC01F7"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dodržování zákona č. 541/2020 Sb., o odpadech, pokud se na jeho činnost vztahuje;</w:t>
      </w:r>
    </w:p>
    <w:p w14:paraId="581454A5"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ekologicky šetrnou likvidaci obalů od dodaného zboží a nepotřebného materiálu a zboží (zejména formou recyklace a postupů cirkulární ekonomiky, kde to bude možné);</w:t>
      </w:r>
    </w:p>
    <w:p w14:paraId="1F0017C8"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při plnění Smlouvy v míře, kterou připouští řádné plnění, využívat pro komunikaci a korespondenci prostředky elektronické komunikace a minimalizovat spotřebu kancelářského materiálu;</w:t>
      </w:r>
    </w:p>
    <w:p w14:paraId="619D2554"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řádné a včasné plnění finančních závazků svým poddodavatelům, prostřednictvím kterých poskytuje plnění předmětu Smlouvy, resp. jeho část dle této Smlouvy; za řádné a včasné plnění dle předcházející věty se považuje plné uhrazení poddodavatelem řádně vystavených faktur za předmět Smlouvy, resp. jeho část, a to vždy ve lhůtě splatnosti sjednané s poddodavatelem</w:t>
      </w:r>
      <w:bookmarkStart w:id="16" w:name="_Hlk89770717"/>
      <w:r>
        <w:rPr>
          <w:rFonts w:ascii="Arial" w:eastAsia="Times New Roman" w:hAnsi="Arial" w:cs="Arial"/>
        </w:rPr>
        <w:t>, přičemž sjednaná lhůta splatnosti nebude delší než 30 dnů,</w:t>
      </w:r>
      <w:bookmarkEnd w:id="16"/>
      <w:r>
        <w:rPr>
          <w:rFonts w:ascii="Arial" w:eastAsia="Times New Roman" w:hAnsi="Arial" w:cs="Arial"/>
        </w:rPr>
        <w:t xml:space="preserve"> a pokud lhůta splatnosti s poddodavatelem není sjednána, nejpozději do </w:t>
      </w:r>
      <w:bookmarkStart w:id="17" w:name="_Hlk89770745"/>
      <w:r>
        <w:rPr>
          <w:rFonts w:ascii="Arial" w:eastAsia="Times New Roman" w:hAnsi="Arial" w:cs="Arial"/>
        </w:rPr>
        <w:t xml:space="preserve">30 dnů </w:t>
      </w:r>
      <w:bookmarkEnd w:id="17"/>
      <w:r>
        <w:rPr>
          <w:rFonts w:ascii="Arial" w:eastAsia="Times New Roman" w:hAnsi="Arial" w:cs="Arial"/>
        </w:rPr>
        <w:t>ode dne obdržení platby ze strany Objednatele za konkrétní plnění předmětu Smlouvy, resp. jeho části;</w:t>
      </w:r>
    </w:p>
    <w:p w14:paraId="64ADE0E7" w14:textId="77777777" w:rsidR="005B35BF" w:rsidRDefault="00EE3B69" w:rsidP="00F00C21">
      <w:pPr>
        <w:numPr>
          <w:ilvl w:val="2"/>
          <w:numId w:val="5"/>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svým poddodavatelům úroveň smluvních podmínek nikoliv horší, než stanovuje pro Dodavatele tato Smlouva.</w:t>
      </w:r>
    </w:p>
    <w:p w14:paraId="7D99F281" w14:textId="318D7CAF" w:rsidR="005B35BF" w:rsidRDefault="005B35BF">
      <w:pPr>
        <w:tabs>
          <w:tab w:val="left" w:pos="851"/>
        </w:tabs>
        <w:spacing w:after="0" w:line="240" w:lineRule="auto"/>
        <w:ind w:left="851"/>
        <w:jc w:val="both"/>
        <w:rPr>
          <w:rFonts w:ascii="Arial" w:eastAsia="Times New Roman" w:hAnsi="Arial" w:cs="Arial"/>
        </w:rPr>
      </w:pPr>
    </w:p>
    <w:p w14:paraId="1BF50125" w14:textId="77777777" w:rsidR="006E7618" w:rsidRDefault="006E7618">
      <w:pPr>
        <w:tabs>
          <w:tab w:val="left" w:pos="851"/>
        </w:tabs>
        <w:spacing w:after="0" w:line="240" w:lineRule="auto"/>
        <w:ind w:left="851"/>
        <w:jc w:val="both"/>
        <w:rPr>
          <w:rFonts w:ascii="Arial" w:eastAsia="Times New Roman" w:hAnsi="Arial" w:cs="Arial"/>
        </w:rPr>
      </w:pPr>
    </w:p>
    <w:p w14:paraId="15F930FB" w14:textId="3F75639E"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Vlastnické právo, nebezpečí škody na věci a úprava práv vyplývajících z duševního vlastnictví</w:t>
      </w:r>
    </w:p>
    <w:p w14:paraId="13D8D93D" w14:textId="65AD09F8" w:rsidR="005B35BF" w:rsidRDefault="00EE3B69" w:rsidP="00F00C21">
      <w:pPr>
        <w:numPr>
          <w:ilvl w:val="1"/>
          <w:numId w:val="59"/>
        </w:numPr>
        <w:spacing w:after="0" w:line="240" w:lineRule="auto"/>
        <w:jc w:val="both"/>
        <w:rPr>
          <w:rFonts w:ascii="Arial" w:hAnsi="Arial" w:cs="Arial"/>
        </w:rPr>
      </w:pPr>
      <w:bookmarkStart w:id="18" w:name="_Toc325711225"/>
      <w:r>
        <w:rPr>
          <w:rFonts w:ascii="Arial" w:hAnsi="Arial" w:cs="Arial"/>
        </w:rPr>
        <w:t xml:space="preserve">Vlastnické právo přejde na Objednatele v okamžiku </w:t>
      </w:r>
      <w:r w:rsidR="007B591B">
        <w:rPr>
          <w:rFonts w:ascii="Arial" w:hAnsi="Arial" w:cs="Arial"/>
        </w:rPr>
        <w:t>podpisu akceptačního protokolu (viz odst. 5.1. Smlouvy)</w:t>
      </w:r>
      <w:r>
        <w:rPr>
          <w:rFonts w:ascii="Arial" w:hAnsi="Arial" w:cs="Arial"/>
        </w:rPr>
        <w:t>.</w:t>
      </w:r>
      <w:bookmarkEnd w:id="18"/>
    </w:p>
    <w:p w14:paraId="0112BAA7" w14:textId="77777777" w:rsidR="005B35BF" w:rsidRDefault="00EE3B69" w:rsidP="00F00C21">
      <w:pPr>
        <w:numPr>
          <w:ilvl w:val="1"/>
          <w:numId w:val="60"/>
        </w:numPr>
        <w:spacing w:after="0" w:line="240" w:lineRule="auto"/>
        <w:jc w:val="both"/>
        <w:rPr>
          <w:rFonts w:ascii="Arial" w:hAnsi="Arial" w:cs="Arial"/>
        </w:rPr>
      </w:pPr>
      <w:bookmarkStart w:id="19" w:name="_Toc325711226"/>
      <w:r>
        <w:rPr>
          <w:rFonts w:ascii="Arial" w:hAnsi="Arial" w:cs="Arial"/>
        </w:rPr>
        <w:t>Nebezpečí škody přechází na Objednatele v okamžiku, kdy mu zařízení bude dodáno a protokolárně předáno (viz odst. 5.2. Smlouvy) v místech plnění, tedy kdy Dodavatel ztratí možnost kontroly nad zařízením.</w:t>
      </w:r>
      <w:bookmarkEnd w:id="19"/>
    </w:p>
    <w:p w14:paraId="468F42B4" w14:textId="77777777" w:rsidR="005B35BF" w:rsidRDefault="00EE3B69" w:rsidP="00F00C21">
      <w:pPr>
        <w:numPr>
          <w:ilvl w:val="1"/>
          <w:numId w:val="61"/>
        </w:numPr>
        <w:spacing w:after="0" w:line="240" w:lineRule="auto"/>
        <w:jc w:val="both"/>
        <w:rPr>
          <w:rFonts w:ascii="Arial" w:hAnsi="Arial" w:cs="Arial"/>
        </w:rPr>
      </w:pPr>
      <w:bookmarkStart w:id="20" w:name="_Toc325711227"/>
      <w:r>
        <w:rPr>
          <w:rFonts w:ascii="Arial" w:hAnsi="Arial" w:cs="Arial"/>
        </w:rPr>
        <w:t xml:space="preserve">V případě, že při poskytování plnění Dodavatelem na základě této Smlouvy vznikne či bude poskytnuto dílo, které je chráněno předpisy o duševním vlastnictví, a jehož autorem či majitelem (vykonavatelem) práv je Dodavatel, vzniká okamžikem vzniku či poskytnutí takového díla Objednateli právo toto dílo užívat v rozsahu nezbytném pro naplnění účelu, </w:t>
      </w:r>
      <w:r>
        <w:rPr>
          <w:rFonts w:ascii="Arial" w:hAnsi="Arial" w:cs="Arial"/>
        </w:rPr>
        <w:lastRenderedPageBreak/>
        <w:t>pro který je příslušná dodávka poskytována, a to po celkovou dobu ochrany práv k takovému dílu (i po ukončení trvání Smlouvy). Odměna za uvedenou licenci je součástí ceny za plnění této Smlouvy.</w:t>
      </w:r>
      <w:bookmarkEnd w:id="20"/>
      <w:r>
        <w:rPr>
          <w:rFonts w:ascii="Arial" w:hAnsi="Arial" w:cs="Arial"/>
        </w:rPr>
        <w:t xml:space="preserve"> Objednatel je oprávněn výsledky činnosti dle Smlouvy (např. autorská díla) užít v původní nebo jiným způsobem zpracované či jinak změněné podobě, samostatně nebo v souboru anebo ve spojení s jiným dílem či prvky. Licence je bez potřeby jakéhokoliv dalšího svolení Dodavatele udělena Objednateli s právem podlicence nebo je rovněž dále postupitelná jakékoliv třetí osobě. Licence se vztahuje automaticky i na všechny nové verze, úpravy a překlady příslušných autorských děl. Licenci není Objednatel povinen využít, a to ani zčásti.</w:t>
      </w:r>
    </w:p>
    <w:p w14:paraId="00FEC96A" w14:textId="77777777" w:rsidR="005B35BF" w:rsidRDefault="00EE3B69" w:rsidP="001E6938">
      <w:pPr>
        <w:numPr>
          <w:ilvl w:val="1"/>
          <w:numId w:val="62"/>
        </w:numPr>
        <w:spacing w:after="0" w:line="240" w:lineRule="auto"/>
        <w:jc w:val="both"/>
        <w:rPr>
          <w:rFonts w:ascii="Arial" w:hAnsi="Arial" w:cs="Arial"/>
        </w:rPr>
      </w:pPr>
      <w:bookmarkStart w:id="21" w:name="_Ref472419557"/>
      <w:bookmarkStart w:id="22" w:name="_Ref325716255"/>
      <w:bookmarkStart w:id="23" w:name="_Toc325711228"/>
      <w:r>
        <w:rPr>
          <w:rFonts w:ascii="Arial" w:hAnsi="Arial" w:cs="Arial"/>
        </w:rPr>
        <w:t>Pokud plněním Dodavatele na základě této Smlouvy bude poskytnutí jakéhokoliv SW třetích osob, je Dodavatel povinen zajistit, aby na Objednatele přešla veškerá nezbytná práva (licence) k užívání takového SW, aby mohl být naplněn účel této Smlouvy, a to za následujících podmínek:</w:t>
      </w:r>
      <w:bookmarkEnd w:id="21"/>
      <w:bookmarkEnd w:id="22"/>
      <w:bookmarkEnd w:id="23"/>
    </w:p>
    <w:p w14:paraId="4981942A" w14:textId="77777777" w:rsidR="005B35BF" w:rsidRDefault="00EE3B69" w:rsidP="001E6938">
      <w:pPr>
        <w:numPr>
          <w:ilvl w:val="2"/>
          <w:numId w:val="63"/>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Objednatel</w:t>
      </w:r>
      <w:r>
        <w:rPr>
          <w:rFonts w:ascii="Arial" w:hAnsi="Arial" w:cs="Arial"/>
        </w:rPr>
        <w:t xml:space="preserve"> bude oprávněn k výkonu práva veškerý SW</w:t>
      </w:r>
      <w:r>
        <w:rPr>
          <w:rFonts w:ascii="Arial" w:eastAsia="Times New Roman" w:hAnsi="Arial" w:cs="Arial"/>
        </w:rPr>
        <w:t xml:space="preserve"> užít v rozsahu potřebném pro řádné užívání předmětu plnění dle této Smlouvy;</w:t>
      </w:r>
    </w:p>
    <w:p w14:paraId="0B1DF2FE" w14:textId="29175152" w:rsidR="005B35BF" w:rsidRDefault="00EE3B69" w:rsidP="001E6938">
      <w:pPr>
        <w:numPr>
          <w:ilvl w:val="2"/>
          <w:numId w:val="64"/>
        </w:numPr>
        <w:tabs>
          <w:tab w:val="left" w:pos="851"/>
        </w:tabs>
        <w:spacing w:after="0" w:line="240" w:lineRule="auto"/>
        <w:ind w:left="851" w:hanging="709"/>
        <w:jc w:val="both"/>
        <w:rPr>
          <w:rFonts w:ascii="Arial" w:hAnsi="Arial" w:cs="Arial"/>
        </w:rPr>
      </w:pPr>
      <w:r>
        <w:rPr>
          <w:rFonts w:ascii="Arial" w:eastAsia="Times New Roman" w:hAnsi="Arial" w:cs="Arial"/>
        </w:rPr>
        <w:t>oprávnění</w:t>
      </w:r>
      <w:r>
        <w:rPr>
          <w:rFonts w:ascii="Arial" w:hAnsi="Arial" w:cs="Arial"/>
        </w:rPr>
        <w:t xml:space="preserve"> (licence) musí být poskytnuto na dobu trvání majetkových práv autora (i po skončení </w:t>
      </w:r>
      <w:r w:rsidR="001A5FAF">
        <w:rPr>
          <w:rFonts w:ascii="Arial" w:hAnsi="Arial" w:cs="Arial"/>
        </w:rPr>
        <w:t xml:space="preserve">trvání </w:t>
      </w:r>
      <w:r>
        <w:rPr>
          <w:rFonts w:ascii="Arial" w:hAnsi="Arial" w:cs="Arial"/>
        </w:rPr>
        <w:t>této Smlouvy);</w:t>
      </w:r>
    </w:p>
    <w:p w14:paraId="16FFB026" w14:textId="30D80A62" w:rsidR="005B35BF" w:rsidRDefault="00EE3B69" w:rsidP="001E6938">
      <w:pPr>
        <w:numPr>
          <w:ilvl w:val="2"/>
          <w:numId w:val="65"/>
        </w:numPr>
        <w:tabs>
          <w:tab w:val="left" w:pos="851"/>
        </w:tabs>
        <w:spacing w:after="0" w:line="240" w:lineRule="auto"/>
        <w:ind w:left="851" w:hanging="709"/>
        <w:jc w:val="both"/>
        <w:rPr>
          <w:rFonts w:ascii="Arial" w:hAnsi="Arial" w:cs="Arial"/>
        </w:rPr>
      </w:pPr>
      <w:r>
        <w:rPr>
          <w:rFonts w:ascii="Arial" w:hAnsi="Arial" w:cs="Arial"/>
        </w:rPr>
        <w:t xml:space="preserve">cena </w:t>
      </w:r>
      <w:r>
        <w:rPr>
          <w:rFonts w:ascii="Arial" w:eastAsia="Times New Roman" w:hAnsi="Arial" w:cs="Arial"/>
        </w:rPr>
        <w:t>licence</w:t>
      </w:r>
      <w:r>
        <w:rPr>
          <w:rFonts w:ascii="Arial" w:hAnsi="Arial" w:cs="Arial"/>
        </w:rPr>
        <w:t xml:space="preserve"> je zahrnuta v celkové ceně plnění dle </w:t>
      </w:r>
      <w:r w:rsidR="0099564A">
        <w:rPr>
          <w:rFonts w:ascii="Arial" w:hAnsi="Arial" w:cs="Arial"/>
        </w:rPr>
        <w:t>Článku 2.</w:t>
      </w:r>
      <w:r>
        <w:rPr>
          <w:rFonts w:ascii="Arial" w:hAnsi="Arial" w:cs="Arial"/>
        </w:rPr>
        <w:t xml:space="preserve"> této Smlouvy.</w:t>
      </w:r>
    </w:p>
    <w:p w14:paraId="6A156C48" w14:textId="77777777" w:rsidR="005B35BF" w:rsidRDefault="005B35BF">
      <w:pPr>
        <w:spacing w:after="0" w:line="240" w:lineRule="auto"/>
        <w:rPr>
          <w:rFonts w:ascii="Arial" w:eastAsia="Times New Roman" w:hAnsi="Arial" w:cs="Arial"/>
          <w:b/>
        </w:rPr>
      </w:pPr>
    </w:p>
    <w:p w14:paraId="52E7F520" w14:textId="77777777" w:rsidR="005B35BF" w:rsidRDefault="00EE3B69">
      <w:pPr>
        <w:numPr>
          <w:ilvl w:val="0"/>
          <w:numId w:val="2"/>
        </w:numPr>
        <w:spacing w:after="120" w:line="240" w:lineRule="auto"/>
        <w:jc w:val="both"/>
        <w:rPr>
          <w:rFonts w:ascii="Arial" w:eastAsia="Times New Roman" w:hAnsi="Arial" w:cs="Arial"/>
          <w:b/>
        </w:rPr>
      </w:pPr>
      <w:bookmarkStart w:id="24" w:name="_Ref471796373"/>
      <w:r>
        <w:rPr>
          <w:rFonts w:ascii="Arial" w:eastAsia="Times New Roman" w:hAnsi="Arial" w:cs="Arial"/>
          <w:b/>
        </w:rPr>
        <w:t>Odpovědnost</w:t>
      </w:r>
      <w:bookmarkEnd w:id="24"/>
    </w:p>
    <w:p w14:paraId="27B3A6D7" w14:textId="77777777" w:rsidR="005B35BF" w:rsidRDefault="00EE3B69" w:rsidP="001E6938">
      <w:pPr>
        <w:numPr>
          <w:ilvl w:val="1"/>
          <w:numId w:val="66"/>
        </w:numPr>
        <w:spacing w:after="0" w:line="240" w:lineRule="auto"/>
        <w:jc w:val="both"/>
        <w:rPr>
          <w:rFonts w:ascii="Arial" w:hAnsi="Arial" w:cs="Arial"/>
        </w:rPr>
      </w:pPr>
      <w:bookmarkStart w:id="25" w:name="_Toc325711229"/>
      <w:r>
        <w:rPr>
          <w:rFonts w:ascii="Arial" w:hAnsi="Arial" w:cs="Arial"/>
        </w:rPr>
        <w:t>Každá ze smluvních stran této smlouvy nese odpovědnost za prodlení, za vady a způsobenou škodu. Podmínky a následky odpovědnosti vyplývají z této Smlouvy a z obecně závazných právních předpisů, zejména občanského zákoníku. Smluvní strany se zavazují k vyvinutí maximálního úsilí k předcházení škodám a k minimalizaci vzniklých škod.</w:t>
      </w:r>
      <w:bookmarkEnd w:id="25"/>
    </w:p>
    <w:p w14:paraId="32145442" w14:textId="77777777" w:rsidR="005B35BF" w:rsidRDefault="00EE3B69" w:rsidP="001E6938">
      <w:pPr>
        <w:numPr>
          <w:ilvl w:val="1"/>
          <w:numId w:val="67"/>
        </w:numPr>
        <w:spacing w:after="0" w:line="240" w:lineRule="auto"/>
        <w:jc w:val="both"/>
        <w:rPr>
          <w:rFonts w:ascii="Arial" w:hAnsi="Arial" w:cs="Arial"/>
        </w:rPr>
      </w:pPr>
      <w:bookmarkStart w:id="26" w:name="_Toc325711230"/>
      <w:r>
        <w:rPr>
          <w:rFonts w:ascii="Arial" w:hAnsi="Arial" w:cs="Arial"/>
        </w:rPr>
        <w:t>Žádná ze stran této Smlouvy není odpovědná za škodu způsobenou v důsledku okolností vylučujících odpovědnost ve smyslu občanského zákoníku. Smluvní strany se zavazují upozornit druhou stranu bez zbytečného odkladu na vzniklé okolnosti vylučující odpovědnost bránící řádnému plnění Smlouvy a zavazují se k maximálnímu úsilí k jejich odvrácení a překonání.</w:t>
      </w:r>
      <w:bookmarkEnd w:id="26"/>
    </w:p>
    <w:p w14:paraId="50F12CC3" w14:textId="77777777" w:rsidR="005B35BF" w:rsidRDefault="00EE3B69" w:rsidP="001E6938">
      <w:pPr>
        <w:numPr>
          <w:ilvl w:val="1"/>
          <w:numId w:val="68"/>
        </w:numPr>
        <w:spacing w:after="0" w:line="240" w:lineRule="auto"/>
        <w:jc w:val="both"/>
        <w:rPr>
          <w:rFonts w:ascii="Arial" w:hAnsi="Arial" w:cs="Arial"/>
        </w:rPr>
      </w:pPr>
      <w:r>
        <w:rPr>
          <w:rFonts w:ascii="Arial" w:hAnsi="Arial" w:cs="Arial"/>
        </w:rPr>
        <w:t>Dodavatel bere na vědomí, že Objednatel je osobou povinnou ve smyslu zákona č. 181/2014 Sb., o kybernetické bezpečnosti a o změně souvisejících zákonů, ve znění pozdějších předpisů (dále jen „</w:t>
      </w:r>
      <w:proofErr w:type="spellStart"/>
      <w:r>
        <w:rPr>
          <w:rFonts w:ascii="Arial" w:hAnsi="Arial" w:cs="Arial"/>
          <w:b/>
        </w:rPr>
        <w:t>ZoKB</w:t>
      </w:r>
      <w:proofErr w:type="spellEnd"/>
      <w:r>
        <w:rPr>
          <w:rFonts w:ascii="Arial" w:hAnsi="Arial" w:cs="Arial"/>
        </w:rPr>
        <w:t xml:space="preserve">“), a že je dle § 4 odst. 4 </w:t>
      </w:r>
      <w:proofErr w:type="spellStart"/>
      <w:r>
        <w:rPr>
          <w:rFonts w:ascii="Arial" w:hAnsi="Arial" w:cs="Arial"/>
        </w:rPr>
        <w:t>ZoKB</w:t>
      </w:r>
      <w:proofErr w:type="spellEnd"/>
      <w:r>
        <w:rPr>
          <w:rFonts w:ascii="Arial" w:hAnsi="Arial" w:cs="Arial"/>
        </w:rPr>
        <w:t xml:space="preserve"> povinen zohlednit požadavky vyplývající z bezpečnostních opatření vydávaných Národním úřadem pro kybernetickou a informační bezpečnost (dále jen „</w:t>
      </w:r>
      <w:r>
        <w:rPr>
          <w:rFonts w:ascii="Arial" w:hAnsi="Arial" w:cs="Arial"/>
          <w:b/>
        </w:rPr>
        <w:t>NÚKIB</w:t>
      </w:r>
      <w:r>
        <w:rPr>
          <w:rFonts w:ascii="Arial" w:hAnsi="Arial" w:cs="Arial"/>
        </w:rPr>
        <w:t xml:space="preserve">“) při výběru dodavatelů pro jeho informační nebo komunikační systém a požadavky zahrnout do smlouvy. Dodavatel dále bere na vědomí bezpečnostní opatření vydané </w:t>
      </w:r>
      <w:proofErr w:type="spellStart"/>
      <w:r>
        <w:rPr>
          <w:rFonts w:ascii="Arial" w:hAnsi="Arial" w:cs="Arial"/>
        </w:rPr>
        <w:t>NÚKIBem</w:t>
      </w:r>
      <w:proofErr w:type="spellEnd"/>
      <w:r>
        <w:rPr>
          <w:rFonts w:ascii="Arial" w:hAnsi="Arial" w:cs="Arial"/>
        </w:rPr>
        <w:t xml:space="preserve"> – varování ze dne 21. 3. 2022, </w:t>
      </w:r>
      <w:proofErr w:type="spellStart"/>
      <w:r>
        <w:rPr>
          <w:rFonts w:ascii="Arial" w:hAnsi="Arial" w:cs="Arial"/>
        </w:rPr>
        <w:t>sp</w:t>
      </w:r>
      <w:proofErr w:type="spellEnd"/>
      <w:r>
        <w:rPr>
          <w:rFonts w:ascii="Arial" w:hAnsi="Arial" w:cs="Arial"/>
        </w:rPr>
        <w:t xml:space="preserve">. zn. </w:t>
      </w:r>
      <w:proofErr w:type="gramStart"/>
      <w:r>
        <w:rPr>
          <w:rFonts w:ascii="Arial" w:hAnsi="Arial" w:cs="Arial"/>
        </w:rPr>
        <w:t>350 – 401</w:t>
      </w:r>
      <w:proofErr w:type="gramEnd"/>
      <w:r>
        <w:rPr>
          <w:rFonts w:ascii="Arial" w:hAnsi="Arial" w:cs="Arial"/>
        </w:rPr>
        <w:t>/2022, č. j. 3381/2022-NÚKIB-E/350 před hrozbou v oblasti kybernetické bezpečnosti spočívající v nedodržení smluvních závazků ze strany dodavatelů ICT služeb a produktů s významným vztahem k Ruské federaci (dále jen „</w:t>
      </w:r>
      <w:r>
        <w:rPr>
          <w:rFonts w:ascii="Arial" w:hAnsi="Arial" w:cs="Arial"/>
          <w:b/>
        </w:rPr>
        <w:t>Varování</w:t>
      </w:r>
      <w:r>
        <w:rPr>
          <w:rFonts w:ascii="Arial" w:hAnsi="Arial" w:cs="Arial"/>
        </w:rPr>
        <w:t>“). Jelikož se plnění dle této Smlouvy stane součástí informačního a komunikačního systému Objednatele, Smluvní strany se dohodly, že jakékoliv prodlení Dodavatele s plněním závazků dle této Smlouvy nebo nemožnost jejich splnění, mající původ nebo související s hrozbami adresovanými ve Varování, nebude představovat důvod pro umožnění změny závazku ze Smlouvy dle § 222 ZZVZ, nebude představovat okolnost vylučující odpovědnost Dodavatele ve smyslu § 2913 odst. 2 občanského zákoníku a Dodavatel nebude oprávněn požadovat obnovení jednání o Smlouvě v důsledku podstatné změny okolností dle § 1765 občanského zákoníku.</w:t>
      </w:r>
    </w:p>
    <w:p w14:paraId="4F4F04F0" w14:textId="0127F82A" w:rsidR="005B35BF" w:rsidRDefault="00EE3B69" w:rsidP="001E6938">
      <w:pPr>
        <w:numPr>
          <w:ilvl w:val="1"/>
          <w:numId w:val="69"/>
        </w:numPr>
        <w:spacing w:after="0" w:line="240" w:lineRule="auto"/>
        <w:jc w:val="both"/>
        <w:rPr>
          <w:rFonts w:ascii="Arial" w:hAnsi="Arial" w:cs="Arial"/>
        </w:rPr>
      </w:pPr>
      <w:r>
        <w:rPr>
          <w:rFonts w:ascii="Arial" w:hAnsi="Arial" w:cs="Arial"/>
        </w:rPr>
        <w:t xml:space="preserve">Dodavatel odpovídá za to, že byl oprávněn poskytnout licenci k SW v požadovaném rozsahu podle odst. </w:t>
      </w:r>
      <w:r>
        <w:rPr>
          <w:rFonts w:ascii="Arial" w:hAnsi="Arial" w:cs="Arial"/>
        </w:rPr>
        <w:fldChar w:fldCharType="begin"/>
      </w:r>
      <w:r>
        <w:rPr>
          <w:rFonts w:ascii="Arial" w:hAnsi="Arial" w:cs="Arial"/>
        </w:rPr>
        <w:instrText>REF _Ref472419557 \r \h</w:instrText>
      </w:r>
      <w:r>
        <w:rPr>
          <w:rFonts w:ascii="Arial" w:hAnsi="Arial" w:cs="Arial"/>
        </w:rPr>
      </w:r>
      <w:r>
        <w:rPr>
          <w:rFonts w:ascii="Arial" w:hAnsi="Arial" w:cs="Arial"/>
        </w:rPr>
        <w:fldChar w:fldCharType="separate"/>
      </w:r>
      <w:r>
        <w:rPr>
          <w:rFonts w:ascii="Arial" w:hAnsi="Arial" w:cs="Arial"/>
        </w:rPr>
        <w:t>6.4.</w:t>
      </w:r>
      <w:r>
        <w:rPr>
          <w:rFonts w:ascii="Arial" w:hAnsi="Arial" w:cs="Arial"/>
        </w:rPr>
        <w:fldChar w:fldCharType="end"/>
      </w:r>
      <w:r>
        <w:rPr>
          <w:rFonts w:ascii="Arial" w:hAnsi="Arial" w:cs="Arial"/>
        </w:rPr>
        <w:t xml:space="preserve"> této Smlouvy. </w:t>
      </w:r>
    </w:p>
    <w:p w14:paraId="5ADCA6DD" w14:textId="77777777" w:rsidR="00CD05AA" w:rsidRDefault="00CD05AA">
      <w:pPr>
        <w:spacing w:before="120" w:after="0" w:line="240" w:lineRule="auto"/>
        <w:jc w:val="both"/>
        <w:rPr>
          <w:rFonts w:ascii="Arial" w:eastAsia="Times New Roman" w:hAnsi="Arial" w:cs="Arial"/>
          <w:b/>
        </w:rPr>
      </w:pPr>
    </w:p>
    <w:p w14:paraId="2E48EEB3" w14:textId="77777777" w:rsidR="00CD05AA" w:rsidRDefault="00CD05AA" w:rsidP="00CD05AA">
      <w:pPr>
        <w:spacing w:after="120" w:line="240" w:lineRule="auto"/>
        <w:jc w:val="both"/>
        <w:rPr>
          <w:rFonts w:ascii="Arial" w:eastAsia="Times New Roman" w:hAnsi="Arial" w:cs="Arial"/>
          <w:b/>
        </w:rPr>
      </w:pPr>
      <w:bookmarkStart w:id="27" w:name="_Ref471796383"/>
    </w:p>
    <w:p w14:paraId="52CDC3B4" w14:textId="34D6C4CE"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lastRenderedPageBreak/>
        <w:t>Náhrada škody, smluvní sankce a odstoupení od Smlouvy</w:t>
      </w:r>
      <w:bookmarkEnd w:id="27"/>
    </w:p>
    <w:p w14:paraId="3AD9BAA4" w14:textId="77777777" w:rsidR="005B35BF" w:rsidRDefault="00EE3B69" w:rsidP="001E6938">
      <w:pPr>
        <w:numPr>
          <w:ilvl w:val="1"/>
          <w:numId w:val="70"/>
        </w:numPr>
        <w:spacing w:after="0" w:line="240" w:lineRule="auto"/>
        <w:jc w:val="both"/>
        <w:rPr>
          <w:rFonts w:ascii="Arial" w:hAnsi="Arial" w:cs="Arial"/>
        </w:rPr>
      </w:pPr>
      <w:r>
        <w:rPr>
          <w:rFonts w:ascii="Arial" w:hAnsi="Arial" w:cs="Arial"/>
        </w:rPr>
        <w:t xml:space="preserve">Náhrada škody vzniklé jedné ze smluvních stran druhou smluvní stranou se řídí ustanoveními občanského zákoníku. </w:t>
      </w:r>
    </w:p>
    <w:p w14:paraId="4DD9EEC8" w14:textId="77777777" w:rsidR="005B35BF" w:rsidRDefault="00EE3B69" w:rsidP="001E6938">
      <w:pPr>
        <w:numPr>
          <w:ilvl w:val="1"/>
          <w:numId w:val="71"/>
        </w:numPr>
        <w:spacing w:after="0" w:line="240" w:lineRule="auto"/>
        <w:jc w:val="both"/>
        <w:rPr>
          <w:rFonts w:ascii="Arial" w:hAnsi="Arial" w:cs="Arial"/>
        </w:rPr>
      </w:pPr>
      <w:r>
        <w:rPr>
          <w:rFonts w:ascii="Arial" w:hAnsi="Arial" w:cs="Arial"/>
        </w:rPr>
        <w:t>Ocitne-li se Dodavatel v prodlení s dodávkami dle odst. 1.1.1. Smlouvy (tj. s dodáním veškerého plnění dle citovaného odstavce, jeho instalací a zprovozněním):</w:t>
      </w:r>
    </w:p>
    <w:p w14:paraId="3CAA5A41" w14:textId="77777777" w:rsidR="005B35BF" w:rsidRDefault="00EE3B69" w:rsidP="001E6938">
      <w:pPr>
        <w:numPr>
          <w:ilvl w:val="2"/>
          <w:numId w:val="72"/>
        </w:numPr>
        <w:tabs>
          <w:tab w:val="left" w:pos="851"/>
        </w:tabs>
        <w:spacing w:after="0" w:line="240" w:lineRule="auto"/>
        <w:ind w:left="851" w:hanging="709"/>
        <w:jc w:val="both"/>
        <w:rPr>
          <w:rFonts w:ascii="Arial" w:hAnsi="Arial" w:cs="Arial"/>
        </w:rPr>
      </w:pPr>
      <w:r>
        <w:rPr>
          <w:rFonts w:ascii="Arial" w:hAnsi="Arial" w:cs="Arial"/>
        </w:rPr>
        <w:t xml:space="preserve">kratším než 31 dnů, má Objednatel právo na smluvní pokutu ve výši 0,05 % z celkové ceny plnění bez DPH za každý i jen započatý den prodlení s předáním v termínu plnění dle odst. </w:t>
      </w:r>
      <w:r>
        <w:rPr>
          <w:rFonts w:ascii="Arial" w:hAnsi="Arial" w:cs="Arial"/>
        </w:rPr>
        <w:fldChar w:fldCharType="begin"/>
      </w:r>
      <w:r>
        <w:rPr>
          <w:rFonts w:ascii="Arial" w:hAnsi="Arial" w:cs="Arial"/>
        </w:rPr>
        <w:instrText>REF _Ref471797717 \r \h</w:instrText>
      </w:r>
      <w:r>
        <w:rPr>
          <w:rFonts w:ascii="Arial" w:hAnsi="Arial" w:cs="Arial"/>
        </w:rPr>
      </w:r>
      <w:r>
        <w:rPr>
          <w:rFonts w:ascii="Arial" w:hAnsi="Arial" w:cs="Arial"/>
        </w:rPr>
        <w:fldChar w:fldCharType="separate"/>
      </w:r>
      <w:r>
        <w:rPr>
          <w:rFonts w:ascii="Arial" w:hAnsi="Arial" w:cs="Arial"/>
        </w:rPr>
        <w:t>4.1.1.</w:t>
      </w:r>
      <w:r>
        <w:rPr>
          <w:rFonts w:ascii="Arial" w:hAnsi="Arial" w:cs="Arial"/>
        </w:rPr>
        <w:fldChar w:fldCharType="end"/>
      </w:r>
      <w:r>
        <w:rPr>
          <w:rFonts w:ascii="Arial" w:hAnsi="Arial" w:cs="Arial"/>
        </w:rPr>
        <w:t>; nebo</w:t>
      </w:r>
    </w:p>
    <w:p w14:paraId="6E554328" w14:textId="57D2D69C" w:rsidR="005B35BF" w:rsidRDefault="00EE3B69" w:rsidP="001E6938">
      <w:pPr>
        <w:numPr>
          <w:ilvl w:val="2"/>
          <w:numId w:val="73"/>
        </w:numPr>
        <w:tabs>
          <w:tab w:val="left" w:pos="851"/>
        </w:tabs>
        <w:spacing w:after="0" w:line="240" w:lineRule="auto"/>
        <w:ind w:left="851" w:hanging="709"/>
        <w:jc w:val="both"/>
        <w:rPr>
          <w:rFonts w:ascii="Arial" w:hAnsi="Arial" w:cs="Arial"/>
        </w:rPr>
      </w:pPr>
      <w:r>
        <w:rPr>
          <w:rFonts w:ascii="Arial" w:hAnsi="Arial" w:cs="Arial"/>
        </w:rPr>
        <w:t>delším než 30 dnů, má Objednatel právo na smluvní pokutu ve výši 0,1 % z celkové ceny plnění bez DPH za každý i jen započatý den prodlení</w:t>
      </w:r>
      <w:r w:rsidR="00DD11F9">
        <w:rPr>
          <w:rFonts w:ascii="Arial" w:hAnsi="Arial" w:cs="Arial"/>
        </w:rPr>
        <w:t xml:space="preserve"> </w:t>
      </w:r>
      <w:r>
        <w:rPr>
          <w:rFonts w:ascii="Arial" w:hAnsi="Arial" w:cs="Arial"/>
        </w:rPr>
        <w:t xml:space="preserve">s předáním v termínu plnění dle odst. </w:t>
      </w:r>
      <w:r>
        <w:rPr>
          <w:rFonts w:ascii="Arial" w:hAnsi="Arial" w:cs="Arial"/>
        </w:rPr>
        <w:fldChar w:fldCharType="begin"/>
      </w:r>
      <w:r>
        <w:rPr>
          <w:rFonts w:ascii="Arial" w:hAnsi="Arial" w:cs="Arial"/>
        </w:rPr>
        <w:instrText>REF _Ref471797717 \r \h</w:instrText>
      </w:r>
      <w:r>
        <w:rPr>
          <w:rFonts w:ascii="Arial" w:hAnsi="Arial" w:cs="Arial"/>
        </w:rPr>
      </w:r>
      <w:r>
        <w:rPr>
          <w:rFonts w:ascii="Arial" w:hAnsi="Arial" w:cs="Arial"/>
        </w:rPr>
        <w:fldChar w:fldCharType="separate"/>
      </w:r>
      <w:r>
        <w:rPr>
          <w:rFonts w:ascii="Arial" w:hAnsi="Arial" w:cs="Arial"/>
        </w:rPr>
        <w:t>4.1.1.</w:t>
      </w:r>
      <w:r>
        <w:rPr>
          <w:rFonts w:ascii="Arial" w:hAnsi="Arial" w:cs="Arial"/>
        </w:rPr>
        <w:fldChar w:fldCharType="end"/>
      </w:r>
      <w:r>
        <w:rPr>
          <w:rFonts w:ascii="Arial" w:hAnsi="Arial" w:cs="Arial"/>
        </w:rPr>
        <w:t>,</w:t>
      </w:r>
    </w:p>
    <w:p w14:paraId="57FE43AD" w14:textId="37106D4C" w:rsidR="005B35BF" w:rsidRDefault="00EE3B69">
      <w:pPr>
        <w:spacing w:after="0" w:line="240" w:lineRule="auto"/>
        <w:ind w:left="567"/>
        <w:jc w:val="both"/>
        <w:rPr>
          <w:rFonts w:ascii="Arial" w:hAnsi="Arial" w:cs="Arial"/>
        </w:rPr>
      </w:pPr>
      <w:r>
        <w:rPr>
          <w:rFonts w:ascii="Arial" w:hAnsi="Arial" w:cs="Arial"/>
        </w:rPr>
        <w:t xml:space="preserve">nejvýše však 10 % z celkové ceny plnění podle </w:t>
      </w:r>
      <w:r w:rsidR="00145376">
        <w:rPr>
          <w:rFonts w:ascii="Arial" w:hAnsi="Arial" w:cs="Arial"/>
        </w:rPr>
        <w:t>Článku 2.</w:t>
      </w:r>
      <w:r>
        <w:rPr>
          <w:rFonts w:ascii="Arial" w:hAnsi="Arial" w:cs="Arial"/>
        </w:rPr>
        <w:t xml:space="preserve"> této Smlouvy, čímž není dotčeno právo na náhradu případné škody, která může spočívat mj. v tom, že Objednatel nebude oprávněn čerpat dotaci určenou na financování Veřejné zakázky. Objednatel bude oprávněn si případný nárok na smluvní pokutu podle tohoto odstavce započíst oproti ceně, kterou bude povinen zaplatit na základě této Smlouvy. Objednatel má právo odstoupit od této Smlouvy či jí vypovědět s okamžitou účinností v případě prodlení Dodavatele s dodáním plnění po dobu delší 30 dnů.</w:t>
      </w:r>
    </w:p>
    <w:p w14:paraId="50771E49" w14:textId="333420CA" w:rsidR="005B35BF" w:rsidRDefault="00EE3B69" w:rsidP="001E6938">
      <w:pPr>
        <w:numPr>
          <w:ilvl w:val="1"/>
          <w:numId w:val="74"/>
        </w:numPr>
        <w:spacing w:after="0" w:line="240" w:lineRule="auto"/>
        <w:jc w:val="both"/>
        <w:rPr>
          <w:rFonts w:ascii="Arial" w:hAnsi="Arial" w:cs="Arial"/>
        </w:rPr>
      </w:pPr>
      <w:r>
        <w:rPr>
          <w:rFonts w:ascii="Arial" w:hAnsi="Arial" w:cs="Arial"/>
        </w:rPr>
        <w:t>Objednatel má právo na smluvní pokutu ve výši 5 000,- Kč za každý započatý den prodlení s plněním povinností v rámci záruky podle odst. </w:t>
      </w:r>
      <w:r>
        <w:rPr>
          <w:rFonts w:ascii="Arial" w:hAnsi="Arial" w:cs="Arial"/>
        </w:rPr>
        <w:fldChar w:fldCharType="begin"/>
      </w:r>
      <w:r>
        <w:rPr>
          <w:rFonts w:ascii="Arial" w:hAnsi="Arial" w:cs="Arial"/>
        </w:rPr>
        <w:instrText>REF _Ref471796178 \r \h</w:instrText>
      </w:r>
      <w:r>
        <w:rPr>
          <w:rFonts w:ascii="Arial" w:hAnsi="Arial" w:cs="Arial"/>
        </w:rPr>
      </w:r>
      <w:r>
        <w:rPr>
          <w:rFonts w:ascii="Arial" w:hAnsi="Arial" w:cs="Arial"/>
        </w:rPr>
        <w:fldChar w:fldCharType="separate"/>
      </w:r>
      <w:r>
        <w:rPr>
          <w:rFonts w:ascii="Arial" w:hAnsi="Arial" w:cs="Arial"/>
        </w:rPr>
        <w:t>1.1.2.</w:t>
      </w:r>
      <w:r>
        <w:rPr>
          <w:rFonts w:ascii="Arial" w:hAnsi="Arial" w:cs="Arial"/>
        </w:rPr>
        <w:fldChar w:fldCharType="end"/>
      </w:r>
      <w:r>
        <w:rPr>
          <w:rFonts w:ascii="Arial" w:hAnsi="Arial" w:cs="Arial"/>
        </w:rPr>
        <w:t xml:space="preserve"> této Smlouvy, a to za každé jednotlivé prodlení, nejvýše však 10 % z celkové ceny plnění podle </w:t>
      </w:r>
      <w:r w:rsidR="00551996">
        <w:rPr>
          <w:rFonts w:ascii="Arial" w:hAnsi="Arial" w:cs="Arial"/>
        </w:rPr>
        <w:t>Článku 2.</w:t>
      </w:r>
      <w:r>
        <w:rPr>
          <w:rFonts w:ascii="Arial" w:hAnsi="Arial" w:cs="Arial"/>
        </w:rPr>
        <w:t xml:space="preserve"> této Smlouvy. Tím </w:t>
      </w:r>
      <w:proofErr w:type="gramStart"/>
      <w:r>
        <w:rPr>
          <w:rFonts w:ascii="Arial" w:hAnsi="Arial" w:cs="Arial"/>
        </w:rPr>
        <w:t>není</w:t>
      </w:r>
      <w:proofErr w:type="gramEnd"/>
      <w:r w:rsidR="00551996">
        <w:rPr>
          <w:rFonts w:ascii="Arial" w:hAnsi="Arial" w:cs="Arial"/>
        </w:rPr>
        <w:t xml:space="preserve"> </w:t>
      </w:r>
      <w:r>
        <w:rPr>
          <w:rFonts w:ascii="Arial" w:hAnsi="Arial" w:cs="Arial"/>
        </w:rPr>
        <w:t xml:space="preserve">jakkoliv omezen nárok Objednatele na náhradu případné škody. Ustanovení tohoto odstavce nemá vliv na práva Objednatele uvedená v odst. </w:t>
      </w:r>
      <w:r>
        <w:rPr>
          <w:rFonts w:ascii="Arial" w:hAnsi="Arial" w:cs="Arial"/>
        </w:rPr>
        <w:fldChar w:fldCharType="begin"/>
      </w:r>
      <w:r>
        <w:rPr>
          <w:rFonts w:ascii="Arial" w:hAnsi="Arial" w:cs="Arial"/>
        </w:rPr>
        <w:instrText>REF _Ref471797828 \r \h</w:instrText>
      </w:r>
      <w:r>
        <w:rPr>
          <w:rFonts w:ascii="Arial" w:hAnsi="Arial" w:cs="Arial"/>
        </w:rPr>
      </w:r>
      <w:r>
        <w:rPr>
          <w:rFonts w:ascii="Arial" w:hAnsi="Arial" w:cs="Arial"/>
        </w:rPr>
        <w:fldChar w:fldCharType="separate"/>
      </w:r>
      <w:r>
        <w:rPr>
          <w:rFonts w:ascii="Arial" w:hAnsi="Arial" w:cs="Arial"/>
        </w:rPr>
        <w:t>5.13.</w:t>
      </w:r>
      <w:r>
        <w:rPr>
          <w:rFonts w:ascii="Arial" w:hAnsi="Arial" w:cs="Arial"/>
        </w:rPr>
        <w:fldChar w:fldCharType="end"/>
      </w:r>
      <w:r>
        <w:rPr>
          <w:rFonts w:ascii="Arial" w:hAnsi="Arial" w:cs="Arial"/>
        </w:rPr>
        <w:t xml:space="preserve"> této Smlouvy. Objednatel má právo odstoupit od této Smlouvy či jí vypovědět s okamžitou účinností v případě prodlení Dodavatele s plněním jeho závazků vyplývajících ze záruky po dobu delší než 5 dnů.</w:t>
      </w:r>
    </w:p>
    <w:p w14:paraId="04D1B994" w14:textId="28B5B032" w:rsidR="005B35BF" w:rsidRDefault="00EE3B69" w:rsidP="001E6938">
      <w:pPr>
        <w:numPr>
          <w:ilvl w:val="1"/>
          <w:numId w:val="75"/>
        </w:numPr>
        <w:spacing w:after="0" w:line="240" w:lineRule="auto"/>
        <w:jc w:val="both"/>
        <w:rPr>
          <w:rFonts w:ascii="Arial" w:hAnsi="Arial" w:cs="Arial"/>
        </w:rPr>
      </w:pPr>
      <w:r>
        <w:rPr>
          <w:rFonts w:ascii="Arial" w:hAnsi="Arial" w:cs="Arial"/>
        </w:rPr>
        <w:t xml:space="preserve">V případě, že v průběhu realizace plnění vyjde najevo, že vlastnosti (zejm. technické) dodávek a/nebo služeb jsou prokazatelně v rozporu s informacemi, které Dodavatel uvedl ve své nabídce (příloha č. 1 Smlouvy), bude mít Objednatel právo na smluvní pokutu ve výši </w:t>
      </w:r>
      <w:r w:rsidR="00DD11F9">
        <w:rPr>
          <w:rFonts w:ascii="Arial" w:hAnsi="Arial" w:cs="Arial"/>
        </w:rPr>
        <w:t>5</w:t>
      </w:r>
      <w:r>
        <w:rPr>
          <w:rFonts w:ascii="Arial" w:hAnsi="Arial" w:cs="Arial"/>
        </w:rPr>
        <w:t>00 000,- Kč. Současně bude Objednatel mít právo odstoupit od této Smlouvy; takové odstoupení od Smlouvy však nebude mít vliv na právo Objednatele na zaplacení smluvní pokuty a nároku na náhrad škody.</w:t>
      </w:r>
    </w:p>
    <w:p w14:paraId="7CC91B2F" w14:textId="77777777" w:rsidR="005B35BF" w:rsidRDefault="00EE3B69" w:rsidP="001E6938">
      <w:pPr>
        <w:numPr>
          <w:ilvl w:val="1"/>
          <w:numId w:val="76"/>
        </w:numPr>
        <w:spacing w:after="0" w:line="240" w:lineRule="auto"/>
        <w:jc w:val="both"/>
        <w:rPr>
          <w:rFonts w:ascii="Arial" w:hAnsi="Arial" w:cs="Arial"/>
        </w:rPr>
      </w:pPr>
      <w:r>
        <w:rPr>
          <w:rFonts w:ascii="Arial" w:hAnsi="Arial" w:cs="Arial"/>
        </w:rPr>
        <w:t>V případě, že v průběhu realizace plnění vyjde najevo, že Dodavatel poskytl Objednateli SW, jehož autorem či majitelem práv je třetí osoba, přičemž Dodavatel nebyl k takovému poskytnutí oprávněn, má Objednatel právo na smluvní pokutu ve výši 100 000,- Kč za každé jednotlivé porušení této povinnosti a nárok na náhradu škody. Objednatel bude v tomto případě rovněž povinen na výzvu Objednatele zajistit licence v potřebném rozsahu (bez dodatečných plateb ze strany Objednatele), přičemž pokud taková povinnost nebude ze strany Dodavatele splněna do 30 dnů ode dne obdržení výzvy, bude mít Objednatel právo odstoupit od Smlouvy. Právo Objednatele na náhradu škody a smluvní pokutu uvedenou v tomto odstavci však zůstává nedotčeno.</w:t>
      </w:r>
    </w:p>
    <w:p w14:paraId="4A24D1A9" w14:textId="0FF33999" w:rsidR="005B35BF" w:rsidRDefault="00EE3B69" w:rsidP="001E6938">
      <w:pPr>
        <w:numPr>
          <w:ilvl w:val="1"/>
          <w:numId w:val="77"/>
        </w:numPr>
        <w:spacing w:after="0" w:line="240" w:lineRule="auto"/>
        <w:jc w:val="both"/>
        <w:rPr>
          <w:rFonts w:ascii="Arial" w:hAnsi="Arial" w:cs="Arial"/>
        </w:rPr>
      </w:pPr>
      <w:r>
        <w:rPr>
          <w:rFonts w:ascii="Arial" w:hAnsi="Arial" w:cs="Arial"/>
        </w:rPr>
        <w:t xml:space="preserve">V případě porušení kterékoliv povinnosti Dodavatele podle odst. 5.10. věta druhá a/nebo třetí, 5.15., 5.17.1. a/nebo </w:t>
      </w:r>
      <w:r w:rsidR="00731BF4">
        <w:rPr>
          <w:rFonts w:ascii="Arial" w:hAnsi="Arial" w:cs="Arial"/>
        </w:rPr>
        <w:t>10</w:t>
      </w:r>
      <w:r>
        <w:rPr>
          <w:rFonts w:ascii="Arial" w:hAnsi="Arial" w:cs="Arial"/>
        </w:rPr>
        <w:t>.7. Smlouvy bude mít Objednatel právo na smluvní pokutu ve výši 50.000,- Kč za každý jednotlivý případ takového porušení.</w:t>
      </w:r>
    </w:p>
    <w:p w14:paraId="018C1657" w14:textId="77777777" w:rsidR="005B35BF" w:rsidRDefault="00EE3B69" w:rsidP="001E6938">
      <w:pPr>
        <w:numPr>
          <w:ilvl w:val="1"/>
          <w:numId w:val="78"/>
        </w:numPr>
        <w:spacing w:after="0" w:line="240" w:lineRule="auto"/>
        <w:jc w:val="both"/>
        <w:rPr>
          <w:rFonts w:ascii="Arial" w:hAnsi="Arial" w:cs="Arial"/>
        </w:rPr>
      </w:pPr>
      <w:r>
        <w:rPr>
          <w:rFonts w:ascii="Arial" w:hAnsi="Arial" w:cs="Arial"/>
        </w:rPr>
        <w:t>V případě, že Dodavatel nebo jeho poddodavatel bude orgánem veřejné moci uznán pravomocně vinným ze spáchání přestupku či správního deliktu, popř. jiného obdobného protiprávního jednání, v řízení pro porušení právních předpisů, jichž se dotýká ujednání dle odst. 5.18. Smlouvy, o nichž se Objednatel prokazatelně dozví a k němuž došlo při plnění této Smlouvy nebo v souvislosti s ním, je Objednatel oprávněn odstoupit od této Smlouvy. Za každý jednotlivý případ porušení povinností Dodavatele dle odst. 5.18. Smlouvy bude mít Objednatel právo na smluvní pokutu ve výši 10 000 Kč; případné odstoupení Objednatele od Smlouvy nebude mít vliv na právo Objednatele na zaplacení takové smluvní pokuty Dodavatelem.</w:t>
      </w:r>
    </w:p>
    <w:p w14:paraId="7641C831" w14:textId="77777777" w:rsidR="005B35BF" w:rsidRDefault="00EE3B69" w:rsidP="001E6938">
      <w:pPr>
        <w:numPr>
          <w:ilvl w:val="1"/>
          <w:numId w:val="79"/>
        </w:numPr>
        <w:spacing w:after="0" w:line="240" w:lineRule="auto"/>
        <w:jc w:val="both"/>
        <w:rPr>
          <w:rFonts w:ascii="Arial" w:hAnsi="Arial" w:cs="Arial"/>
        </w:rPr>
      </w:pPr>
      <w:r>
        <w:rPr>
          <w:rFonts w:ascii="Arial" w:hAnsi="Arial" w:cs="Arial"/>
        </w:rPr>
        <w:lastRenderedPageBreak/>
        <w:t>Bude-li Objednatel v prodlení se zaplacením jakékoliv faktury řádně vystavené na základě této Smlouvy Dodavatelem k datu její splatnosti, má Dodavatel právo na úrok z prodlení ve výši 0,1 % z nezaplacené částky za každý započatý den prodlení platby. Dodavatel je oprávněn odstoupit od této Smlouvy, pokud bude Objednatel v prodlení se zaplacením kupní ceny (její části) delším než 30 dní.</w:t>
      </w:r>
    </w:p>
    <w:p w14:paraId="54A9EFAB" w14:textId="77777777" w:rsidR="005B35BF" w:rsidRDefault="00EE3B69" w:rsidP="001E6938">
      <w:pPr>
        <w:numPr>
          <w:ilvl w:val="1"/>
          <w:numId w:val="80"/>
        </w:numPr>
        <w:spacing w:after="0" w:line="240" w:lineRule="auto"/>
        <w:jc w:val="both"/>
        <w:rPr>
          <w:rFonts w:ascii="Arial" w:hAnsi="Arial" w:cs="Arial"/>
        </w:rPr>
      </w:pPr>
      <w:r>
        <w:rPr>
          <w:rFonts w:ascii="Arial" w:hAnsi="Arial" w:cs="Arial"/>
        </w:rPr>
        <w:t>Obě smluvní strany mají právo odstoupit od této Smlouvy v případě opakovaného prodlení druhé smluvní strany s plněním jakékoliv povinnosti podle této Smlouvy. Nárok na náhradu škody a smluvní pokutu do dne odstoupení od smlouvy (výpovědi) zůstane nedotčen (škoda může spočívat mimo jiné i v nákladech vynaložených Objednatelem na realizaci nového výběrového/zadávacího řízení).</w:t>
      </w:r>
    </w:p>
    <w:p w14:paraId="165C5FD8" w14:textId="77777777" w:rsidR="005B35BF" w:rsidRDefault="00EE3B69" w:rsidP="001E6938">
      <w:pPr>
        <w:numPr>
          <w:ilvl w:val="1"/>
          <w:numId w:val="81"/>
        </w:numPr>
        <w:spacing w:after="0" w:line="240" w:lineRule="auto"/>
        <w:jc w:val="both"/>
        <w:rPr>
          <w:rFonts w:ascii="Arial" w:hAnsi="Arial" w:cs="Arial"/>
        </w:rPr>
      </w:pPr>
      <w:r>
        <w:rPr>
          <w:rFonts w:ascii="Arial" w:hAnsi="Arial" w:cs="Arial"/>
        </w:rPr>
        <w:t xml:space="preserve">Výše náhrady škody v souladu s touto Smlouvou v jakémkoliv směru a jakékoliv smluvní strany není omezena. </w:t>
      </w:r>
      <w:bookmarkStart w:id="28" w:name="_Toc274063560"/>
      <w:r>
        <w:rPr>
          <w:rFonts w:ascii="Arial" w:hAnsi="Arial" w:cs="Arial"/>
        </w:rPr>
        <w:t>Žádným ujednáním o smluvní pokutě, ani jejím skutečným zaplacením, nebude dotčen nárok smluvních stran na náhradu škody.</w:t>
      </w:r>
      <w:bookmarkEnd w:id="28"/>
    </w:p>
    <w:p w14:paraId="70D5AA72" w14:textId="77777777" w:rsidR="005B35BF" w:rsidRDefault="00EE3B69" w:rsidP="001E6938">
      <w:pPr>
        <w:numPr>
          <w:ilvl w:val="1"/>
          <w:numId w:val="82"/>
        </w:numPr>
        <w:spacing w:after="0" w:line="240" w:lineRule="auto"/>
        <w:jc w:val="both"/>
        <w:rPr>
          <w:rFonts w:ascii="Arial" w:hAnsi="Arial" w:cs="Arial"/>
        </w:rPr>
      </w:pPr>
      <w:bookmarkStart w:id="29" w:name="_Toc325711243"/>
      <w:r>
        <w:rPr>
          <w:rFonts w:ascii="Arial" w:hAnsi="Arial" w:cs="Arial"/>
        </w:rPr>
        <w:t>Jakákoliv ze smluvních stran může za podmínek v této Smlouvě uvedených odstoupit pouze od části Smlouvy, pokud to není vyloučeno povahou plnění.</w:t>
      </w:r>
      <w:bookmarkStart w:id="30" w:name="_Toc325711244"/>
      <w:bookmarkEnd w:id="29"/>
    </w:p>
    <w:p w14:paraId="4FF8D478" w14:textId="77777777" w:rsidR="005B35BF" w:rsidRDefault="00EE3B69" w:rsidP="001E6938">
      <w:pPr>
        <w:numPr>
          <w:ilvl w:val="1"/>
          <w:numId w:val="83"/>
        </w:numPr>
        <w:spacing w:after="0" w:line="240" w:lineRule="auto"/>
        <w:jc w:val="both"/>
        <w:rPr>
          <w:rFonts w:ascii="Arial" w:hAnsi="Arial" w:cs="Arial"/>
        </w:rPr>
      </w:pPr>
      <w:r>
        <w:rPr>
          <w:rFonts w:ascii="Arial" w:hAnsi="Arial" w:cs="Arial"/>
        </w:rPr>
        <w:t>Účinky odstoupení od Smlouvy (resp. výpovědi) nastanou okamžikem doručení písemného projevu vůle vyjadřujícího odstoupení od Smlouvy (výpověď) druhé smluvní straně.</w:t>
      </w:r>
      <w:bookmarkEnd w:id="30"/>
    </w:p>
    <w:p w14:paraId="17FBDF94" w14:textId="77777777" w:rsidR="005B35BF" w:rsidRDefault="00EE3B69" w:rsidP="001E6938">
      <w:pPr>
        <w:numPr>
          <w:ilvl w:val="1"/>
          <w:numId w:val="84"/>
        </w:numPr>
        <w:spacing w:after="0" w:line="240" w:lineRule="auto"/>
        <w:jc w:val="both"/>
        <w:rPr>
          <w:rFonts w:ascii="Arial" w:hAnsi="Arial" w:cs="Arial"/>
        </w:rPr>
      </w:pPr>
      <w:r>
        <w:rPr>
          <w:rFonts w:ascii="Arial" w:hAnsi="Arial" w:cs="Arial"/>
        </w:rPr>
        <w:t xml:space="preserve">V souladu s ustanovením § 1998 Občanského zákoníku není Dodavatel oprávněn vypovědět svůj závazek poskytovat plnění ze záruky nejméně do konce období uvedeného v odst. </w:t>
      </w:r>
      <w:r>
        <w:rPr>
          <w:rFonts w:ascii="Arial" w:hAnsi="Arial" w:cs="Arial"/>
        </w:rPr>
        <w:fldChar w:fldCharType="begin"/>
      </w:r>
      <w:r>
        <w:rPr>
          <w:rFonts w:ascii="Arial" w:hAnsi="Arial" w:cs="Arial"/>
        </w:rPr>
        <w:instrText>REF _Ref471796178 \r \h</w:instrText>
      </w:r>
      <w:r>
        <w:rPr>
          <w:rFonts w:ascii="Arial" w:hAnsi="Arial" w:cs="Arial"/>
        </w:rPr>
      </w:r>
      <w:r>
        <w:rPr>
          <w:rFonts w:ascii="Arial" w:hAnsi="Arial" w:cs="Arial"/>
        </w:rPr>
        <w:fldChar w:fldCharType="separate"/>
      </w:r>
      <w:r>
        <w:rPr>
          <w:rFonts w:ascii="Arial" w:hAnsi="Arial" w:cs="Arial"/>
        </w:rPr>
        <w:t>1.1.2.</w:t>
      </w:r>
      <w:r>
        <w:rPr>
          <w:rFonts w:ascii="Arial" w:hAnsi="Arial" w:cs="Arial"/>
        </w:rPr>
        <w:fldChar w:fldCharType="end"/>
      </w:r>
      <w:r>
        <w:rPr>
          <w:rFonts w:ascii="Arial" w:hAnsi="Arial" w:cs="Arial"/>
        </w:rPr>
        <w:t>.; V případě porušení tohoto ustanovení Dodavatelem bude mít Objednatel právo od Dodavatele požadovat:</w:t>
      </w:r>
    </w:p>
    <w:p w14:paraId="34BCFE64" w14:textId="1A23B28D" w:rsidR="005B35BF" w:rsidRDefault="00EE3B69" w:rsidP="001E6938">
      <w:pPr>
        <w:numPr>
          <w:ilvl w:val="2"/>
          <w:numId w:val="4"/>
        </w:numPr>
        <w:tabs>
          <w:tab w:val="left" w:pos="851"/>
        </w:tabs>
        <w:spacing w:after="0" w:line="240" w:lineRule="auto"/>
        <w:jc w:val="both"/>
        <w:rPr>
          <w:rFonts w:ascii="Arial" w:eastAsia="Times New Roman" w:hAnsi="Arial" w:cs="Arial"/>
        </w:rPr>
      </w:pPr>
      <w:r>
        <w:rPr>
          <w:rFonts w:ascii="Arial" w:eastAsia="Times New Roman" w:hAnsi="Arial" w:cs="Arial"/>
        </w:rPr>
        <w:t xml:space="preserve">vrácení části zaplacené ceny za toto plnění, a to ve výši </w:t>
      </w:r>
      <w:r w:rsidR="00824489">
        <w:rPr>
          <w:rFonts w:ascii="Arial" w:eastAsia="Times New Roman" w:hAnsi="Arial" w:cs="Arial"/>
        </w:rPr>
        <w:t>140</w:t>
      </w:r>
      <w:r>
        <w:rPr>
          <w:rFonts w:ascii="Arial" w:eastAsia="Times New Roman" w:hAnsi="Arial" w:cs="Arial"/>
        </w:rPr>
        <w:t xml:space="preserve"> 000,- Kč bez DPH za </w:t>
      </w:r>
      <w:r>
        <w:rPr>
          <w:rFonts w:ascii="Arial" w:hAnsi="Arial" w:cs="Arial"/>
        </w:rPr>
        <w:t>každý</w:t>
      </w:r>
      <w:r>
        <w:rPr>
          <w:rFonts w:ascii="Arial" w:eastAsia="Times New Roman" w:hAnsi="Arial" w:cs="Arial"/>
        </w:rPr>
        <w:t xml:space="preserve"> celý měsíc zbývající do konce doby Záruky dle odst. </w:t>
      </w:r>
      <w:r>
        <w:rPr>
          <w:rFonts w:ascii="Arial" w:eastAsia="Times New Roman" w:hAnsi="Arial" w:cs="Arial"/>
        </w:rPr>
        <w:fldChar w:fldCharType="begin"/>
      </w:r>
      <w:r>
        <w:rPr>
          <w:rFonts w:ascii="Arial" w:eastAsia="Times New Roman" w:hAnsi="Arial" w:cs="Arial"/>
        </w:rPr>
        <w:instrText>REF _Ref471796178 \r \h</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1.1.2.</w:t>
      </w:r>
      <w:r>
        <w:rPr>
          <w:rFonts w:ascii="Arial" w:eastAsia="Times New Roman" w:hAnsi="Arial" w:cs="Arial"/>
        </w:rPr>
        <w:fldChar w:fldCharType="end"/>
      </w:r>
      <w:r>
        <w:rPr>
          <w:rFonts w:ascii="Arial" w:eastAsia="Times New Roman" w:hAnsi="Arial" w:cs="Arial"/>
        </w:rPr>
        <w:t>. této Smlouvy;</w:t>
      </w:r>
    </w:p>
    <w:p w14:paraId="5178230F" w14:textId="77777777" w:rsidR="005B35BF" w:rsidRDefault="00EE3B69" w:rsidP="001E6938">
      <w:pPr>
        <w:numPr>
          <w:ilvl w:val="2"/>
          <w:numId w:val="4"/>
        </w:numPr>
        <w:tabs>
          <w:tab w:val="left" w:pos="851"/>
        </w:tabs>
        <w:spacing w:after="0" w:line="240" w:lineRule="auto"/>
        <w:jc w:val="both"/>
        <w:rPr>
          <w:rFonts w:ascii="Arial" w:eastAsia="Times New Roman" w:hAnsi="Arial" w:cs="Arial"/>
        </w:rPr>
      </w:pPr>
      <w:r>
        <w:rPr>
          <w:rFonts w:ascii="Arial" w:eastAsia="Times New Roman" w:hAnsi="Arial" w:cs="Arial"/>
        </w:rPr>
        <w:t>náhradu nákladů, případně škody, které mu vzniknou v důsledku neoprávněné výpovědi Dodavatele; ustanovení odst. 5.13. věty druhé této Smlouvy platí obdobně;</w:t>
      </w:r>
    </w:p>
    <w:p w14:paraId="08E5E366" w14:textId="77777777" w:rsidR="005B35BF" w:rsidRDefault="00EE3B69" w:rsidP="001E6938">
      <w:pPr>
        <w:numPr>
          <w:ilvl w:val="2"/>
          <w:numId w:val="4"/>
        </w:numPr>
        <w:tabs>
          <w:tab w:val="left" w:pos="851"/>
        </w:tabs>
        <w:spacing w:after="0" w:line="240" w:lineRule="auto"/>
        <w:jc w:val="both"/>
        <w:rPr>
          <w:rFonts w:ascii="Arial" w:eastAsia="Times New Roman" w:hAnsi="Arial" w:cs="Arial"/>
        </w:rPr>
      </w:pPr>
      <w:r>
        <w:rPr>
          <w:rFonts w:ascii="Arial" w:eastAsia="Times New Roman" w:hAnsi="Arial" w:cs="Arial"/>
        </w:rPr>
        <w:t xml:space="preserve">náhradu škody, která mu vznikne v důsledku neoprávněné výpovědi Dodavatele. </w:t>
      </w:r>
    </w:p>
    <w:p w14:paraId="76517793" w14:textId="77777777" w:rsidR="005B35BF" w:rsidRDefault="00EE3B69" w:rsidP="001E6938">
      <w:pPr>
        <w:numPr>
          <w:ilvl w:val="1"/>
          <w:numId w:val="85"/>
        </w:numPr>
        <w:spacing w:after="0" w:line="240" w:lineRule="auto"/>
        <w:jc w:val="both"/>
        <w:rPr>
          <w:rFonts w:ascii="Arial" w:eastAsia="Times New Roman" w:hAnsi="Arial" w:cs="Arial"/>
        </w:rPr>
      </w:pPr>
      <w:r>
        <w:rPr>
          <w:rFonts w:ascii="Arial" w:eastAsia="Times New Roman" w:hAnsi="Arial" w:cs="Arial"/>
        </w:rPr>
        <w:t>Odstoupit od Smlouvy může Dodavatel pouze za podmínek stanovených občanským zákoníkem a touto Smlouvou.</w:t>
      </w:r>
    </w:p>
    <w:p w14:paraId="2E653319" w14:textId="77777777" w:rsidR="005B35BF" w:rsidRDefault="005B35BF">
      <w:pPr>
        <w:spacing w:before="120" w:after="0" w:line="240" w:lineRule="auto"/>
        <w:ind w:left="567"/>
        <w:jc w:val="both"/>
        <w:rPr>
          <w:rFonts w:ascii="Arial" w:eastAsia="Times New Roman" w:hAnsi="Arial" w:cs="Arial"/>
        </w:rPr>
      </w:pPr>
    </w:p>
    <w:p w14:paraId="7B6600BF" w14:textId="77777777" w:rsidR="005B35BF" w:rsidRPr="00494303"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Vyhrazené změny z</w:t>
      </w:r>
      <w:r w:rsidRPr="00494303">
        <w:rPr>
          <w:rFonts w:ascii="Arial" w:eastAsia="Times New Roman" w:hAnsi="Arial" w:cs="Arial"/>
          <w:b/>
        </w:rPr>
        <w:t>ávazku ze Smlouvy</w:t>
      </w:r>
    </w:p>
    <w:p w14:paraId="1337A835" w14:textId="02F19D54" w:rsidR="005B35BF" w:rsidRPr="00494303" w:rsidRDefault="00EE3B69" w:rsidP="001E6938">
      <w:pPr>
        <w:numPr>
          <w:ilvl w:val="1"/>
          <w:numId w:val="86"/>
        </w:numPr>
        <w:spacing w:after="0" w:line="240" w:lineRule="auto"/>
        <w:jc w:val="both"/>
        <w:rPr>
          <w:rFonts w:ascii="Arial" w:eastAsia="Times New Roman" w:hAnsi="Arial" w:cs="Arial"/>
        </w:rPr>
      </w:pPr>
      <w:r w:rsidRPr="00494303">
        <w:rPr>
          <w:rFonts w:ascii="Arial" w:eastAsia="Times New Roman" w:hAnsi="Arial" w:cs="Arial"/>
        </w:rPr>
        <w:t>V souladu s ustanovením čl. 16 zadávací dokumentace Veřejné zakázky a § 100 odst. 1 ZZVZ je Objednatel oprávněn akceptovat dodání zařízení či položek, které mají pro Objednatele prokazatelně stejné nebo lepší technické, ekonomické či jiné kvalitativní parametry - např. novější řada zařízení, zařízení jiného výrobce se stejnými či lepšími vlastnostmi, delší záruka výrobce apod. (dále jen „</w:t>
      </w:r>
      <w:r w:rsidRPr="00494303">
        <w:rPr>
          <w:rFonts w:ascii="Arial" w:eastAsia="Times New Roman" w:hAnsi="Arial" w:cs="Arial"/>
          <w:b/>
        </w:rPr>
        <w:t>Novější komponenty</w:t>
      </w:r>
      <w:r w:rsidRPr="00494303">
        <w:rPr>
          <w:rFonts w:ascii="Arial" w:eastAsia="Times New Roman" w:hAnsi="Arial" w:cs="Arial"/>
        </w:rPr>
        <w:t>“) než zařízení či položky, které jsou uvedené v příloze č. 1 této Smlouvy (dále jen „</w:t>
      </w:r>
      <w:r w:rsidRPr="00494303">
        <w:rPr>
          <w:rFonts w:ascii="Arial" w:eastAsia="Times New Roman" w:hAnsi="Arial" w:cs="Arial"/>
          <w:b/>
        </w:rPr>
        <w:t>Stávající komponenty</w:t>
      </w:r>
      <w:r w:rsidRPr="00494303">
        <w:rPr>
          <w:rFonts w:ascii="Arial" w:eastAsia="Times New Roman" w:hAnsi="Arial" w:cs="Arial"/>
        </w:rPr>
        <w:t>“), a to za následujících podmínek:</w:t>
      </w:r>
    </w:p>
    <w:p w14:paraId="593CC6CE" w14:textId="4A4D6252" w:rsidR="005B35BF" w:rsidRPr="00494303" w:rsidRDefault="00EE3B69" w:rsidP="001E6938">
      <w:pPr>
        <w:numPr>
          <w:ilvl w:val="2"/>
          <w:numId w:val="87"/>
        </w:numPr>
        <w:spacing w:after="0" w:line="240" w:lineRule="auto"/>
        <w:jc w:val="both"/>
        <w:rPr>
          <w:rFonts w:ascii="Arial" w:eastAsia="Times New Roman" w:hAnsi="Arial" w:cs="Arial"/>
        </w:rPr>
      </w:pPr>
      <w:r w:rsidRPr="00494303">
        <w:rPr>
          <w:rFonts w:ascii="Arial" w:eastAsia="Times New Roman" w:hAnsi="Arial" w:cs="Arial"/>
        </w:rPr>
        <w:t>počet Novějších komponent musí být shodný s počtem Stávajících komponent nebo po technické stránce musí Novější komponenta v nižším po</w:t>
      </w:r>
      <w:r w:rsidR="00575444">
        <w:rPr>
          <w:rFonts w:ascii="Arial" w:eastAsia="Times New Roman" w:hAnsi="Arial" w:cs="Arial"/>
        </w:rPr>
        <w:t>č</w:t>
      </w:r>
      <w:r w:rsidRPr="00494303">
        <w:rPr>
          <w:rFonts w:ascii="Arial" w:eastAsia="Times New Roman" w:hAnsi="Arial" w:cs="Arial"/>
        </w:rPr>
        <w:t>tu nahrazovat celý rozsah Stávajících komponent,</w:t>
      </w:r>
    </w:p>
    <w:p w14:paraId="0BA3A69B" w14:textId="77777777" w:rsidR="005B35BF" w:rsidRPr="00494303" w:rsidRDefault="00EE3B69" w:rsidP="001E6938">
      <w:pPr>
        <w:numPr>
          <w:ilvl w:val="2"/>
          <w:numId w:val="88"/>
        </w:numPr>
        <w:spacing w:after="0" w:line="240" w:lineRule="auto"/>
        <w:jc w:val="both"/>
        <w:rPr>
          <w:rFonts w:ascii="Arial" w:eastAsia="Times New Roman" w:hAnsi="Arial" w:cs="Arial"/>
        </w:rPr>
      </w:pPr>
      <w:r w:rsidRPr="00494303">
        <w:rPr>
          <w:rFonts w:ascii="Arial" w:eastAsia="Times New Roman" w:hAnsi="Arial" w:cs="Arial"/>
        </w:rPr>
        <w:t>každou ze Stávajících komponent lze nahradit Novější komponentou pouze jedenkrát,</w:t>
      </w:r>
    </w:p>
    <w:p w14:paraId="203B2CA7" w14:textId="77777777" w:rsidR="005B35BF" w:rsidRPr="00494303" w:rsidRDefault="00EE3B69" w:rsidP="001E6938">
      <w:pPr>
        <w:numPr>
          <w:ilvl w:val="2"/>
          <w:numId w:val="89"/>
        </w:numPr>
        <w:spacing w:after="0" w:line="240" w:lineRule="auto"/>
        <w:jc w:val="both"/>
        <w:rPr>
          <w:rFonts w:ascii="Arial" w:eastAsia="Times New Roman" w:hAnsi="Arial" w:cs="Arial"/>
        </w:rPr>
      </w:pPr>
      <w:r w:rsidRPr="00494303">
        <w:rPr>
          <w:rFonts w:ascii="Arial" w:eastAsia="Times New Roman" w:hAnsi="Arial" w:cs="Arial"/>
        </w:rPr>
        <w:t>Cena dle odst. 2.1. Smlouvy zůstane nezměněna nebo bude nižší,</w:t>
      </w:r>
    </w:p>
    <w:p w14:paraId="192CB9D1" w14:textId="44FB3686" w:rsidR="005B35BF" w:rsidRPr="00494303" w:rsidRDefault="00EE3B69" w:rsidP="001E6938">
      <w:pPr>
        <w:numPr>
          <w:ilvl w:val="2"/>
          <w:numId w:val="90"/>
        </w:numPr>
        <w:spacing w:after="0" w:line="240" w:lineRule="auto"/>
        <w:jc w:val="both"/>
        <w:rPr>
          <w:rFonts w:ascii="Arial" w:eastAsia="Times New Roman" w:hAnsi="Arial" w:cs="Arial"/>
        </w:rPr>
      </w:pPr>
      <w:r w:rsidRPr="00494303">
        <w:rPr>
          <w:rFonts w:ascii="Arial" w:eastAsia="Times New Roman" w:hAnsi="Arial" w:cs="Arial"/>
        </w:rPr>
        <w:t>pro účely porovnání technických, ekonomických či jiných kvalitativních  parametrů Novějších komponent se Stávajícími komponentami před akceptací příslušné změny závazku Objednatelem dle odst. 9.1.6 poskytne Dodavatel Objednateli veškerou potřebnou součinnost, spočívající zejména  v předložení technické dokumentace/</w:t>
      </w:r>
      <w:proofErr w:type="spellStart"/>
      <w:r w:rsidR="00BD3D17">
        <w:rPr>
          <w:rFonts w:ascii="Arial" w:eastAsia="Times New Roman" w:hAnsi="Arial" w:cs="Arial"/>
        </w:rPr>
        <w:t>d</w:t>
      </w:r>
      <w:r w:rsidRPr="00494303">
        <w:rPr>
          <w:rFonts w:ascii="Arial" w:eastAsia="Times New Roman" w:hAnsi="Arial" w:cs="Arial"/>
        </w:rPr>
        <w:t>atasheetů</w:t>
      </w:r>
      <w:proofErr w:type="spellEnd"/>
      <w:r w:rsidRPr="00494303">
        <w:rPr>
          <w:rFonts w:ascii="Arial" w:eastAsia="Times New Roman" w:hAnsi="Arial" w:cs="Arial"/>
        </w:rPr>
        <w:t xml:space="preserve"> k Novějším komponentám a dodání nově vyplněného kontrolního listu technických požadavků zadavatele dle přílohy č. </w:t>
      </w:r>
      <w:r w:rsidR="00C927FF">
        <w:rPr>
          <w:rFonts w:ascii="Arial" w:eastAsia="Times New Roman" w:hAnsi="Arial" w:cs="Arial"/>
        </w:rPr>
        <w:t>1</w:t>
      </w:r>
      <w:r w:rsidRPr="00494303">
        <w:rPr>
          <w:rFonts w:ascii="Arial" w:eastAsia="Times New Roman" w:hAnsi="Arial" w:cs="Arial"/>
        </w:rPr>
        <w:t xml:space="preserve"> zadávací dokumentace Veřejné zakázky a položkového rozpočtu, ve kterých budou Novější komponenty zohledněny,</w:t>
      </w:r>
    </w:p>
    <w:p w14:paraId="63E154C6" w14:textId="16084C62" w:rsidR="005B35BF" w:rsidRPr="00494303" w:rsidRDefault="00EE3B69" w:rsidP="001E6938">
      <w:pPr>
        <w:numPr>
          <w:ilvl w:val="2"/>
          <w:numId w:val="91"/>
        </w:numPr>
        <w:spacing w:after="0" w:line="240" w:lineRule="auto"/>
        <w:jc w:val="both"/>
        <w:rPr>
          <w:rFonts w:ascii="Arial" w:eastAsia="Times New Roman" w:hAnsi="Arial" w:cs="Arial"/>
        </w:rPr>
      </w:pPr>
      <w:r w:rsidRPr="00494303">
        <w:rPr>
          <w:rFonts w:ascii="Arial" w:eastAsia="Times New Roman" w:hAnsi="Arial" w:cs="Arial"/>
        </w:rPr>
        <w:lastRenderedPageBreak/>
        <w:t>vyhrazené změny závazku dle tohoto článku 9 bude možné učinit nejpozději do okamžiku dodání, instalace a zprovoznění Stávajících komponent v příslušném místě plnění dle odst. 4.2. Smlouvy, tj. do podpisu příslušného předávacího protokolu dle odst. 5.2. Smlouvy,</w:t>
      </w:r>
    </w:p>
    <w:p w14:paraId="567E2591" w14:textId="14F3FCDE" w:rsidR="005B35BF" w:rsidRDefault="00EE3B69" w:rsidP="001E6938">
      <w:pPr>
        <w:numPr>
          <w:ilvl w:val="2"/>
          <w:numId w:val="92"/>
        </w:numPr>
        <w:spacing w:after="0" w:line="240" w:lineRule="auto"/>
        <w:jc w:val="both"/>
        <w:rPr>
          <w:rFonts w:ascii="Arial" w:eastAsia="Times New Roman" w:hAnsi="Arial" w:cs="Arial"/>
        </w:rPr>
      </w:pPr>
      <w:r w:rsidRPr="00494303">
        <w:rPr>
          <w:rFonts w:ascii="Arial" w:eastAsia="Times New Roman" w:hAnsi="Arial" w:cs="Arial"/>
        </w:rPr>
        <w:t xml:space="preserve">každá vyhrazená změna závazku dle tohoto článku 9 bude účinná okamžikem prokazatelného odeslání písemné akceptace příslušné změny závazku Objednatelem do datové schránky Dodavatele, má-li Dodavatel datovou schránku zřízenou, nebo </w:t>
      </w:r>
      <w:r w:rsidR="00494303" w:rsidRPr="00494303">
        <w:rPr>
          <w:rFonts w:ascii="Arial" w:eastAsia="Times New Roman" w:hAnsi="Arial" w:cs="Arial"/>
        </w:rPr>
        <w:t xml:space="preserve">okamžikem odeslání akceptace v listinné podobě na adresu sídla Dodavatele a v kopii emailem na adresu kontaktní osoby pro technické záležitosti </w:t>
      </w:r>
      <w:proofErr w:type="gramStart"/>
      <w:r w:rsidR="00494303" w:rsidRPr="00494303">
        <w:rPr>
          <w:rFonts w:ascii="Arial" w:eastAsia="Times New Roman" w:hAnsi="Arial" w:cs="Arial"/>
        </w:rPr>
        <w:t>Dodavatele</w:t>
      </w:r>
      <w:proofErr w:type="gramEnd"/>
      <w:r w:rsidRPr="00494303">
        <w:rPr>
          <w:rFonts w:ascii="Arial" w:eastAsia="Times New Roman" w:hAnsi="Arial" w:cs="Arial"/>
        </w:rPr>
        <w:t xml:space="preserve"> ve které budou jednoznačně specifikovány Novější komponenty nahrazující Stávající komponenty. Tímto okamžikem bude aktualizován obsah přílohy č. 1 Smlouvy, a to údaji poskytnutými Dodavatelem v souladu s odst. 9.1.4. výše, tj. zejména</w:t>
      </w:r>
      <w:r>
        <w:rPr>
          <w:rFonts w:ascii="Arial" w:eastAsia="Times New Roman" w:hAnsi="Arial" w:cs="Arial"/>
        </w:rPr>
        <w:t xml:space="preserve"> nově vyplněným kontrolním listem technických požadavků a</w:t>
      </w:r>
      <w:r w:rsidR="00BD3D17">
        <w:rPr>
          <w:rFonts w:ascii="Arial" w:eastAsia="Times New Roman" w:hAnsi="Arial" w:cs="Arial"/>
        </w:rPr>
        <w:t> </w:t>
      </w:r>
      <w:r>
        <w:rPr>
          <w:rFonts w:ascii="Arial" w:eastAsia="Times New Roman" w:hAnsi="Arial" w:cs="Arial"/>
        </w:rPr>
        <w:t>položkovým rozpočtem, ve kterých boudou Novější komponenty zohledněny,</w:t>
      </w:r>
    </w:p>
    <w:p w14:paraId="40740C42" w14:textId="3FEBD290" w:rsidR="005B35BF" w:rsidRDefault="00EE3B69" w:rsidP="001E6938">
      <w:pPr>
        <w:numPr>
          <w:ilvl w:val="2"/>
          <w:numId w:val="93"/>
        </w:numPr>
        <w:spacing w:after="0" w:line="240" w:lineRule="auto"/>
        <w:jc w:val="both"/>
        <w:rPr>
          <w:rFonts w:ascii="Arial" w:eastAsia="Times New Roman" w:hAnsi="Arial" w:cs="Arial"/>
        </w:rPr>
      </w:pPr>
      <w:r>
        <w:rPr>
          <w:rFonts w:ascii="Arial" w:eastAsia="Times New Roman" w:hAnsi="Arial" w:cs="Arial"/>
        </w:rPr>
        <w:t>v důsledku první změny závazku provedené v souladu s tímto článkem 9 se automaticky prodlouží doba plnění dle odst. 4.1.1. Smlouvy o 1 měsíc,</w:t>
      </w:r>
    </w:p>
    <w:p w14:paraId="3F071EFC" w14:textId="77777777" w:rsidR="005B35BF" w:rsidRDefault="00EE3B69" w:rsidP="001E6938">
      <w:pPr>
        <w:numPr>
          <w:ilvl w:val="2"/>
          <w:numId w:val="94"/>
        </w:numPr>
        <w:spacing w:after="240" w:line="240" w:lineRule="auto"/>
        <w:jc w:val="both"/>
        <w:rPr>
          <w:rFonts w:ascii="Arial" w:eastAsia="Times New Roman" w:hAnsi="Arial" w:cs="Arial"/>
        </w:rPr>
      </w:pPr>
      <w:r>
        <w:rPr>
          <w:rFonts w:ascii="Arial" w:eastAsia="Times New Roman" w:hAnsi="Arial" w:cs="Arial"/>
        </w:rPr>
        <w:t>změny závazku dle tohoto článku Smlouvy může navrhovat každá smluvní strana. Dodavatel není povinen akceptovat změny závazku navržené Objednatelem, ale je povinen předložit Objednateli bez zbytečného odkladu podrobné odůvodnění, proč je Objednatelem navrhovaná změna závazku neakceptovatelná. Objednatel není povinen akceptovat změny závazku navržené Dodavatelem a tento svůj postup současně není povinen Dodavateli odůvodňovat.</w:t>
      </w:r>
    </w:p>
    <w:p w14:paraId="0F3C8FAD" w14:textId="77777777" w:rsidR="005B35BF" w:rsidRDefault="00EE3B69">
      <w:pPr>
        <w:numPr>
          <w:ilvl w:val="0"/>
          <w:numId w:val="2"/>
        </w:numPr>
        <w:spacing w:after="120" w:line="240" w:lineRule="auto"/>
        <w:jc w:val="both"/>
        <w:rPr>
          <w:rFonts w:ascii="Arial" w:eastAsia="Times New Roman" w:hAnsi="Arial" w:cs="Arial"/>
          <w:b/>
        </w:rPr>
      </w:pPr>
      <w:r>
        <w:rPr>
          <w:rFonts w:ascii="Arial" w:eastAsia="Times New Roman" w:hAnsi="Arial" w:cs="Arial"/>
          <w:b/>
        </w:rPr>
        <w:t>Závěrečná ustanovení</w:t>
      </w:r>
    </w:p>
    <w:p w14:paraId="2160A96E" w14:textId="77777777" w:rsidR="005B35BF" w:rsidRDefault="00EE3B69" w:rsidP="001E6938">
      <w:pPr>
        <w:numPr>
          <w:ilvl w:val="1"/>
          <w:numId w:val="95"/>
        </w:numPr>
        <w:spacing w:after="0" w:line="240" w:lineRule="auto"/>
        <w:ind w:left="851" w:hanging="851"/>
        <w:jc w:val="both"/>
        <w:rPr>
          <w:rFonts w:ascii="Arial" w:eastAsia="Times New Roman" w:hAnsi="Arial" w:cs="Arial"/>
        </w:rPr>
      </w:pPr>
      <w:r>
        <w:rPr>
          <w:rFonts w:ascii="Arial" w:eastAsia="Times New Roman" w:hAnsi="Arial" w:cs="Arial"/>
        </w:rPr>
        <w:t>Smluvní strany budou vzájemně spolupracovat a poskytovat si veškeré informace potřebné pro řádné plnění svých závazků. Smluvní strany jsou povinny informovat druhou smluvní stranu o veškerých skutečnostech, které budou, jsou nebo mohou být důležité pro řádné plnění Smlouvy.</w:t>
      </w:r>
    </w:p>
    <w:p w14:paraId="1450A2AD" w14:textId="77777777" w:rsidR="005B35BF" w:rsidRDefault="00EE3B69" w:rsidP="001E6938">
      <w:pPr>
        <w:numPr>
          <w:ilvl w:val="1"/>
          <w:numId w:val="96"/>
        </w:numPr>
        <w:spacing w:after="0" w:line="240" w:lineRule="auto"/>
        <w:ind w:left="851" w:hanging="851"/>
        <w:jc w:val="both"/>
        <w:rPr>
          <w:rFonts w:ascii="Arial" w:eastAsia="Times New Roman" w:hAnsi="Arial" w:cs="Arial"/>
        </w:rPr>
      </w:pPr>
      <w:r>
        <w:rPr>
          <w:rFonts w:ascii="Arial" w:eastAsia="Times New Roman" w:hAnsi="Arial" w:cs="Arial"/>
        </w:rPr>
        <w:t>Smluvní strany pověřily k okamžiku účinnosti této Smlouvy následující kontaktní osoby pro jednání v technických záležitostech souvisejících s plněním této Smlouvy (v této Smlouvě také jako „kontaktní osoby pro technické záležitosti“):</w:t>
      </w:r>
    </w:p>
    <w:p w14:paraId="747D85C9" w14:textId="13A32CC8" w:rsidR="005B35BF" w:rsidRDefault="00EE3B69" w:rsidP="001E6938">
      <w:pPr>
        <w:numPr>
          <w:ilvl w:val="2"/>
          <w:numId w:val="97"/>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Na straně Objednatele: Mgr. Miroslav Ruda, vedoucí oddělení 702, tel.: </w:t>
      </w:r>
      <w:proofErr w:type="gramStart"/>
      <w:r w:rsidR="00B972C0" w:rsidRPr="00CF54E9">
        <w:rPr>
          <w:rFonts w:ascii="Arial" w:eastAsia="Arial" w:hAnsi="Arial" w:cs="Arial"/>
          <w:i/>
          <w:color w:val="FF0000"/>
        </w:rPr>
        <w:t>…</w:t>
      </w:r>
      <w:r w:rsidR="00B972C0" w:rsidRPr="00CF54E9">
        <w:rPr>
          <w:rFonts w:ascii="Arial" w:hAnsi="Arial" w:cs="Arial"/>
          <w:i/>
          <w:color w:val="FF0000"/>
        </w:rPr>
        <w:t>(</w:t>
      </w:r>
      <w:r w:rsidR="00B972C0" w:rsidRPr="005512A5">
        <w:rPr>
          <w:rFonts w:ascii="Arial" w:eastAsia="Times New Roman" w:hAnsi="Arial" w:cs="Arial"/>
          <w:i/>
          <w:color w:val="FF0000"/>
        </w:rPr>
        <w:t xml:space="preserve"> </w:t>
      </w:r>
      <w:r w:rsidR="00B972C0" w:rsidRPr="00CF54E9">
        <w:rPr>
          <w:rFonts w:ascii="Arial" w:eastAsia="Times New Roman" w:hAnsi="Arial" w:cs="Arial"/>
          <w:i/>
          <w:color w:val="FF0000"/>
        </w:rPr>
        <w:t>bude</w:t>
      </w:r>
      <w:proofErr w:type="gramEnd"/>
      <w:r w:rsidR="00B972C0" w:rsidRPr="00CF54E9">
        <w:rPr>
          <w:rFonts w:ascii="Arial" w:eastAsia="Times New Roman" w:hAnsi="Arial" w:cs="Arial"/>
          <w:i/>
          <w:color w:val="FF0000"/>
        </w:rPr>
        <w:t xml:space="preserve"> doplněno před uzavřením smlouvy</w:t>
      </w:r>
      <w:r w:rsidR="00B972C0" w:rsidRPr="00CF54E9">
        <w:rPr>
          <w:rFonts w:ascii="Arial" w:hAnsi="Arial" w:cs="Arial"/>
          <w:i/>
          <w:color w:val="FF0000"/>
        </w:rPr>
        <w:t>)…</w:t>
      </w:r>
      <w:r>
        <w:rPr>
          <w:rFonts w:ascii="Arial" w:eastAsia="Times New Roman" w:hAnsi="Arial" w:cs="Arial"/>
        </w:rPr>
        <w:t xml:space="preserve">, email: </w:t>
      </w:r>
      <w:r w:rsidR="00B972C0" w:rsidRPr="00CF54E9">
        <w:rPr>
          <w:rFonts w:ascii="Arial" w:eastAsia="Arial" w:hAnsi="Arial" w:cs="Arial"/>
          <w:i/>
          <w:color w:val="FF0000"/>
        </w:rPr>
        <w:t>…</w:t>
      </w:r>
      <w:r w:rsidR="00B972C0" w:rsidRPr="00CF54E9">
        <w:rPr>
          <w:rFonts w:ascii="Arial" w:hAnsi="Arial" w:cs="Arial"/>
          <w:i/>
          <w:color w:val="FF0000"/>
        </w:rPr>
        <w:t>(</w:t>
      </w:r>
      <w:r w:rsidR="00B972C0" w:rsidRPr="005512A5">
        <w:rPr>
          <w:rFonts w:ascii="Arial" w:eastAsia="Times New Roman" w:hAnsi="Arial" w:cs="Arial"/>
          <w:i/>
          <w:color w:val="FF0000"/>
        </w:rPr>
        <w:t xml:space="preserve"> </w:t>
      </w:r>
      <w:r w:rsidR="00B972C0" w:rsidRPr="00CF54E9">
        <w:rPr>
          <w:rFonts w:ascii="Arial" w:eastAsia="Times New Roman" w:hAnsi="Arial" w:cs="Arial"/>
          <w:i/>
          <w:color w:val="FF0000"/>
        </w:rPr>
        <w:t>bude doplněno před uzavřením smlouvy</w:t>
      </w:r>
      <w:r w:rsidR="00B972C0" w:rsidRPr="00CF54E9">
        <w:rPr>
          <w:rFonts w:ascii="Arial" w:hAnsi="Arial" w:cs="Arial"/>
          <w:i/>
          <w:color w:val="FF0000"/>
        </w:rPr>
        <w:t>)…</w:t>
      </w:r>
      <w:r>
        <w:rPr>
          <w:rFonts w:ascii="Arial" w:eastAsia="Times New Roman" w:hAnsi="Arial" w:cs="Arial"/>
        </w:rPr>
        <w:t xml:space="preserve">   </w:t>
      </w:r>
    </w:p>
    <w:p w14:paraId="0E82600A" w14:textId="501CBE5C" w:rsidR="005B35BF" w:rsidRDefault="00EE3B69">
      <w:pPr>
        <w:spacing w:after="0" w:line="240" w:lineRule="auto"/>
        <w:ind w:left="851"/>
        <w:jc w:val="both"/>
        <w:rPr>
          <w:rFonts w:ascii="Arial" w:eastAsia="Times New Roman" w:hAnsi="Arial" w:cs="Arial"/>
        </w:rPr>
      </w:pPr>
      <w:r w:rsidRPr="00051639">
        <w:rPr>
          <w:rFonts w:ascii="Arial" w:eastAsia="Times New Roman" w:hAnsi="Arial" w:cs="Arial"/>
        </w:rPr>
        <w:t>zástupci pro podpis předávacích</w:t>
      </w:r>
      <w:r w:rsidR="00E94CE0">
        <w:rPr>
          <w:rFonts w:ascii="Arial" w:eastAsia="Times New Roman" w:hAnsi="Arial" w:cs="Arial"/>
        </w:rPr>
        <w:t xml:space="preserve"> / akceptačních</w:t>
      </w:r>
      <w:r w:rsidRPr="00051639">
        <w:rPr>
          <w:rFonts w:ascii="Arial" w:eastAsia="Times New Roman" w:hAnsi="Arial" w:cs="Arial"/>
        </w:rPr>
        <w:t xml:space="preserve"> protokolů (odst. 5.2.): Ing. Miloš Mulač (email: </w:t>
      </w:r>
      <w:proofErr w:type="gramStart"/>
      <w:r w:rsidR="00051639" w:rsidRPr="00CF54E9">
        <w:rPr>
          <w:rFonts w:ascii="Arial" w:eastAsia="Arial" w:hAnsi="Arial" w:cs="Arial"/>
          <w:i/>
          <w:color w:val="FF0000"/>
        </w:rPr>
        <w:t>…</w:t>
      </w:r>
      <w:r w:rsidR="00051639" w:rsidRPr="00CF54E9">
        <w:rPr>
          <w:rFonts w:ascii="Arial" w:hAnsi="Arial" w:cs="Arial"/>
          <w:i/>
          <w:color w:val="FF0000"/>
        </w:rPr>
        <w:t>(</w:t>
      </w:r>
      <w:r w:rsidR="00051639" w:rsidRPr="005512A5">
        <w:rPr>
          <w:rFonts w:ascii="Arial" w:eastAsia="Times New Roman" w:hAnsi="Arial" w:cs="Arial"/>
          <w:i/>
          <w:color w:val="FF0000"/>
        </w:rPr>
        <w:t xml:space="preserve"> </w:t>
      </w:r>
      <w:r w:rsidR="00051639" w:rsidRPr="00CF54E9">
        <w:rPr>
          <w:rFonts w:ascii="Arial" w:eastAsia="Times New Roman" w:hAnsi="Arial" w:cs="Arial"/>
          <w:i/>
          <w:color w:val="FF0000"/>
        </w:rPr>
        <w:t>bude</w:t>
      </w:r>
      <w:proofErr w:type="gramEnd"/>
      <w:r w:rsidR="00051639" w:rsidRPr="00CF54E9">
        <w:rPr>
          <w:rFonts w:ascii="Arial" w:eastAsia="Times New Roman" w:hAnsi="Arial" w:cs="Arial"/>
          <w:i/>
          <w:color w:val="FF0000"/>
        </w:rPr>
        <w:t xml:space="preserve"> doplněno před uzavřením smlouvy</w:t>
      </w:r>
      <w:r w:rsidR="00051639" w:rsidRPr="00CF54E9">
        <w:rPr>
          <w:rFonts w:ascii="Arial" w:hAnsi="Arial" w:cs="Arial"/>
          <w:i/>
          <w:color w:val="FF0000"/>
        </w:rPr>
        <w:t>)…</w:t>
      </w:r>
      <w:r w:rsidRPr="00051639">
        <w:rPr>
          <w:rFonts w:ascii="Arial" w:eastAsia="Times New Roman" w:hAnsi="Arial" w:cs="Arial"/>
        </w:rPr>
        <w:t xml:space="preserve">, Mgr. Zdeněk </w:t>
      </w:r>
      <w:proofErr w:type="spellStart"/>
      <w:r w:rsidRPr="00051639">
        <w:rPr>
          <w:rFonts w:ascii="Arial" w:eastAsia="Times New Roman" w:hAnsi="Arial" w:cs="Arial"/>
        </w:rPr>
        <w:t>Salvet</w:t>
      </w:r>
      <w:proofErr w:type="spellEnd"/>
      <w:r w:rsidRPr="00051639">
        <w:rPr>
          <w:rFonts w:ascii="Arial" w:eastAsia="Times New Roman" w:hAnsi="Arial" w:cs="Arial"/>
        </w:rPr>
        <w:t xml:space="preserve"> (email: </w:t>
      </w:r>
      <w:r w:rsidR="00051639" w:rsidRPr="00CF54E9">
        <w:rPr>
          <w:rFonts w:ascii="Arial" w:eastAsia="Arial" w:hAnsi="Arial" w:cs="Arial"/>
          <w:i/>
          <w:color w:val="FF0000"/>
        </w:rPr>
        <w:t>…</w:t>
      </w:r>
      <w:r w:rsidR="00051639" w:rsidRPr="00CF54E9">
        <w:rPr>
          <w:rFonts w:ascii="Arial" w:hAnsi="Arial" w:cs="Arial"/>
          <w:i/>
          <w:color w:val="FF0000"/>
        </w:rPr>
        <w:t>(</w:t>
      </w:r>
      <w:r w:rsidR="00051639" w:rsidRPr="005512A5">
        <w:rPr>
          <w:rFonts w:ascii="Arial" w:eastAsia="Times New Roman" w:hAnsi="Arial" w:cs="Arial"/>
          <w:i/>
          <w:color w:val="FF0000"/>
        </w:rPr>
        <w:t xml:space="preserve"> </w:t>
      </w:r>
      <w:r w:rsidR="00051639" w:rsidRPr="00CF54E9">
        <w:rPr>
          <w:rFonts w:ascii="Arial" w:eastAsia="Times New Roman" w:hAnsi="Arial" w:cs="Arial"/>
          <w:i/>
          <w:color w:val="FF0000"/>
        </w:rPr>
        <w:t>bude doplněno před uzavřením smlouvy</w:t>
      </w:r>
      <w:r w:rsidR="00051639" w:rsidRPr="00CF54E9">
        <w:rPr>
          <w:rFonts w:ascii="Arial" w:hAnsi="Arial" w:cs="Arial"/>
          <w:i/>
          <w:color w:val="FF0000"/>
        </w:rPr>
        <w:t>)…</w:t>
      </w:r>
      <w:r w:rsidRPr="00051639">
        <w:rPr>
          <w:rFonts w:ascii="Arial" w:eastAsia="Times New Roman" w:hAnsi="Arial" w:cs="Arial"/>
        </w:rPr>
        <w:t>)</w:t>
      </w:r>
    </w:p>
    <w:p w14:paraId="3AAB2864" w14:textId="77777777" w:rsidR="005B35BF" w:rsidRDefault="00EE3B69" w:rsidP="00494303">
      <w:pPr>
        <w:numPr>
          <w:ilvl w:val="2"/>
          <w:numId w:val="98"/>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 xml:space="preserve">Na straně Dodavatele: </w:t>
      </w:r>
      <w:r>
        <w:rPr>
          <w:rFonts w:ascii="Arial" w:eastAsia="Times New Roman" w:hAnsi="Arial" w:cs="Arial"/>
          <w:highlight w:val="yellow"/>
        </w:rPr>
        <w:t>jméno, funkce, tel., email</w:t>
      </w:r>
      <w:r>
        <w:rPr>
          <w:rFonts w:ascii="Arial" w:eastAsia="Times New Roman" w:hAnsi="Arial" w:cs="Arial"/>
          <w:color w:val="FF0000"/>
          <w:highlight w:val="yellow"/>
        </w:rPr>
        <w:t>*</w:t>
      </w:r>
    </w:p>
    <w:p w14:paraId="5339461D" w14:textId="67983CEE" w:rsidR="005B35BF" w:rsidRDefault="00EE3B69">
      <w:pPr>
        <w:spacing w:after="0" w:line="240" w:lineRule="auto"/>
        <w:ind w:left="851"/>
        <w:jc w:val="both"/>
        <w:rPr>
          <w:rFonts w:ascii="Arial" w:eastAsia="Times New Roman" w:hAnsi="Arial" w:cs="Arial"/>
        </w:rPr>
      </w:pPr>
      <w:r>
        <w:rPr>
          <w:rFonts w:ascii="Arial" w:eastAsia="Times New Roman" w:hAnsi="Arial" w:cs="Arial"/>
        </w:rPr>
        <w:t xml:space="preserve">zástupci pro podpis předávacích </w:t>
      </w:r>
      <w:r w:rsidR="00AC09DB">
        <w:rPr>
          <w:rFonts w:ascii="Arial" w:eastAsia="Times New Roman" w:hAnsi="Arial" w:cs="Arial"/>
        </w:rPr>
        <w:t xml:space="preserve">/ akceptačních </w:t>
      </w:r>
      <w:r>
        <w:rPr>
          <w:rFonts w:ascii="Arial" w:eastAsia="Times New Roman" w:hAnsi="Arial" w:cs="Arial"/>
        </w:rPr>
        <w:t xml:space="preserve">protokolů (odst. 5.2.): </w:t>
      </w:r>
      <w:r>
        <w:rPr>
          <w:rFonts w:ascii="Arial" w:eastAsia="Times New Roman" w:hAnsi="Arial" w:cs="Arial"/>
          <w:highlight w:val="yellow"/>
        </w:rPr>
        <w:t>jméno, funkce, tel., email</w:t>
      </w:r>
      <w:r>
        <w:rPr>
          <w:rFonts w:ascii="Arial" w:eastAsia="Times New Roman" w:hAnsi="Arial" w:cs="Arial"/>
          <w:color w:val="FF0000"/>
          <w:highlight w:val="yellow"/>
        </w:rPr>
        <w:t xml:space="preserve"> *(bude doplněno po dohodě s vybraným Dodavatelem před podpisem Smlouvy)</w:t>
      </w:r>
    </w:p>
    <w:p w14:paraId="5743B2CE" w14:textId="64618674" w:rsidR="005B35BF" w:rsidRDefault="00EE3B69" w:rsidP="00494303">
      <w:pPr>
        <w:numPr>
          <w:ilvl w:val="1"/>
          <w:numId w:val="99"/>
        </w:numPr>
        <w:spacing w:after="0" w:line="240" w:lineRule="auto"/>
        <w:ind w:left="851" w:hanging="851"/>
        <w:jc w:val="both"/>
        <w:rPr>
          <w:rFonts w:ascii="Arial" w:eastAsia="Times New Roman" w:hAnsi="Arial" w:cs="Arial"/>
        </w:rPr>
      </w:pPr>
      <w:r>
        <w:rPr>
          <w:rFonts w:ascii="Arial" w:eastAsia="Times New Roman" w:hAnsi="Arial" w:cs="Arial"/>
        </w:rPr>
        <w:t>Smluvní strany se zavazují písemně nahlásit druhé smluvní straně případnou změnu kontaktních údajů kontaktních osob pro technické záležitosti, a to nejpozději 48 hodin před započetím užívání nových kontaktů. Taková změna může být jednostranným úkonem dané smluvní strany, tj. např. formou sdělení, podepsaného oprávněným zástupcem smluvní strany. Změna může být provedena elektronickou formou (např. prostřednictvím datové schránky, digitálně podepsaným e</w:t>
      </w:r>
      <w:r w:rsidR="00F30360">
        <w:rPr>
          <w:rFonts w:ascii="Arial" w:eastAsia="Times New Roman" w:hAnsi="Arial" w:cs="Arial"/>
        </w:rPr>
        <w:t>-</w:t>
      </w:r>
      <w:proofErr w:type="gramStart"/>
      <w:r>
        <w:rPr>
          <w:rFonts w:ascii="Arial" w:eastAsia="Times New Roman" w:hAnsi="Arial" w:cs="Arial"/>
        </w:rPr>
        <w:t>mailem</w:t>
      </w:r>
      <w:proofErr w:type="gramEnd"/>
      <w:r>
        <w:rPr>
          <w:rFonts w:ascii="Arial" w:eastAsia="Times New Roman" w:hAnsi="Arial" w:cs="Arial"/>
        </w:rPr>
        <w:t xml:space="preserve"> popř. e-mailem, jehož přílohou bude digitálně podepsané sdělení). </w:t>
      </w:r>
    </w:p>
    <w:p w14:paraId="5B2F74BB" w14:textId="77777777" w:rsidR="005B35BF" w:rsidRDefault="00EE3B69" w:rsidP="00494303">
      <w:pPr>
        <w:numPr>
          <w:ilvl w:val="1"/>
          <w:numId w:val="100"/>
        </w:numPr>
        <w:spacing w:after="0" w:line="240" w:lineRule="auto"/>
        <w:ind w:left="851" w:hanging="851"/>
        <w:jc w:val="both"/>
        <w:rPr>
          <w:rFonts w:ascii="Arial" w:eastAsia="Times New Roman" w:hAnsi="Arial" w:cs="Arial"/>
        </w:rPr>
      </w:pPr>
      <w:r>
        <w:rPr>
          <w:rFonts w:ascii="Arial" w:eastAsia="Times New Roman" w:hAnsi="Arial" w:cs="Arial"/>
        </w:rPr>
        <w:t>Smluvní strany se budou navzájem informovat o každé organizační změně (např. změna tel. čísel, změna adresy, bankovního spojení atd.) bez zbytečného odkladu.</w:t>
      </w:r>
    </w:p>
    <w:p w14:paraId="469E195A" w14:textId="77777777" w:rsidR="005B35BF" w:rsidRDefault="00EE3B69" w:rsidP="00494303">
      <w:pPr>
        <w:numPr>
          <w:ilvl w:val="1"/>
          <w:numId w:val="101"/>
        </w:numPr>
        <w:spacing w:after="0" w:line="240" w:lineRule="auto"/>
        <w:ind w:left="851" w:hanging="851"/>
        <w:jc w:val="both"/>
        <w:rPr>
          <w:rFonts w:ascii="Arial" w:eastAsia="Times New Roman" w:hAnsi="Arial" w:cs="Arial"/>
        </w:rPr>
      </w:pPr>
      <w:r>
        <w:rPr>
          <w:rFonts w:ascii="Arial" w:eastAsia="Times New Roman" w:hAnsi="Arial" w:cs="Arial"/>
        </w:rPr>
        <w:t>Smluvní strany jsou povinny plnit své závazky vyplývající z této Smlouvy tak, aby nedocházelo ke zbytečnému prodlení s plněním jednotlivých termínů a s prodlením splatnosti jednotlivých peněžních závazků.</w:t>
      </w:r>
    </w:p>
    <w:p w14:paraId="3A3F6F5B" w14:textId="77777777" w:rsidR="005B35BF" w:rsidRDefault="00EE3B69" w:rsidP="00494303">
      <w:pPr>
        <w:numPr>
          <w:ilvl w:val="1"/>
          <w:numId w:val="102"/>
        </w:numPr>
        <w:spacing w:after="0" w:line="240" w:lineRule="auto"/>
        <w:ind w:left="851" w:hanging="851"/>
        <w:jc w:val="both"/>
        <w:rPr>
          <w:rFonts w:ascii="Arial" w:eastAsia="Times New Roman" w:hAnsi="Arial" w:cs="Arial"/>
        </w:rPr>
      </w:pPr>
      <w:r>
        <w:rPr>
          <w:rFonts w:ascii="Arial" w:eastAsia="Times New Roman" w:hAnsi="Arial" w:cs="Arial"/>
        </w:rPr>
        <w:lastRenderedPageBreak/>
        <w:t>Všechna oznámení mezi smluvními stranami, která se budou vztahovat ke Smlouvě, nebo která mají být učiněna na základě Smlouvy, musí být učiněna v písemné podobě a prokazatelně doručena druhé smluvní straně na kontakty uvedené ve Smlouvě, nebude-li stanoveno nebo mezi smluvními stranami dohodnuto jinak.</w:t>
      </w:r>
    </w:p>
    <w:p w14:paraId="2E9FD1D9" w14:textId="77777777" w:rsidR="005B35BF" w:rsidRDefault="00EE3B69" w:rsidP="00494303">
      <w:pPr>
        <w:numPr>
          <w:ilvl w:val="1"/>
          <w:numId w:val="103"/>
        </w:numPr>
        <w:spacing w:after="0" w:line="240" w:lineRule="auto"/>
        <w:ind w:left="851" w:hanging="851"/>
        <w:jc w:val="both"/>
        <w:rPr>
          <w:rFonts w:ascii="Arial" w:eastAsia="Times New Roman" w:hAnsi="Arial" w:cs="Arial"/>
        </w:rPr>
      </w:pPr>
      <w:r>
        <w:rPr>
          <w:rFonts w:ascii="Arial" w:eastAsia="Times New Roman" w:hAnsi="Arial" w:cs="Arial"/>
        </w:rPr>
        <w:t>Dodavatel podpisem této Smlouvy bere na vědomí a souhlasí s tím, že:</w:t>
      </w:r>
    </w:p>
    <w:p w14:paraId="444238DD" w14:textId="77777777" w:rsidR="005B35BF" w:rsidRDefault="00EE3B69" w:rsidP="00494303">
      <w:pPr>
        <w:numPr>
          <w:ilvl w:val="2"/>
          <w:numId w:val="104"/>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se podpisem Smlouvy stává v souladu s § 2 písm. e) zákona č. 320/2001 Sb., o finanční kontrole ve veřejné správě, v platném znění, osobou povinnou spolupůsobit při výkonu finanční kontroly. V rámci této kontroly je Dodavatel povinen umožnit zástupcům poskytovatele dotace (MŠMT ČR), případně dalším oprávněným osobám, kontrolu v souladu s podmínkami stanovenými uvedeným zákonem;</w:t>
      </w:r>
    </w:p>
    <w:p w14:paraId="3B8C579E" w14:textId="77777777" w:rsidR="005B35BF" w:rsidRDefault="00EE3B69" w:rsidP="00494303">
      <w:pPr>
        <w:numPr>
          <w:ilvl w:val="2"/>
          <w:numId w:val="105"/>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je povinen umožnit zástupcům poskytovatele dotace a případně dalším oprávněným osobám přístup i k těm částem nabídky, Smlouvy a souvisejících dokumentů, které podléhají ochraně podle zvláštních právních předpisů (např. jako obchodní tajemství, utajované skutečnosti) za předpokladu, že budou splněny požadavky kladené právními předpisy (např. zákon č. 255/2012 Sb., o kontrole (dále jen „kontrolní řád“), ve znění pozdějších předpisů);</w:t>
      </w:r>
    </w:p>
    <w:p w14:paraId="120A205E" w14:textId="70352641" w:rsidR="005B35BF" w:rsidRDefault="00EE3B69" w:rsidP="00494303">
      <w:pPr>
        <w:numPr>
          <w:ilvl w:val="1"/>
          <w:numId w:val="106"/>
        </w:numPr>
        <w:spacing w:after="0" w:line="240" w:lineRule="auto"/>
        <w:ind w:left="851" w:hanging="851"/>
        <w:jc w:val="both"/>
        <w:rPr>
          <w:rFonts w:ascii="Arial" w:eastAsia="Times New Roman" w:hAnsi="Arial" w:cs="Arial"/>
        </w:rPr>
      </w:pPr>
      <w:r>
        <w:rPr>
          <w:rFonts w:ascii="Arial" w:eastAsia="Times New Roman" w:hAnsi="Arial" w:cs="Arial"/>
        </w:rPr>
        <w:t>Objednatel je povinen dodržet požadavky na povinnou publicitu v rámci programů strukturálních fondů stanovené v příslušných aktuálních pravidlech pro publicitu v rámci OP JAK, a to ve všech relevantních dokumentech týkajících se plnění této Smlouvy;</w:t>
      </w:r>
    </w:p>
    <w:p w14:paraId="29887311" w14:textId="1F27C054" w:rsidR="005B35BF" w:rsidRDefault="00EE3B69" w:rsidP="00494303">
      <w:pPr>
        <w:numPr>
          <w:ilvl w:val="1"/>
          <w:numId w:val="107"/>
        </w:numPr>
        <w:spacing w:after="0" w:line="240" w:lineRule="auto"/>
        <w:ind w:left="851" w:hanging="851"/>
        <w:jc w:val="both"/>
        <w:rPr>
          <w:rFonts w:ascii="Arial" w:eastAsia="Times New Roman" w:hAnsi="Arial" w:cs="Arial"/>
        </w:rPr>
      </w:pPr>
      <w:r>
        <w:rPr>
          <w:rFonts w:ascii="Arial" w:eastAsia="Times New Roman" w:hAnsi="Arial" w:cs="Arial"/>
        </w:rPr>
        <w:t>Objednatel je povinen v rámci plnění této Smlouvy postupovat v souladu s příslušnými aktuálními pravidly pro výběr dodavatelů v rámci OP JAK, přičemž některá z nich se vztahují i na Dodavatele.</w:t>
      </w:r>
    </w:p>
    <w:p w14:paraId="72B32080" w14:textId="77777777" w:rsidR="005B35BF" w:rsidRDefault="00EE3B69" w:rsidP="00494303">
      <w:pPr>
        <w:numPr>
          <w:ilvl w:val="1"/>
          <w:numId w:val="108"/>
        </w:numPr>
        <w:spacing w:after="0" w:line="240" w:lineRule="auto"/>
        <w:ind w:left="851" w:hanging="851"/>
        <w:jc w:val="both"/>
        <w:rPr>
          <w:rFonts w:ascii="Arial" w:eastAsia="Times New Roman" w:hAnsi="Arial" w:cs="Arial"/>
        </w:rPr>
      </w:pPr>
      <w:r>
        <w:rPr>
          <w:rFonts w:ascii="Arial" w:eastAsia="Times New Roman" w:hAnsi="Arial" w:cs="Arial"/>
        </w:rPr>
        <w:t>Dodavatel bere na vědomí, že podle ustanovení § 219 ZZVZ je Objednatel povinen zveřejnit tuto Smlouvu na svém profilu zadavatele.</w:t>
      </w:r>
    </w:p>
    <w:p w14:paraId="5CF2B9B9" w14:textId="77777777" w:rsidR="005B35BF" w:rsidRDefault="00EE3B69" w:rsidP="00494303">
      <w:pPr>
        <w:numPr>
          <w:ilvl w:val="1"/>
          <w:numId w:val="109"/>
        </w:numPr>
        <w:spacing w:after="0" w:line="240" w:lineRule="auto"/>
        <w:ind w:left="851" w:hanging="851"/>
        <w:jc w:val="both"/>
        <w:rPr>
          <w:rFonts w:ascii="Arial" w:eastAsia="Times New Roman" w:hAnsi="Arial" w:cs="Arial"/>
        </w:rPr>
      </w:pPr>
      <w:r>
        <w:rPr>
          <w:rFonts w:ascii="Arial" w:eastAsia="Times New Roman" w:hAnsi="Arial" w:cs="Arial"/>
        </w:rPr>
        <w:t>Závazkový vztah založený touto Smlouvou se řídí platnými právními předpisy České republiky, zejména občanským zákoníkem.</w:t>
      </w:r>
    </w:p>
    <w:p w14:paraId="66CBC559" w14:textId="77777777" w:rsidR="005B35BF" w:rsidRDefault="00EE3B69" w:rsidP="00494303">
      <w:pPr>
        <w:numPr>
          <w:ilvl w:val="1"/>
          <w:numId w:val="110"/>
        </w:numPr>
        <w:spacing w:after="0" w:line="240" w:lineRule="auto"/>
        <w:ind w:left="851" w:hanging="851"/>
        <w:jc w:val="both"/>
        <w:rPr>
          <w:rFonts w:ascii="Arial" w:eastAsia="Times New Roman" w:hAnsi="Arial" w:cs="Arial"/>
        </w:rPr>
      </w:pPr>
      <w:r>
        <w:rPr>
          <w:rFonts w:ascii="Arial" w:eastAsia="Times New Roman" w:hAnsi="Arial" w:cs="Arial"/>
        </w:rPr>
        <w:t>Jestliže některé ustanovení Smlouvy je neplatné nebo se stane neplatným, nebude tím dotčena platnost ostatních ustanovení. Smluvní strany se zavazují neplatné ustanovení nahradit platným ustanovením, které se co možná nejvíce bude blížit hospodářskému účelu neplatného ustanovení. Jestliže Smlouva bude mít mezeru, která by vyžadovala úpravu, odstraní smluvní strany tuto mezeru doplňujícím ustanovením, které přihlíží k hospodářskému účelu Smlouvy.</w:t>
      </w:r>
    </w:p>
    <w:p w14:paraId="325ECAB0" w14:textId="77777777" w:rsidR="005B35BF" w:rsidRDefault="00EE3B69" w:rsidP="00494303">
      <w:pPr>
        <w:numPr>
          <w:ilvl w:val="1"/>
          <w:numId w:val="111"/>
        </w:numPr>
        <w:spacing w:after="0" w:line="240" w:lineRule="auto"/>
        <w:ind w:left="851" w:hanging="851"/>
        <w:jc w:val="both"/>
        <w:rPr>
          <w:rFonts w:ascii="Arial" w:eastAsia="Times New Roman" w:hAnsi="Arial" w:cs="Arial"/>
        </w:rPr>
      </w:pPr>
      <w:r>
        <w:rPr>
          <w:rFonts w:ascii="Arial" w:eastAsia="Times New Roman" w:hAnsi="Arial" w:cs="Arial"/>
        </w:rPr>
        <w:t>Smlouva nabývá platnosti a účinnosti dnem podpisu poslední ze smluvních stran.</w:t>
      </w:r>
    </w:p>
    <w:p w14:paraId="7992963B" w14:textId="77777777" w:rsidR="005B35BF" w:rsidRDefault="00EE3B69" w:rsidP="00494303">
      <w:pPr>
        <w:numPr>
          <w:ilvl w:val="1"/>
          <w:numId w:val="112"/>
        </w:numPr>
        <w:spacing w:after="0" w:line="240" w:lineRule="auto"/>
        <w:ind w:left="851" w:hanging="851"/>
        <w:jc w:val="both"/>
        <w:rPr>
          <w:rFonts w:ascii="Arial" w:eastAsia="Times New Roman" w:hAnsi="Arial" w:cs="Arial"/>
        </w:rPr>
      </w:pPr>
      <w:r>
        <w:rPr>
          <w:rFonts w:ascii="Arial" w:eastAsia="Times New Roman" w:hAnsi="Arial" w:cs="Arial"/>
        </w:rPr>
        <w:t>Tato Smlouva je vyhotovena v elektronické formě a zástupci smluvních stran podepsána digitálními podpisy založenými na kvalifikovaných certifikátech. Každá ze smluvních stran obdrží oboustranně podepsané elektronické vyhotovení této Smlouvy.</w:t>
      </w:r>
    </w:p>
    <w:p w14:paraId="079A3C8A" w14:textId="77777777" w:rsidR="005B35BF" w:rsidRDefault="00EE3B69" w:rsidP="00494303">
      <w:pPr>
        <w:numPr>
          <w:ilvl w:val="1"/>
          <w:numId w:val="113"/>
        </w:numPr>
        <w:spacing w:after="0" w:line="240" w:lineRule="auto"/>
        <w:ind w:left="851" w:hanging="851"/>
        <w:jc w:val="both"/>
        <w:rPr>
          <w:rFonts w:ascii="Arial" w:eastAsia="Times New Roman" w:hAnsi="Arial" w:cs="Arial"/>
        </w:rPr>
      </w:pPr>
      <w:r>
        <w:rPr>
          <w:rFonts w:ascii="Arial" w:eastAsia="Times New Roman" w:hAnsi="Arial" w:cs="Arial"/>
        </w:rPr>
        <w:t>Tato Smlouva může být měněna pouze uzavřením písemných, vzestupně číslovaných dodatků ke Smlouvě, podepsaných oprávněnými zástupci smluvních stran. Výjimkami z tohoto pravidla jsou postupy upravené v čl. 9 a odst. 10.3. Smlouvy.</w:t>
      </w:r>
    </w:p>
    <w:p w14:paraId="43112B36" w14:textId="37313BCC" w:rsidR="005B35BF" w:rsidRDefault="00EE3B69" w:rsidP="00494303">
      <w:pPr>
        <w:numPr>
          <w:ilvl w:val="1"/>
          <w:numId w:val="114"/>
        </w:numPr>
        <w:spacing w:after="0" w:line="240" w:lineRule="auto"/>
        <w:ind w:left="851" w:hanging="851"/>
        <w:jc w:val="both"/>
        <w:rPr>
          <w:rFonts w:ascii="Arial" w:eastAsia="Times New Roman" w:hAnsi="Arial" w:cs="Arial"/>
        </w:rPr>
      </w:pPr>
      <w:r>
        <w:rPr>
          <w:rFonts w:ascii="Arial" w:eastAsia="Times New Roman" w:hAnsi="Arial" w:cs="Arial"/>
        </w:rPr>
        <w:t xml:space="preserve">Smluvní strany prohlašují, že Smlouva </w:t>
      </w:r>
      <w:r w:rsidR="00C45F21">
        <w:rPr>
          <w:rFonts w:ascii="Arial" w:eastAsia="Times New Roman" w:hAnsi="Arial" w:cs="Arial"/>
        </w:rPr>
        <w:t xml:space="preserve">je uzavírána </w:t>
      </w:r>
      <w:r>
        <w:rPr>
          <w:rFonts w:ascii="Arial" w:eastAsia="Times New Roman" w:hAnsi="Arial" w:cs="Arial"/>
        </w:rPr>
        <w:t>podle jejich skutečné a svobodné vůle, Smlouvu si přečetly, s jejím obsahem souhlasí a na důkaz toho připojují podpisy svých odpovědných zástupců.</w:t>
      </w:r>
    </w:p>
    <w:p w14:paraId="04B38F7C" w14:textId="77777777" w:rsidR="005B35BF" w:rsidRDefault="005B35BF">
      <w:pPr>
        <w:spacing w:after="0" w:line="240" w:lineRule="auto"/>
        <w:jc w:val="both"/>
        <w:rPr>
          <w:rFonts w:ascii="Arial" w:eastAsia="Times New Roman" w:hAnsi="Arial" w:cs="Arial"/>
        </w:rPr>
      </w:pPr>
    </w:p>
    <w:p w14:paraId="77944BDB" w14:textId="77777777" w:rsidR="005B35BF" w:rsidRDefault="00EE3B69">
      <w:pPr>
        <w:tabs>
          <w:tab w:val="right" w:pos="1843"/>
        </w:tabs>
        <w:spacing w:after="0" w:line="240" w:lineRule="auto"/>
        <w:jc w:val="both"/>
        <w:rPr>
          <w:rFonts w:ascii="Arial" w:eastAsia="Times New Roman" w:hAnsi="Arial" w:cs="Arial"/>
          <w:b/>
        </w:rPr>
      </w:pPr>
      <w:r>
        <w:rPr>
          <w:rFonts w:ascii="Arial" w:eastAsia="Times New Roman" w:hAnsi="Arial" w:cs="Arial"/>
          <w:b/>
        </w:rPr>
        <w:t>Seznam příloh:</w:t>
      </w:r>
    </w:p>
    <w:p w14:paraId="0F2EF929" w14:textId="77777777" w:rsidR="005B35BF" w:rsidRDefault="00EE3B69">
      <w:pPr>
        <w:spacing w:after="0" w:line="240" w:lineRule="auto"/>
        <w:ind w:left="1418" w:hanging="1418"/>
        <w:jc w:val="both"/>
        <w:rPr>
          <w:rFonts w:ascii="Arial" w:eastAsia="Times New Roman" w:hAnsi="Arial" w:cs="Arial"/>
        </w:rPr>
      </w:pPr>
      <w:r>
        <w:rPr>
          <w:rFonts w:ascii="Arial" w:eastAsia="Times New Roman" w:hAnsi="Arial" w:cs="Arial"/>
        </w:rPr>
        <w:t>Příloha č. 1:</w:t>
      </w:r>
      <w:r>
        <w:rPr>
          <w:rFonts w:ascii="Arial" w:eastAsia="Times New Roman" w:hAnsi="Arial" w:cs="Arial"/>
        </w:rPr>
        <w:tab/>
        <w:t xml:space="preserve">Specifikace dodávky </w:t>
      </w:r>
      <w:proofErr w:type="gramStart"/>
      <w:r>
        <w:rPr>
          <w:rFonts w:ascii="Arial" w:eastAsia="Times New Roman" w:hAnsi="Arial" w:cs="Arial"/>
        </w:rPr>
        <w:t>zařízení - technická</w:t>
      </w:r>
      <w:proofErr w:type="gramEnd"/>
      <w:r>
        <w:rPr>
          <w:rFonts w:ascii="Arial" w:eastAsia="Times New Roman" w:hAnsi="Arial" w:cs="Arial"/>
        </w:rPr>
        <w:t xml:space="preserve"> a cenová část nabídky Dodavatele</w:t>
      </w:r>
    </w:p>
    <w:p w14:paraId="18196341" w14:textId="77777777" w:rsidR="005B35BF" w:rsidRDefault="00EE3B69">
      <w:pPr>
        <w:spacing w:after="0" w:line="240" w:lineRule="auto"/>
        <w:ind w:left="1418" w:hanging="1418"/>
        <w:jc w:val="both"/>
        <w:rPr>
          <w:rFonts w:ascii="Arial" w:eastAsia="Times New Roman" w:hAnsi="Arial" w:cs="Arial"/>
        </w:rPr>
      </w:pPr>
      <w:r>
        <w:rPr>
          <w:rFonts w:ascii="Arial" w:eastAsia="Times New Roman" w:hAnsi="Arial" w:cs="Arial"/>
        </w:rPr>
        <w:t>Příloha č. 2:</w:t>
      </w:r>
      <w:r>
        <w:rPr>
          <w:rFonts w:ascii="Arial" w:eastAsia="Times New Roman" w:hAnsi="Arial" w:cs="Arial"/>
        </w:rPr>
        <w:tab/>
        <w:t>Zadávací dokumentace Veřejné zakázky (hlavní dokument a příloha č. 1)</w:t>
      </w:r>
    </w:p>
    <w:p w14:paraId="2101616C" w14:textId="77777777" w:rsidR="005B35BF" w:rsidRDefault="00EE3B69">
      <w:pPr>
        <w:spacing w:after="0" w:line="240" w:lineRule="auto"/>
        <w:ind w:left="1418" w:hanging="1418"/>
        <w:jc w:val="both"/>
        <w:rPr>
          <w:rFonts w:ascii="Arial" w:eastAsia="Times New Roman" w:hAnsi="Arial" w:cs="Arial"/>
        </w:rPr>
      </w:pPr>
      <w:r>
        <w:rPr>
          <w:rFonts w:ascii="Arial" w:eastAsia="Times New Roman" w:hAnsi="Arial" w:cs="Arial"/>
        </w:rPr>
        <w:t>Příloha č. 3:</w:t>
      </w:r>
      <w:r>
        <w:rPr>
          <w:rFonts w:ascii="Arial" w:eastAsia="Times New Roman" w:hAnsi="Arial" w:cs="Arial"/>
        </w:rPr>
        <w:tab/>
        <w:t>Podmínky poskytování služeb v rámci záruky</w:t>
      </w:r>
    </w:p>
    <w:p w14:paraId="4D033789" w14:textId="77777777" w:rsidR="005B35BF" w:rsidRDefault="00EE3B69">
      <w:pPr>
        <w:spacing w:after="0" w:line="240" w:lineRule="auto"/>
        <w:ind w:left="1418" w:hanging="1418"/>
        <w:jc w:val="both"/>
        <w:rPr>
          <w:rFonts w:ascii="Arial" w:eastAsia="Times New Roman" w:hAnsi="Arial" w:cs="Arial"/>
        </w:rPr>
      </w:pPr>
      <w:r>
        <w:rPr>
          <w:rFonts w:ascii="Arial" w:eastAsia="Times New Roman" w:hAnsi="Arial" w:cs="Arial"/>
        </w:rPr>
        <w:t>Příloha č. 4:</w:t>
      </w:r>
      <w:r>
        <w:rPr>
          <w:rFonts w:ascii="Arial" w:eastAsia="Times New Roman" w:hAnsi="Arial" w:cs="Arial"/>
        </w:rPr>
        <w:tab/>
        <w:t>Seznam poddodavatelů</w:t>
      </w:r>
    </w:p>
    <w:p w14:paraId="0F7671AB" w14:textId="4A89E529" w:rsidR="005B35BF" w:rsidRDefault="005B35BF">
      <w:pPr>
        <w:tabs>
          <w:tab w:val="right" w:pos="1843"/>
        </w:tabs>
        <w:spacing w:before="80" w:after="80" w:line="240" w:lineRule="auto"/>
        <w:rPr>
          <w:rFonts w:ascii="Arial" w:eastAsia="Times New Roman" w:hAnsi="Arial" w:cs="Arial"/>
        </w:rPr>
      </w:pPr>
    </w:p>
    <w:p w14:paraId="272943D1" w14:textId="7CD7F2E8" w:rsidR="00C927FF" w:rsidRDefault="00C927FF">
      <w:pPr>
        <w:tabs>
          <w:tab w:val="right" w:pos="1843"/>
        </w:tabs>
        <w:spacing w:before="80" w:after="80" w:line="240" w:lineRule="auto"/>
        <w:rPr>
          <w:rFonts w:ascii="Arial" w:eastAsia="Times New Roman" w:hAnsi="Arial" w:cs="Arial"/>
        </w:rPr>
      </w:pPr>
    </w:p>
    <w:p w14:paraId="038E9769" w14:textId="6B2EDE86" w:rsidR="00C927FF" w:rsidRDefault="00C927FF">
      <w:pPr>
        <w:tabs>
          <w:tab w:val="right" w:pos="1843"/>
        </w:tabs>
        <w:spacing w:before="80" w:after="80" w:line="240" w:lineRule="auto"/>
        <w:rPr>
          <w:rFonts w:ascii="Arial" w:eastAsia="Times New Roman" w:hAnsi="Arial" w:cs="Arial"/>
        </w:rPr>
      </w:pPr>
    </w:p>
    <w:p w14:paraId="001BA66E" w14:textId="78B9A07D" w:rsidR="00C927FF" w:rsidRDefault="00C927FF">
      <w:pPr>
        <w:tabs>
          <w:tab w:val="right" w:pos="1843"/>
        </w:tabs>
        <w:spacing w:before="80" w:after="80" w:line="240" w:lineRule="auto"/>
        <w:rPr>
          <w:rFonts w:ascii="Arial" w:eastAsia="Times New Roman" w:hAnsi="Arial" w:cs="Arial"/>
        </w:rPr>
      </w:pPr>
    </w:p>
    <w:p w14:paraId="044ED70C" w14:textId="77777777" w:rsidR="00C927FF" w:rsidRDefault="00C927FF">
      <w:pPr>
        <w:tabs>
          <w:tab w:val="right" w:pos="1843"/>
        </w:tabs>
        <w:spacing w:before="80" w:after="80" w:line="240" w:lineRule="auto"/>
        <w:rPr>
          <w:rFonts w:ascii="Arial" w:eastAsia="Times New Roman" w:hAnsi="Arial" w:cs="Arial"/>
        </w:rPr>
      </w:pPr>
    </w:p>
    <w:tbl>
      <w:tblPr>
        <w:tblW w:w="9073" w:type="dxa"/>
        <w:tblLayout w:type="fixed"/>
        <w:tblLook w:val="0000" w:firstRow="0" w:lastRow="0" w:firstColumn="0" w:lastColumn="0" w:noHBand="0" w:noVBand="0"/>
      </w:tblPr>
      <w:tblGrid>
        <w:gridCol w:w="3686"/>
        <w:gridCol w:w="1700"/>
        <w:gridCol w:w="3687"/>
      </w:tblGrid>
      <w:tr w:rsidR="005B35BF" w14:paraId="09B080B8" w14:textId="77777777">
        <w:tc>
          <w:tcPr>
            <w:tcW w:w="3686" w:type="dxa"/>
            <w:tcBorders>
              <w:bottom w:val="single" w:sz="4" w:space="0" w:color="000000"/>
            </w:tcBorders>
            <w:shd w:val="clear" w:color="auto" w:fill="auto"/>
          </w:tcPr>
          <w:p w14:paraId="4DF35A01" w14:textId="77777777" w:rsidR="005B35BF" w:rsidRDefault="00EE3B69">
            <w:pPr>
              <w:widowControl w:val="0"/>
              <w:snapToGrid w:val="0"/>
              <w:spacing w:after="0" w:line="240" w:lineRule="auto"/>
              <w:jc w:val="both"/>
              <w:rPr>
                <w:rFonts w:ascii="Arial" w:hAnsi="Arial" w:cs="Arial"/>
                <w:lang w:eastAsia="zh-CN"/>
              </w:rPr>
            </w:pPr>
            <w:r>
              <w:rPr>
                <w:rFonts w:ascii="Arial" w:hAnsi="Arial" w:cs="Arial"/>
                <w:lang w:eastAsia="zh-CN"/>
              </w:rPr>
              <w:t>Za</w:t>
            </w:r>
            <w:r>
              <w:rPr>
                <w:rFonts w:ascii="Arial" w:eastAsia="Arial" w:hAnsi="Arial" w:cs="Arial"/>
                <w:lang w:eastAsia="zh-CN"/>
              </w:rPr>
              <w:t xml:space="preserve"> </w:t>
            </w:r>
            <w:r>
              <w:rPr>
                <w:rFonts w:ascii="Arial" w:hAnsi="Arial" w:cs="Arial"/>
                <w:lang w:eastAsia="zh-CN"/>
              </w:rPr>
              <w:t>Objednatele</w:t>
            </w:r>
          </w:p>
          <w:p w14:paraId="0BD0AAA3" w14:textId="77777777" w:rsidR="005B35BF" w:rsidRDefault="005B35BF">
            <w:pPr>
              <w:widowControl w:val="0"/>
              <w:spacing w:after="0" w:line="240" w:lineRule="auto"/>
              <w:jc w:val="both"/>
              <w:rPr>
                <w:rFonts w:ascii="Arial" w:hAnsi="Arial" w:cs="Arial"/>
                <w:lang w:eastAsia="zh-CN"/>
              </w:rPr>
            </w:pPr>
          </w:p>
          <w:p w14:paraId="5F2EF39F" w14:textId="5E1ACB1D" w:rsidR="005B35BF" w:rsidRDefault="00D11E5A">
            <w:pPr>
              <w:widowControl w:val="0"/>
              <w:spacing w:after="0" w:line="240" w:lineRule="auto"/>
              <w:jc w:val="both"/>
              <w:rPr>
                <w:rFonts w:ascii="Arial" w:hAnsi="Arial" w:cs="Arial"/>
                <w:lang w:eastAsia="zh-CN"/>
              </w:rPr>
            </w:pPr>
            <w:r>
              <w:rPr>
                <w:rFonts w:ascii="Arial" w:hAnsi="Arial" w:cs="Arial"/>
                <w:lang w:eastAsia="zh-CN"/>
              </w:rPr>
              <w:t xml:space="preserve">Datum: </w:t>
            </w:r>
            <w:r w:rsidR="00EE3B69">
              <w:rPr>
                <w:rFonts w:ascii="Arial" w:hAnsi="Arial" w:cs="Arial"/>
                <w:lang w:eastAsia="zh-CN"/>
              </w:rPr>
              <w:t>viz el. podpis</w:t>
            </w:r>
            <w:r>
              <w:rPr>
                <w:rFonts w:ascii="Arial" w:hAnsi="Arial" w:cs="Arial"/>
                <w:lang w:eastAsia="zh-CN"/>
              </w:rPr>
              <w:t>y</w:t>
            </w:r>
          </w:p>
          <w:p w14:paraId="274514BF" w14:textId="77777777" w:rsidR="005B35BF" w:rsidRDefault="005B35BF">
            <w:pPr>
              <w:widowControl w:val="0"/>
              <w:spacing w:after="0" w:line="240" w:lineRule="auto"/>
              <w:jc w:val="both"/>
              <w:rPr>
                <w:rFonts w:ascii="Arial" w:hAnsi="Arial" w:cs="Arial"/>
                <w:lang w:eastAsia="zh-CN"/>
              </w:rPr>
            </w:pPr>
          </w:p>
          <w:p w14:paraId="2039B223" w14:textId="77777777" w:rsidR="005B35BF" w:rsidRDefault="005B35BF">
            <w:pPr>
              <w:widowControl w:val="0"/>
              <w:spacing w:after="0" w:line="240" w:lineRule="auto"/>
              <w:jc w:val="both"/>
              <w:rPr>
                <w:rFonts w:ascii="Arial" w:hAnsi="Arial" w:cs="Arial"/>
                <w:lang w:eastAsia="zh-CN"/>
              </w:rPr>
            </w:pPr>
          </w:p>
          <w:p w14:paraId="6073BEE1" w14:textId="77777777" w:rsidR="005B35BF" w:rsidRDefault="005B35BF">
            <w:pPr>
              <w:widowControl w:val="0"/>
              <w:spacing w:after="0" w:line="240" w:lineRule="auto"/>
              <w:jc w:val="both"/>
              <w:rPr>
                <w:rFonts w:ascii="Arial" w:hAnsi="Arial" w:cs="Arial"/>
                <w:lang w:eastAsia="zh-CN"/>
              </w:rPr>
            </w:pPr>
          </w:p>
          <w:p w14:paraId="536EB998" w14:textId="77777777" w:rsidR="005B35BF" w:rsidRDefault="005B35BF">
            <w:pPr>
              <w:widowControl w:val="0"/>
              <w:spacing w:after="0" w:line="240" w:lineRule="auto"/>
              <w:jc w:val="both"/>
              <w:rPr>
                <w:rFonts w:ascii="Arial" w:hAnsi="Arial" w:cs="Arial"/>
                <w:lang w:eastAsia="zh-CN"/>
              </w:rPr>
            </w:pPr>
          </w:p>
          <w:p w14:paraId="59D2DFB9" w14:textId="77777777" w:rsidR="005B35BF" w:rsidRDefault="005B35BF">
            <w:pPr>
              <w:widowControl w:val="0"/>
              <w:spacing w:after="0" w:line="240" w:lineRule="auto"/>
              <w:jc w:val="both"/>
              <w:rPr>
                <w:rFonts w:ascii="Arial" w:hAnsi="Arial" w:cs="Arial"/>
                <w:lang w:eastAsia="zh-CN"/>
              </w:rPr>
            </w:pPr>
          </w:p>
          <w:p w14:paraId="09DD9E71" w14:textId="77777777" w:rsidR="005B35BF" w:rsidRDefault="005B35BF">
            <w:pPr>
              <w:widowControl w:val="0"/>
              <w:spacing w:after="0" w:line="240" w:lineRule="auto"/>
              <w:jc w:val="both"/>
              <w:rPr>
                <w:rFonts w:ascii="Arial" w:hAnsi="Arial" w:cs="Arial"/>
                <w:lang w:eastAsia="zh-CN"/>
              </w:rPr>
            </w:pPr>
          </w:p>
        </w:tc>
        <w:tc>
          <w:tcPr>
            <w:tcW w:w="1700" w:type="dxa"/>
            <w:shd w:val="clear" w:color="auto" w:fill="auto"/>
          </w:tcPr>
          <w:p w14:paraId="16140D8D" w14:textId="77777777" w:rsidR="005B35BF" w:rsidRDefault="005B35BF">
            <w:pPr>
              <w:widowControl w:val="0"/>
              <w:snapToGrid w:val="0"/>
              <w:spacing w:after="0" w:line="240" w:lineRule="auto"/>
              <w:ind w:firstLine="709"/>
              <w:jc w:val="both"/>
              <w:rPr>
                <w:rFonts w:ascii="Arial" w:hAnsi="Arial" w:cs="Arial"/>
                <w:lang w:eastAsia="zh-CN"/>
              </w:rPr>
            </w:pPr>
          </w:p>
        </w:tc>
        <w:tc>
          <w:tcPr>
            <w:tcW w:w="3687" w:type="dxa"/>
            <w:tcBorders>
              <w:bottom w:val="single" w:sz="4" w:space="0" w:color="000000"/>
            </w:tcBorders>
            <w:shd w:val="clear" w:color="auto" w:fill="auto"/>
          </w:tcPr>
          <w:p w14:paraId="1A588C0D" w14:textId="77777777" w:rsidR="005B35BF" w:rsidRDefault="00EE3B69">
            <w:pPr>
              <w:widowControl w:val="0"/>
              <w:snapToGrid w:val="0"/>
              <w:spacing w:after="0" w:line="240" w:lineRule="auto"/>
              <w:jc w:val="both"/>
              <w:rPr>
                <w:rFonts w:ascii="Arial" w:hAnsi="Arial" w:cs="Arial"/>
                <w:lang w:eastAsia="zh-CN"/>
              </w:rPr>
            </w:pPr>
            <w:r>
              <w:rPr>
                <w:rFonts w:ascii="Arial" w:hAnsi="Arial" w:cs="Arial"/>
                <w:lang w:eastAsia="zh-CN"/>
              </w:rPr>
              <w:t>Za</w:t>
            </w:r>
            <w:r>
              <w:rPr>
                <w:rFonts w:ascii="Arial" w:eastAsia="Arial" w:hAnsi="Arial" w:cs="Arial"/>
                <w:lang w:eastAsia="zh-CN"/>
              </w:rPr>
              <w:t xml:space="preserve"> </w:t>
            </w:r>
            <w:r>
              <w:rPr>
                <w:rFonts w:ascii="Arial" w:hAnsi="Arial" w:cs="Arial"/>
                <w:lang w:eastAsia="zh-CN"/>
              </w:rPr>
              <w:t>Dodavatele</w:t>
            </w:r>
          </w:p>
          <w:p w14:paraId="5201A08B" w14:textId="77777777" w:rsidR="005B35BF" w:rsidRDefault="005B35BF">
            <w:pPr>
              <w:widowControl w:val="0"/>
              <w:spacing w:after="0" w:line="240" w:lineRule="auto"/>
              <w:jc w:val="both"/>
              <w:rPr>
                <w:rFonts w:ascii="Arial" w:hAnsi="Arial" w:cs="Arial"/>
                <w:lang w:eastAsia="zh-CN"/>
              </w:rPr>
            </w:pPr>
          </w:p>
          <w:p w14:paraId="2378DBD3" w14:textId="4BC7C47F" w:rsidR="005B35BF" w:rsidRDefault="00D11E5A">
            <w:pPr>
              <w:widowControl w:val="0"/>
              <w:spacing w:after="0" w:line="240" w:lineRule="auto"/>
              <w:jc w:val="both"/>
              <w:rPr>
                <w:rFonts w:ascii="Arial" w:hAnsi="Arial" w:cs="Arial"/>
                <w:lang w:eastAsia="zh-CN"/>
              </w:rPr>
            </w:pPr>
            <w:r>
              <w:rPr>
                <w:rFonts w:ascii="Arial" w:hAnsi="Arial" w:cs="Arial"/>
                <w:lang w:eastAsia="zh-CN"/>
              </w:rPr>
              <w:t>Datum: viz el. podpis</w:t>
            </w:r>
            <w:r w:rsidR="00910D86">
              <w:rPr>
                <w:rFonts w:ascii="Arial" w:hAnsi="Arial" w:cs="Arial"/>
                <w:lang w:eastAsia="zh-CN"/>
              </w:rPr>
              <w:t>y</w:t>
            </w:r>
          </w:p>
          <w:p w14:paraId="6E95F3A2" w14:textId="77777777" w:rsidR="005B35BF" w:rsidRDefault="005B35BF">
            <w:pPr>
              <w:widowControl w:val="0"/>
              <w:spacing w:after="0" w:line="240" w:lineRule="auto"/>
              <w:jc w:val="both"/>
              <w:rPr>
                <w:rFonts w:ascii="Arial" w:hAnsi="Arial" w:cs="Arial"/>
                <w:lang w:eastAsia="zh-CN"/>
              </w:rPr>
            </w:pPr>
          </w:p>
        </w:tc>
      </w:tr>
      <w:tr w:rsidR="005B35BF" w14:paraId="3ABAEF07" w14:textId="77777777">
        <w:tc>
          <w:tcPr>
            <w:tcW w:w="3686" w:type="dxa"/>
            <w:tcBorders>
              <w:top w:val="single" w:sz="4" w:space="0" w:color="000000"/>
            </w:tcBorders>
            <w:shd w:val="clear" w:color="auto" w:fill="auto"/>
          </w:tcPr>
          <w:p w14:paraId="5346D7DA" w14:textId="77777777" w:rsidR="005B35BF" w:rsidRDefault="00EE3B69">
            <w:pPr>
              <w:widowControl w:val="0"/>
              <w:snapToGrid w:val="0"/>
              <w:spacing w:after="0" w:line="240" w:lineRule="auto"/>
              <w:jc w:val="center"/>
              <w:rPr>
                <w:rFonts w:ascii="Arial" w:hAnsi="Arial" w:cs="Arial"/>
                <w:lang w:eastAsia="zh-CN"/>
              </w:rPr>
            </w:pPr>
            <w:r>
              <w:rPr>
                <w:rFonts w:ascii="Arial" w:hAnsi="Arial" w:cs="Arial"/>
                <w:lang w:eastAsia="zh-CN"/>
              </w:rPr>
              <w:t>prof.</w:t>
            </w:r>
            <w:r>
              <w:rPr>
                <w:rFonts w:ascii="Arial" w:eastAsia="Arial" w:hAnsi="Arial" w:cs="Arial"/>
                <w:lang w:eastAsia="zh-CN"/>
              </w:rPr>
              <w:t xml:space="preserve"> </w:t>
            </w:r>
            <w:r>
              <w:rPr>
                <w:rFonts w:ascii="Arial" w:hAnsi="Arial" w:cs="Arial"/>
                <w:lang w:eastAsia="zh-CN"/>
              </w:rPr>
              <w:t>Ing.</w:t>
            </w:r>
            <w:r>
              <w:rPr>
                <w:rFonts w:ascii="Arial" w:eastAsia="Arial" w:hAnsi="Arial" w:cs="Arial"/>
                <w:lang w:eastAsia="zh-CN"/>
              </w:rPr>
              <w:t xml:space="preserve"> </w:t>
            </w:r>
            <w:r>
              <w:rPr>
                <w:rFonts w:ascii="Arial" w:hAnsi="Arial" w:cs="Arial"/>
                <w:lang w:eastAsia="zh-CN"/>
              </w:rPr>
              <w:t>Miroslav</w:t>
            </w:r>
            <w:r>
              <w:rPr>
                <w:rFonts w:ascii="Arial" w:eastAsia="Arial" w:hAnsi="Arial" w:cs="Arial"/>
                <w:lang w:eastAsia="zh-CN"/>
              </w:rPr>
              <w:t xml:space="preserve"> </w:t>
            </w:r>
            <w:r>
              <w:rPr>
                <w:rFonts w:ascii="Arial" w:hAnsi="Arial" w:cs="Arial"/>
                <w:lang w:eastAsia="zh-CN"/>
              </w:rPr>
              <w:t>Tůma,</w:t>
            </w:r>
            <w:r>
              <w:rPr>
                <w:rFonts w:ascii="Arial" w:eastAsia="Arial" w:hAnsi="Arial" w:cs="Arial"/>
                <w:lang w:eastAsia="zh-CN"/>
              </w:rPr>
              <w:t xml:space="preserve"> </w:t>
            </w:r>
            <w:r>
              <w:rPr>
                <w:rFonts w:ascii="Arial" w:hAnsi="Arial" w:cs="Arial"/>
                <w:lang w:eastAsia="zh-CN"/>
              </w:rPr>
              <w:t>CSc.</w:t>
            </w:r>
          </w:p>
          <w:p w14:paraId="5FD3AB32" w14:textId="77777777" w:rsidR="005B35BF" w:rsidRDefault="00EE3B69">
            <w:pPr>
              <w:widowControl w:val="0"/>
              <w:spacing w:after="0" w:line="240" w:lineRule="auto"/>
              <w:jc w:val="center"/>
              <w:rPr>
                <w:rFonts w:ascii="Arial" w:hAnsi="Arial" w:cs="Arial"/>
                <w:lang w:eastAsia="zh-CN"/>
              </w:rPr>
            </w:pPr>
            <w:r>
              <w:rPr>
                <w:rFonts w:ascii="Arial" w:hAnsi="Arial" w:cs="Arial"/>
                <w:lang w:eastAsia="zh-CN"/>
              </w:rPr>
              <w:t>předseda</w:t>
            </w:r>
            <w:r>
              <w:rPr>
                <w:rFonts w:ascii="Arial" w:eastAsia="Arial" w:hAnsi="Arial" w:cs="Arial"/>
                <w:lang w:eastAsia="zh-CN"/>
              </w:rPr>
              <w:t xml:space="preserve"> </w:t>
            </w:r>
            <w:r>
              <w:rPr>
                <w:rFonts w:ascii="Arial" w:hAnsi="Arial" w:cs="Arial"/>
                <w:lang w:eastAsia="zh-CN"/>
              </w:rPr>
              <w:t>představenstva</w:t>
            </w:r>
          </w:p>
        </w:tc>
        <w:tc>
          <w:tcPr>
            <w:tcW w:w="1700" w:type="dxa"/>
            <w:shd w:val="clear" w:color="auto" w:fill="auto"/>
          </w:tcPr>
          <w:p w14:paraId="565B97AC" w14:textId="77777777" w:rsidR="005B35BF" w:rsidRDefault="005B35BF">
            <w:pPr>
              <w:widowControl w:val="0"/>
              <w:snapToGrid w:val="0"/>
              <w:spacing w:after="0" w:line="240" w:lineRule="auto"/>
              <w:ind w:firstLine="709"/>
              <w:jc w:val="both"/>
              <w:rPr>
                <w:rFonts w:ascii="Arial" w:hAnsi="Arial" w:cs="Arial"/>
                <w:lang w:eastAsia="zh-CN"/>
              </w:rPr>
            </w:pPr>
          </w:p>
        </w:tc>
        <w:tc>
          <w:tcPr>
            <w:tcW w:w="3687" w:type="dxa"/>
            <w:tcBorders>
              <w:top w:val="single" w:sz="4" w:space="0" w:color="000000"/>
            </w:tcBorders>
            <w:shd w:val="clear" w:color="auto" w:fill="auto"/>
          </w:tcPr>
          <w:p w14:paraId="12D67AA7" w14:textId="77777777" w:rsidR="005B35BF" w:rsidRDefault="00EE3B69">
            <w:pPr>
              <w:widowControl w:val="0"/>
              <w:snapToGrid w:val="0"/>
              <w:spacing w:after="0" w:line="240" w:lineRule="auto"/>
              <w:ind w:firstLine="709"/>
              <w:jc w:val="both"/>
              <w:rPr>
                <w:rFonts w:ascii="Arial" w:hAnsi="Arial" w:cs="Arial"/>
                <w:highlight w:val="yellow"/>
                <w:lang w:eastAsia="zh-CN"/>
              </w:rPr>
            </w:pPr>
            <w:r>
              <w:rPr>
                <w:rFonts w:ascii="Arial" w:hAnsi="Arial" w:cs="Arial"/>
                <w:highlight w:val="yellow"/>
                <w:lang w:eastAsia="zh-CN"/>
              </w:rPr>
              <w:t>.....................</w:t>
            </w:r>
          </w:p>
          <w:p w14:paraId="492C11FD" w14:textId="77777777" w:rsidR="005B35BF" w:rsidRDefault="00EE3B69">
            <w:pPr>
              <w:widowControl w:val="0"/>
              <w:snapToGrid w:val="0"/>
              <w:spacing w:after="0" w:line="240" w:lineRule="auto"/>
              <w:ind w:firstLine="709"/>
              <w:jc w:val="both"/>
              <w:rPr>
                <w:rFonts w:ascii="Arial" w:hAnsi="Arial" w:cs="Arial"/>
                <w:lang w:eastAsia="zh-CN"/>
              </w:rPr>
            </w:pPr>
            <w:r>
              <w:rPr>
                <w:rFonts w:ascii="Arial" w:hAnsi="Arial" w:cs="Arial"/>
                <w:highlight w:val="yellow"/>
                <w:lang w:eastAsia="zh-CN"/>
              </w:rPr>
              <w:t>.....................</w:t>
            </w:r>
          </w:p>
        </w:tc>
      </w:tr>
      <w:tr w:rsidR="005B35BF" w14:paraId="123EC667" w14:textId="77777777">
        <w:tc>
          <w:tcPr>
            <w:tcW w:w="3686" w:type="dxa"/>
            <w:tcBorders>
              <w:bottom w:val="single" w:sz="4" w:space="0" w:color="000000"/>
            </w:tcBorders>
            <w:shd w:val="clear" w:color="auto" w:fill="auto"/>
          </w:tcPr>
          <w:p w14:paraId="3070AA66" w14:textId="77777777" w:rsidR="005B35BF" w:rsidRDefault="005B35BF">
            <w:pPr>
              <w:widowControl w:val="0"/>
              <w:snapToGrid w:val="0"/>
              <w:spacing w:after="0" w:line="240" w:lineRule="auto"/>
              <w:ind w:firstLine="709"/>
              <w:jc w:val="center"/>
              <w:rPr>
                <w:rFonts w:ascii="Arial" w:hAnsi="Arial" w:cs="Arial"/>
                <w:lang w:eastAsia="zh-CN"/>
              </w:rPr>
            </w:pPr>
          </w:p>
          <w:p w14:paraId="6D45D023" w14:textId="77777777" w:rsidR="005B35BF" w:rsidRDefault="005B35BF">
            <w:pPr>
              <w:widowControl w:val="0"/>
              <w:spacing w:after="0" w:line="240" w:lineRule="auto"/>
              <w:ind w:firstLine="709"/>
              <w:jc w:val="center"/>
              <w:rPr>
                <w:rFonts w:ascii="Arial" w:hAnsi="Arial" w:cs="Arial"/>
                <w:lang w:eastAsia="zh-CN"/>
              </w:rPr>
            </w:pPr>
          </w:p>
          <w:p w14:paraId="2A4EBAB0" w14:textId="77777777" w:rsidR="005B35BF" w:rsidRDefault="005B35BF">
            <w:pPr>
              <w:widowControl w:val="0"/>
              <w:spacing w:after="0" w:line="240" w:lineRule="auto"/>
              <w:ind w:firstLine="709"/>
              <w:jc w:val="center"/>
              <w:rPr>
                <w:rFonts w:ascii="Arial" w:hAnsi="Arial" w:cs="Arial"/>
                <w:lang w:eastAsia="zh-CN"/>
              </w:rPr>
            </w:pPr>
          </w:p>
          <w:p w14:paraId="295CC20A" w14:textId="77777777" w:rsidR="005B35BF" w:rsidRDefault="005B35BF">
            <w:pPr>
              <w:widowControl w:val="0"/>
              <w:spacing w:after="0" w:line="240" w:lineRule="auto"/>
              <w:ind w:firstLine="709"/>
              <w:jc w:val="center"/>
              <w:rPr>
                <w:rFonts w:ascii="Arial" w:hAnsi="Arial" w:cs="Arial"/>
                <w:lang w:eastAsia="zh-CN"/>
              </w:rPr>
            </w:pPr>
          </w:p>
          <w:p w14:paraId="668CB3C6" w14:textId="77777777" w:rsidR="005B35BF" w:rsidRDefault="005B35BF">
            <w:pPr>
              <w:widowControl w:val="0"/>
              <w:spacing w:after="0" w:line="240" w:lineRule="auto"/>
              <w:ind w:firstLine="709"/>
              <w:jc w:val="center"/>
              <w:rPr>
                <w:rFonts w:ascii="Arial" w:hAnsi="Arial" w:cs="Arial"/>
                <w:lang w:eastAsia="zh-CN"/>
              </w:rPr>
            </w:pPr>
          </w:p>
          <w:p w14:paraId="3ED9B156" w14:textId="77777777" w:rsidR="005B35BF" w:rsidRDefault="005B35BF">
            <w:pPr>
              <w:widowControl w:val="0"/>
              <w:spacing w:after="0" w:line="240" w:lineRule="auto"/>
              <w:ind w:firstLine="709"/>
              <w:jc w:val="center"/>
              <w:rPr>
                <w:rFonts w:ascii="Arial" w:hAnsi="Arial" w:cs="Arial"/>
                <w:lang w:eastAsia="zh-CN"/>
              </w:rPr>
            </w:pPr>
          </w:p>
        </w:tc>
        <w:tc>
          <w:tcPr>
            <w:tcW w:w="1700" w:type="dxa"/>
            <w:shd w:val="clear" w:color="auto" w:fill="auto"/>
          </w:tcPr>
          <w:p w14:paraId="4074F421" w14:textId="77777777" w:rsidR="005B35BF" w:rsidRDefault="005B35BF">
            <w:pPr>
              <w:widowControl w:val="0"/>
              <w:snapToGrid w:val="0"/>
              <w:spacing w:after="0" w:line="240" w:lineRule="auto"/>
              <w:ind w:firstLine="709"/>
              <w:jc w:val="both"/>
              <w:rPr>
                <w:rFonts w:ascii="Arial" w:hAnsi="Arial" w:cs="Arial"/>
                <w:lang w:eastAsia="zh-CN"/>
              </w:rPr>
            </w:pPr>
          </w:p>
        </w:tc>
        <w:tc>
          <w:tcPr>
            <w:tcW w:w="3687" w:type="dxa"/>
            <w:tcBorders>
              <w:bottom w:val="single" w:sz="4" w:space="0" w:color="000000"/>
            </w:tcBorders>
            <w:shd w:val="clear" w:color="auto" w:fill="auto"/>
          </w:tcPr>
          <w:p w14:paraId="61C65F31" w14:textId="77777777" w:rsidR="005B35BF" w:rsidRDefault="005B35BF">
            <w:pPr>
              <w:widowControl w:val="0"/>
              <w:snapToGrid w:val="0"/>
              <w:spacing w:after="0" w:line="240" w:lineRule="auto"/>
              <w:ind w:firstLine="709"/>
              <w:jc w:val="both"/>
              <w:rPr>
                <w:rFonts w:ascii="Arial" w:hAnsi="Arial" w:cs="Arial"/>
                <w:lang w:eastAsia="zh-CN"/>
              </w:rPr>
            </w:pPr>
          </w:p>
        </w:tc>
      </w:tr>
      <w:tr w:rsidR="005B35BF" w14:paraId="6221D0DE" w14:textId="77777777">
        <w:tc>
          <w:tcPr>
            <w:tcW w:w="3686" w:type="dxa"/>
            <w:tcBorders>
              <w:top w:val="single" w:sz="4" w:space="0" w:color="000000"/>
            </w:tcBorders>
            <w:shd w:val="clear" w:color="auto" w:fill="auto"/>
          </w:tcPr>
          <w:p w14:paraId="0D4E0A9A" w14:textId="77777777" w:rsidR="005B35BF" w:rsidRDefault="00EE3B69">
            <w:pPr>
              <w:widowControl w:val="0"/>
              <w:snapToGrid w:val="0"/>
              <w:spacing w:after="0" w:line="240" w:lineRule="auto"/>
              <w:jc w:val="center"/>
              <w:rPr>
                <w:rFonts w:ascii="Arial" w:hAnsi="Arial" w:cs="Arial"/>
                <w:lang w:eastAsia="zh-CN"/>
              </w:rPr>
            </w:pPr>
            <w:r>
              <w:rPr>
                <w:rFonts w:ascii="Arial" w:hAnsi="Arial" w:cs="Arial"/>
                <w:lang w:eastAsia="zh-CN"/>
              </w:rPr>
              <w:t>Mgr. František Potužník</w:t>
            </w:r>
          </w:p>
          <w:p w14:paraId="05F97DBB" w14:textId="77777777" w:rsidR="005B35BF" w:rsidRDefault="00EE3B69">
            <w:pPr>
              <w:widowControl w:val="0"/>
              <w:spacing w:after="0" w:line="240" w:lineRule="auto"/>
              <w:jc w:val="center"/>
              <w:rPr>
                <w:rFonts w:ascii="Arial" w:hAnsi="Arial" w:cs="Arial"/>
                <w:lang w:eastAsia="zh-CN"/>
              </w:rPr>
            </w:pPr>
            <w:r>
              <w:rPr>
                <w:rFonts w:ascii="Arial" w:hAnsi="Arial" w:cs="Arial"/>
                <w:lang w:eastAsia="zh-CN"/>
              </w:rPr>
              <w:t>místopředseda</w:t>
            </w:r>
            <w:r>
              <w:rPr>
                <w:rFonts w:ascii="Arial" w:eastAsia="Arial" w:hAnsi="Arial" w:cs="Arial"/>
                <w:lang w:eastAsia="zh-CN"/>
              </w:rPr>
              <w:t xml:space="preserve"> </w:t>
            </w:r>
            <w:r>
              <w:rPr>
                <w:rFonts w:ascii="Arial" w:hAnsi="Arial" w:cs="Arial"/>
                <w:lang w:eastAsia="zh-CN"/>
              </w:rPr>
              <w:t>představenstva</w:t>
            </w:r>
          </w:p>
        </w:tc>
        <w:tc>
          <w:tcPr>
            <w:tcW w:w="1700" w:type="dxa"/>
            <w:shd w:val="clear" w:color="auto" w:fill="auto"/>
          </w:tcPr>
          <w:p w14:paraId="4F5922DC" w14:textId="77777777" w:rsidR="005B35BF" w:rsidRDefault="005B35BF">
            <w:pPr>
              <w:widowControl w:val="0"/>
              <w:snapToGrid w:val="0"/>
              <w:spacing w:after="0" w:line="240" w:lineRule="auto"/>
              <w:ind w:firstLine="709"/>
              <w:jc w:val="both"/>
              <w:rPr>
                <w:rFonts w:ascii="Arial" w:hAnsi="Arial" w:cs="Arial"/>
                <w:lang w:eastAsia="zh-CN"/>
              </w:rPr>
            </w:pPr>
          </w:p>
        </w:tc>
        <w:tc>
          <w:tcPr>
            <w:tcW w:w="3687" w:type="dxa"/>
            <w:tcBorders>
              <w:top w:val="single" w:sz="4" w:space="0" w:color="000000"/>
            </w:tcBorders>
            <w:shd w:val="clear" w:color="auto" w:fill="auto"/>
          </w:tcPr>
          <w:p w14:paraId="299B270B" w14:textId="77777777" w:rsidR="005B35BF" w:rsidRDefault="00EE3B69">
            <w:pPr>
              <w:widowControl w:val="0"/>
              <w:snapToGrid w:val="0"/>
              <w:spacing w:after="0" w:line="240" w:lineRule="auto"/>
              <w:ind w:firstLine="709"/>
              <w:jc w:val="both"/>
              <w:rPr>
                <w:rFonts w:ascii="Arial" w:hAnsi="Arial" w:cs="Arial"/>
                <w:highlight w:val="yellow"/>
                <w:lang w:eastAsia="zh-CN"/>
              </w:rPr>
            </w:pPr>
            <w:r>
              <w:rPr>
                <w:rFonts w:ascii="Arial" w:hAnsi="Arial" w:cs="Arial"/>
                <w:highlight w:val="yellow"/>
                <w:lang w:eastAsia="zh-CN"/>
              </w:rPr>
              <w:t>.....................</w:t>
            </w:r>
          </w:p>
          <w:p w14:paraId="403591A9" w14:textId="77777777" w:rsidR="005B35BF" w:rsidRDefault="00EE3B69">
            <w:pPr>
              <w:widowControl w:val="0"/>
              <w:snapToGrid w:val="0"/>
              <w:spacing w:after="0" w:line="240" w:lineRule="auto"/>
              <w:ind w:firstLine="709"/>
              <w:jc w:val="both"/>
              <w:rPr>
                <w:rFonts w:ascii="Arial" w:hAnsi="Arial" w:cs="Arial"/>
                <w:lang w:eastAsia="zh-CN"/>
              </w:rPr>
            </w:pPr>
            <w:r>
              <w:rPr>
                <w:rFonts w:ascii="Arial" w:hAnsi="Arial" w:cs="Arial"/>
                <w:highlight w:val="yellow"/>
                <w:lang w:eastAsia="zh-CN"/>
              </w:rPr>
              <w:t>.....................</w:t>
            </w:r>
          </w:p>
        </w:tc>
      </w:tr>
    </w:tbl>
    <w:p w14:paraId="4656B1A2" w14:textId="77777777" w:rsidR="005B35BF" w:rsidRDefault="005B35BF">
      <w:pPr>
        <w:tabs>
          <w:tab w:val="right" w:pos="1843"/>
        </w:tabs>
        <w:spacing w:before="80" w:after="80" w:line="240" w:lineRule="auto"/>
        <w:rPr>
          <w:rFonts w:ascii="Arial" w:eastAsia="Times New Roman" w:hAnsi="Arial" w:cs="Arial"/>
        </w:rPr>
        <w:sectPr w:rsidR="005B35BF">
          <w:headerReference w:type="default" r:id="rId9"/>
          <w:footerReference w:type="default" r:id="rId10"/>
          <w:pgSz w:w="12240" w:h="15840"/>
          <w:pgMar w:top="1418" w:right="1418" w:bottom="993" w:left="1418" w:header="709" w:footer="391" w:gutter="0"/>
          <w:cols w:space="708"/>
          <w:formProt w:val="0"/>
          <w:docGrid w:linePitch="360"/>
        </w:sectPr>
      </w:pPr>
    </w:p>
    <w:p w14:paraId="06E97DA7" w14:textId="77777777" w:rsidR="005B35BF" w:rsidRDefault="00EE3B69">
      <w:pPr>
        <w:spacing w:before="240" w:after="80" w:line="240" w:lineRule="auto"/>
        <w:jc w:val="center"/>
        <w:rPr>
          <w:rFonts w:ascii="Arial" w:eastAsia="Times New Roman" w:hAnsi="Arial" w:cs="Arial"/>
          <w:b/>
        </w:rPr>
      </w:pPr>
      <w:r>
        <w:rPr>
          <w:rFonts w:ascii="Arial" w:eastAsia="Times New Roman" w:hAnsi="Arial" w:cs="Arial"/>
          <w:b/>
        </w:rPr>
        <w:lastRenderedPageBreak/>
        <w:t>Příloha č. 1</w:t>
      </w:r>
      <w:r>
        <w:rPr>
          <w:rFonts w:ascii="Arial" w:hAnsi="Arial" w:cs="Arial"/>
        </w:rPr>
        <w:t xml:space="preserve"> </w:t>
      </w:r>
      <w:r>
        <w:rPr>
          <w:rFonts w:ascii="Arial" w:eastAsia="Times New Roman" w:hAnsi="Arial" w:cs="Arial"/>
          <w:b/>
        </w:rPr>
        <w:t>Smlouvy</w:t>
      </w:r>
    </w:p>
    <w:p w14:paraId="4686356D" w14:textId="77777777" w:rsidR="005B35BF" w:rsidRDefault="00EE3B69">
      <w:pPr>
        <w:spacing w:before="80" w:after="80" w:line="240" w:lineRule="auto"/>
        <w:jc w:val="center"/>
        <w:rPr>
          <w:rFonts w:ascii="Arial" w:eastAsia="Times New Roman" w:hAnsi="Arial" w:cs="Arial"/>
          <w:b/>
        </w:rPr>
      </w:pPr>
      <w:r>
        <w:rPr>
          <w:rFonts w:ascii="Arial" w:eastAsia="Times New Roman" w:hAnsi="Arial" w:cs="Arial"/>
          <w:b/>
        </w:rPr>
        <w:t xml:space="preserve">Specifikace dodávky </w:t>
      </w:r>
      <w:proofErr w:type="gramStart"/>
      <w:r>
        <w:rPr>
          <w:rFonts w:ascii="Arial" w:eastAsia="Times New Roman" w:hAnsi="Arial" w:cs="Arial"/>
          <w:b/>
        </w:rPr>
        <w:t>zařízení</w:t>
      </w:r>
      <w:r>
        <w:rPr>
          <w:rFonts w:ascii="Arial" w:eastAsia="Times New Roman" w:hAnsi="Arial" w:cs="Arial"/>
          <w:b/>
          <w:i/>
        </w:rPr>
        <w:t xml:space="preserve"> - </w:t>
      </w:r>
      <w:r>
        <w:rPr>
          <w:rFonts w:ascii="Arial" w:eastAsia="Times New Roman" w:hAnsi="Arial" w:cs="Arial"/>
          <w:b/>
        </w:rPr>
        <w:t>Technická</w:t>
      </w:r>
      <w:proofErr w:type="gramEnd"/>
      <w:r>
        <w:rPr>
          <w:rFonts w:ascii="Arial" w:eastAsia="Times New Roman" w:hAnsi="Arial" w:cs="Arial"/>
          <w:b/>
        </w:rPr>
        <w:t xml:space="preserve"> a cenová část nabídky Dodavatele</w:t>
      </w:r>
    </w:p>
    <w:p w14:paraId="25BC748F" w14:textId="77777777" w:rsidR="005B35BF" w:rsidRDefault="00EE3B69">
      <w:pPr>
        <w:spacing w:before="80" w:after="80" w:line="240" w:lineRule="auto"/>
        <w:jc w:val="center"/>
        <w:rPr>
          <w:rFonts w:ascii="Arial" w:eastAsia="Times New Roman" w:hAnsi="Arial" w:cs="Arial"/>
          <w:highlight w:val="cyan"/>
        </w:rPr>
      </w:pPr>
      <w:r>
        <w:rPr>
          <w:rFonts w:ascii="Arial" w:eastAsia="Times New Roman" w:hAnsi="Arial" w:cs="Arial"/>
          <w:highlight w:val="cyan"/>
        </w:rPr>
        <w:t>(včetně objasnění či doplnění na základě dotazů zadavatele)</w:t>
      </w:r>
    </w:p>
    <w:p w14:paraId="49D0633F" w14:textId="77777777" w:rsidR="005B35BF" w:rsidRDefault="005B35BF">
      <w:pPr>
        <w:spacing w:before="80" w:after="80" w:line="240" w:lineRule="auto"/>
        <w:jc w:val="center"/>
        <w:rPr>
          <w:rFonts w:ascii="Arial" w:eastAsia="Times New Roman" w:hAnsi="Arial" w:cs="Arial"/>
        </w:rPr>
      </w:pPr>
    </w:p>
    <w:p w14:paraId="5A7C44CC" w14:textId="77777777" w:rsidR="005B35BF" w:rsidRDefault="00EE3B69">
      <w:pPr>
        <w:spacing w:before="80" w:after="80" w:line="240" w:lineRule="auto"/>
        <w:jc w:val="center"/>
        <w:rPr>
          <w:rFonts w:ascii="Arial" w:eastAsia="Times New Roman" w:hAnsi="Arial" w:cs="Arial"/>
          <w:i/>
          <w:color w:val="FF0000"/>
        </w:rPr>
        <w:sectPr w:rsidR="005B35BF">
          <w:headerReference w:type="default" r:id="rId11"/>
          <w:footerReference w:type="default" r:id="rId12"/>
          <w:pgSz w:w="12240" w:h="15840"/>
          <w:pgMar w:top="1440" w:right="1418" w:bottom="993" w:left="1418" w:header="709" w:footer="397" w:gutter="0"/>
          <w:pgNumType w:start="1"/>
          <w:cols w:space="708"/>
          <w:formProt w:val="0"/>
          <w:docGrid w:linePitch="360"/>
        </w:sectPr>
      </w:pPr>
      <w:r>
        <w:rPr>
          <w:rFonts w:ascii="Arial" w:eastAsia="Times New Roman" w:hAnsi="Arial" w:cs="Arial"/>
          <w:i/>
          <w:color w:val="FF0000"/>
          <w:highlight w:val="yellow"/>
        </w:rPr>
        <w:t>(bude doplněno před podpisem Smlouvy)</w:t>
      </w:r>
    </w:p>
    <w:p w14:paraId="6C6828F0" w14:textId="77777777" w:rsidR="005B35BF" w:rsidRDefault="00EE3B69">
      <w:pPr>
        <w:spacing w:before="80" w:after="80" w:line="240" w:lineRule="auto"/>
        <w:jc w:val="center"/>
        <w:rPr>
          <w:rFonts w:ascii="Arial" w:eastAsia="Times New Roman" w:hAnsi="Arial" w:cs="Arial"/>
          <w:b/>
        </w:rPr>
      </w:pPr>
      <w:r>
        <w:rPr>
          <w:rFonts w:ascii="Arial" w:eastAsia="Times New Roman" w:hAnsi="Arial" w:cs="Arial"/>
          <w:b/>
        </w:rPr>
        <w:lastRenderedPageBreak/>
        <w:t>Příloha č. 2 Smlouvy</w:t>
      </w:r>
    </w:p>
    <w:p w14:paraId="72F76F6D" w14:textId="77777777" w:rsidR="005B35BF" w:rsidRDefault="00EE3B69">
      <w:pPr>
        <w:spacing w:before="80" w:after="80" w:line="240" w:lineRule="auto"/>
        <w:jc w:val="center"/>
        <w:rPr>
          <w:rFonts w:ascii="Arial" w:eastAsia="Times New Roman" w:hAnsi="Arial" w:cs="Arial"/>
          <w:b/>
        </w:rPr>
      </w:pPr>
      <w:r>
        <w:rPr>
          <w:rFonts w:ascii="Arial" w:eastAsia="Times New Roman" w:hAnsi="Arial" w:cs="Arial"/>
          <w:b/>
        </w:rPr>
        <w:t>Zadávací dokumentace Veřejné zakázky</w:t>
      </w:r>
    </w:p>
    <w:p w14:paraId="197AACB3" w14:textId="77777777" w:rsidR="005B35BF" w:rsidRDefault="00EE3B69">
      <w:pPr>
        <w:spacing w:before="80" w:after="80" w:line="240" w:lineRule="auto"/>
        <w:jc w:val="center"/>
        <w:rPr>
          <w:rFonts w:ascii="Arial" w:eastAsia="Times New Roman" w:hAnsi="Arial" w:cs="Arial"/>
        </w:rPr>
      </w:pPr>
      <w:r>
        <w:rPr>
          <w:rFonts w:ascii="Arial" w:eastAsia="Times New Roman" w:hAnsi="Arial" w:cs="Arial"/>
        </w:rPr>
        <w:t>(hlavní dokument a příloha č. 1</w:t>
      </w:r>
      <w:r>
        <w:rPr>
          <w:rFonts w:ascii="Arial" w:eastAsia="Times New Roman" w:hAnsi="Arial" w:cs="Arial"/>
          <w:highlight w:val="cyan"/>
        </w:rPr>
        <w:t>, včetně vysvětlení, změny či doplnění zadávací dokumentace</w:t>
      </w:r>
      <w:r>
        <w:rPr>
          <w:rFonts w:ascii="Arial" w:eastAsia="Times New Roman" w:hAnsi="Arial" w:cs="Arial"/>
        </w:rPr>
        <w:t>)</w:t>
      </w:r>
    </w:p>
    <w:p w14:paraId="12400B7F" w14:textId="77777777" w:rsidR="005B35BF" w:rsidRDefault="005B35BF">
      <w:pPr>
        <w:spacing w:before="80" w:after="80" w:line="240" w:lineRule="auto"/>
        <w:jc w:val="center"/>
        <w:rPr>
          <w:rFonts w:ascii="Arial" w:eastAsia="Times New Roman" w:hAnsi="Arial" w:cs="Arial"/>
          <w:b/>
        </w:rPr>
      </w:pPr>
    </w:p>
    <w:p w14:paraId="3E05D104" w14:textId="77777777" w:rsidR="005B35BF" w:rsidRDefault="00EE3B69">
      <w:pPr>
        <w:spacing w:before="80" w:after="80" w:line="240" w:lineRule="auto"/>
        <w:jc w:val="center"/>
        <w:rPr>
          <w:rFonts w:ascii="Arial" w:eastAsia="Times New Roman" w:hAnsi="Arial" w:cs="Arial"/>
          <w:i/>
          <w:color w:val="FF0000"/>
          <w:highlight w:val="yellow"/>
        </w:rPr>
        <w:sectPr w:rsidR="005B35BF">
          <w:headerReference w:type="default" r:id="rId13"/>
          <w:footerReference w:type="default" r:id="rId14"/>
          <w:pgSz w:w="12240" w:h="15840"/>
          <w:pgMar w:top="1440" w:right="1418" w:bottom="1134" w:left="1418" w:header="709" w:footer="539" w:gutter="0"/>
          <w:pgNumType w:start="1"/>
          <w:cols w:space="708"/>
          <w:formProt w:val="0"/>
          <w:docGrid w:linePitch="360"/>
        </w:sectPr>
      </w:pPr>
      <w:r>
        <w:rPr>
          <w:rFonts w:ascii="Arial" w:eastAsia="Times New Roman" w:hAnsi="Arial" w:cs="Arial"/>
          <w:i/>
          <w:color w:val="FF0000"/>
          <w:highlight w:val="yellow"/>
        </w:rPr>
        <w:t>(bude doplněno před podpisem Smlouvy)</w:t>
      </w:r>
    </w:p>
    <w:p w14:paraId="5B7AA873" w14:textId="77777777" w:rsidR="005B35BF" w:rsidRDefault="00EE3B69">
      <w:pPr>
        <w:spacing w:before="240" w:after="80" w:line="240" w:lineRule="auto"/>
        <w:jc w:val="center"/>
        <w:rPr>
          <w:rFonts w:ascii="Arial" w:eastAsia="Times New Roman" w:hAnsi="Arial" w:cs="Arial"/>
          <w:b/>
        </w:rPr>
      </w:pPr>
      <w:r>
        <w:rPr>
          <w:rFonts w:ascii="Arial" w:eastAsia="Times New Roman" w:hAnsi="Arial" w:cs="Arial"/>
          <w:b/>
        </w:rPr>
        <w:lastRenderedPageBreak/>
        <w:t>Příloha č. 3</w:t>
      </w:r>
      <w:r>
        <w:rPr>
          <w:rFonts w:ascii="Arial" w:hAnsi="Arial" w:cs="Arial"/>
        </w:rPr>
        <w:t xml:space="preserve"> </w:t>
      </w:r>
      <w:r>
        <w:rPr>
          <w:rFonts w:ascii="Arial" w:eastAsia="Times New Roman" w:hAnsi="Arial" w:cs="Arial"/>
          <w:b/>
        </w:rPr>
        <w:t>Smlouvy</w:t>
      </w:r>
    </w:p>
    <w:p w14:paraId="0B9D354C" w14:textId="77777777" w:rsidR="005B35BF" w:rsidRDefault="00EE3B69">
      <w:pPr>
        <w:spacing w:before="80" w:after="80" w:line="240" w:lineRule="auto"/>
        <w:jc w:val="center"/>
        <w:rPr>
          <w:rFonts w:ascii="Arial" w:eastAsia="Times New Roman" w:hAnsi="Arial" w:cs="Arial"/>
          <w:b/>
          <w:szCs w:val="20"/>
        </w:rPr>
      </w:pPr>
      <w:r>
        <w:rPr>
          <w:rFonts w:ascii="Arial" w:eastAsia="Times New Roman" w:hAnsi="Arial" w:cs="Arial"/>
          <w:b/>
          <w:szCs w:val="20"/>
        </w:rPr>
        <w:t>Podmínky poskytování služeb v rámci záruky</w:t>
      </w:r>
    </w:p>
    <w:p w14:paraId="29126D97" w14:textId="77777777" w:rsidR="005B35BF" w:rsidRDefault="005B35BF">
      <w:pPr>
        <w:spacing w:before="80" w:after="80" w:line="240" w:lineRule="auto"/>
        <w:jc w:val="center"/>
        <w:rPr>
          <w:rFonts w:ascii="Arial" w:eastAsia="Times New Roman" w:hAnsi="Arial" w:cs="Arial"/>
          <w:b/>
          <w:sz w:val="20"/>
          <w:szCs w:val="20"/>
        </w:rPr>
      </w:pPr>
    </w:p>
    <w:p w14:paraId="4303108C"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1. Záruka a rozšířená technická podpora / servis budou Dodavatelem Objednateli poskytnuty s následujícími parametry:</w:t>
      </w:r>
    </w:p>
    <w:p w14:paraId="679EAAC4"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r>
      <w:r>
        <w:rPr>
          <w:rFonts w:ascii="Arial" w:hAnsi="Arial" w:cs="Arial"/>
          <w:sz w:val="20"/>
          <w:szCs w:val="20"/>
        </w:rPr>
        <w:t>dostupnost komunikačních kanálů technické podpory v režimu 7x24x365</w:t>
      </w:r>
      <w:r>
        <w:rPr>
          <w:rFonts w:ascii="Arial" w:eastAsia="Times New Roman" w:hAnsi="Arial" w:cs="Arial"/>
          <w:sz w:val="20"/>
          <w:szCs w:val="20"/>
        </w:rPr>
        <w:t>;</w:t>
      </w:r>
    </w:p>
    <w:p w14:paraId="4D0A0E39"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servis v místě instalace zařízení („On-</w:t>
      </w:r>
      <w:proofErr w:type="spellStart"/>
      <w:r>
        <w:rPr>
          <w:rFonts w:ascii="Arial" w:eastAsia="Times New Roman" w:hAnsi="Arial" w:cs="Arial"/>
          <w:sz w:val="20"/>
          <w:szCs w:val="20"/>
        </w:rPr>
        <w:t>Site</w:t>
      </w:r>
      <w:proofErr w:type="spellEnd"/>
      <w:r>
        <w:rPr>
          <w:rFonts w:ascii="Arial" w:eastAsia="Times New Roman" w:hAnsi="Arial" w:cs="Arial"/>
          <w:sz w:val="20"/>
          <w:szCs w:val="20"/>
        </w:rPr>
        <w:t>“) v České republice;</w:t>
      </w:r>
    </w:p>
    <w:p w14:paraId="15D08590" w14:textId="77777777"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reakční doba – nejpozději do 18:00 hodin následujícího pracovního dne („</w:t>
      </w:r>
      <w:proofErr w:type="spellStart"/>
      <w:r>
        <w:rPr>
          <w:rFonts w:ascii="Arial" w:eastAsia="Times New Roman" w:hAnsi="Arial" w:cs="Arial"/>
          <w:sz w:val="20"/>
          <w:szCs w:val="20"/>
        </w:rPr>
        <w:t>Next</w:t>
      </w:r>
      <w:proofErr w:type="spellEnd"/>
      <w:r>
        <w:rPr>
          <w:rFonts w:ascii="Arial" w:eastAsia="Times New Roman" w:hAnsi="Arial" w:cs="Arial"/>
          <w:sz w:val="20"/>
          <w:szCs w:val="20"/>
        </w:rPr>
        <w:t xml:space="preserve"> Business </w:t>
      </w:r>
      <w:proofErr w:type="spellStart"/>
      <w:r>
        <w:rPr>
          <w:rFonts w:ascii="Arial" w:eastAsia="Times New Roman" w:hAnsi="Arial" w:cs="Arial"/>
          <w:sz w:val="20"/>
          <w:szCs w:val="20"/>
        </w:rPr>
        <w:t>Day</w:t>
      </w:r>
      <w:proofErr w:type="spellEnd"/>
      <w:r>
        <w:rPr>
          <w:rFonts w:ascii="Arial" w:eastAsia="Times New Roman" w:hAnsi="Arial" w:cs="Arial"/>
          <w:sz w:val="20"/>
          <w:szCs w:val="20"/>
        </w:rPr>
        <w:t>“, NBD) od oznámení požadavku způsobem dle bodu 2. této přílohy č. 3 Smlouvy;</w:t>
      </w:r>
    </w:p>
    <w:p w14:paraId="7BA0AB84" w14:textId="77777777"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výměna nebo oprava vadných zařízení („Fix-</w:t>
      </w:r>
      <w:proofErr w:type="spellStart"/>
      <w:r>
        <w:rPr>
          <w:rFonts w:ascii="Arial" w:eastAsia="Times New Roman" w:hAnsi="Arial" w:cs="Arial"/>
          <w:sz w:val="20"/>
          <w:szCs w:val="20"/>
        </w:rPr>
        <w:t>Time</w:t>
      </w:r>
      <w:proofErr w:type="spellEnd"/>
      <w:r>
        <w:rPr>
          <w:rFonts w:ascii="Arial" w:eastAsia="Times New Roman" w:hAnsi="Arial" w:cs="Arial"/>
          <w:sz w:val="20"/>
          <w:szCs w:val="20"/>
        </w:rPr>
        <w:t xml:space="preserve">“) do 14 dnů (do 7 dnů v případě </w:t>
      </w:r>
      <w:proofErr w:type="spellStart"/>
      <w:r>
        <w:rPr>
          <w:rFonts w:ascii="Arial" w:eastAsia="Times New Roman" w:hAnsi="Arial" w:cs="Arial"/>
          <w:sz w:val="20"/>
          <w:szCs w:val="20"/>
        </w:rPr>
        <w:t>switchů</w:t>
      </w:r>
      <w:proofErr w:type="spellEnd"/>
      <w:r>
        <w:rPr>
          <w:rFonts w:ascii="Arial" w:eastAsia="Times New Roman" w:hAnsi="Arial" w:cs="Arial"/>
          <w:sz w:val="20"/>
          <w:szCs w:val="20"/>
        </w:rPr>
        <w:t xml:space="preserve">) od oznámení požadavku způsobem dle bodu 2. této přílohy č. 2 Smlouvy, pokud se smluvní strany nedohodnou jinak, a to bez dodatečných plateb (ceny náhradních dílů jsou zahrnuty v ceně za plnění Veřejné zakázky – Článek 2 Smlouvy); </w:t>
      </w:r>
    </w:p>
    <w:p w14:paraId="5DE0EEB9" w14:textId="77777777"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plnění musí být v České republice pokryto oficiální podporou výrobce;</w:t>
      </w:r>
    </w:p>
    <w:p w14:paraId="19330E25" w14:textId="77777777"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poskytování aktualizací odstraňujících chyby nebo bezpečnostní nedostatky dodaného SW / FW;</w:t>
      </w:r>
    </w:p>
    <w:p w14:paraId="56B25A3C" w14:textId="77777777"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možnost stažení ovladačů a SW a jejich nových verzí na webových stránkách výrobce zařízení; Dodavatel bude Objednatele o nových verzích SW a nových funkcionalitách informovat.</w:t>
      </w:r>
      <w:r>
        <w:rPr>
          <w:rFonts w:ascii="Arial" w:eastAsia="Times New Roman" w:hAnsi="Arial" w:cs="Arial"/>
          <w:sz w:val="20"/>
          <w:szCs w:val="20"/>
        </w:rPr>
        <w:tab/>
      </w:r>
    </w:p>
    <w:p w14:paraId="133CA3DD"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2. Poruchy / vady / nefunkčnost bude Objednatel v rámci záruky oznamovat:</w:t>
      </w:r>
    </w:p>
    <w:p w14:paraId="186716A0"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t xml:space="preserve">na tel. čísle: </w:t>
      </w:r>
      <w:r>
        <w:rPr>
          <w:rFonts w:ascii="Arial" w:hAnsi="Arial" w:cs="Arial"/>
          <w:highlight w:val="yellow"/>
        </w:rPr>
        <w:t>.........................</w:t>
      </w:r>
    </w:p>
    <w:p w14:paraId="45DBBA96" w14:textId="77777777" w:rsidR="005B35BF" w:rsidRDefault="00EE3B69">
      <w:pPr>
        <w:spacing w:before="80" w:after="80" w:line="240" w:lineRule="auto"/>
        <w:rPr>
          <w:rFonts w:ascii="Arial" w:hAnsi="Arial" w:cs="Arial"/>
          <w:highlight w:val="yellow"/>
        </w:rPr>
      </w:pPr>
      <w:r>
        <w:rPr>
          <w:rFonts w:ascii="Arial" w:eastAsia="Times New Roman" w:hAnsi="Arial" w:cs="Arial"/>
          <w:sz w:val="20"/>
          <w:szCs w:val="20"/>
        </w:rPr>
        <w:t>-</w:t>
      </w:r>
      <w:r>
        <w:rPr>
          <w:rFonts w:ascii="Arial" w:eastAsia="Times New Roman" w:hAnsi="Arial" w:cs="Arial"/>
          <w:sz w:val="20"/>
          <w:szCs w:val="20"/>
        </w:rPr>
        <w:tab/>
        <w:t xml:space="preserve">na e-mail: </w:t>
      </w:r>
      <w:r>
        <w:rPr>
          <w:rFonts w:ascii="Arial" w:hAnsi="Arial" w:cs="Arial"/>
          <w:highlight w:val="yellow"/>
        </w:rPr>
        <w:t>.........................</w:t>
      </w:r>
    </w:p>
    <w:p w14:paraId="1991EAC1" w14:textId="77777777" w:rsidR="005B35BF" w:rsidRDefault="00EE3B69">
      <w:pPr>
        <w:spacing w:before="80" w:after="80" w:line="240" w:lineRule="auto"/>
        <w:ind w:left="708" w:hanging="708"/>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ab/>
      </w:r>
      <w:r>
        <w:rPr>
          <w:rFonts w:ascii="Arial" w:eastAsia="Times New Roman" w:hAnsi="Arial" w:cs="Arial"/>
          <w:sz w:val="20"/>
          <w:szCs w:val="20"/>
          <w:highlight w:val="yellow"/>
        </w:rPr>
        <w:t>v zákaznickém portále, ke kterému Dodavatel poskytne Objednateli přístup nejpozději v den podpisu akceptačního protokolu</w:t>
      </w:r>
      <w:r>
        <w:rPr>
          <w:rFonts w:ascii="Arial" w:eastAsia="Times New Roman" w:hAnsi="Arial" w:cs="Arial"/>
          <w:sz w:val="20"/>
          <w:szCs w:val="20"/>
        </w:rPr>
        <w:t xml:space="preserve"> </w:t>
      </w:r>
    </w:p>
    <w:p w14:paraId="0DE7B4ED" w14:textId="77777777" w:rsidR="005B35BF" w:rsidRDefault="00EE3B69">
      <w:pPr>
        <w:spacing w:before="120" w:after="0" w:line="240" w:lineRule="auto"/>
        <w:ind w:left="567"/>
        <w:jc w:val="both"/>
        <w:rPr>
          <w:rFonts w:ascii="Arial" w:hAnsi="Arial" w:cs="Arial"/>
          <w:i/>
          <w:color w:val="FF0000"/>
          <w:sz w:val="20"/>
          <w:lang w:val="x-none"/>
        </w:rPr>
      </w:pPr>
      <w:r>
        <w:rPr>
          <w:rFonts w:ascii="Arial" w:hAnsi="Arial" w:cs="Arial"/>
          <w:i/>
          <w:color w:val="FF0000"/>
          <w:sz w:val="20"/>
          <w:highlight w:val="yellow"/>
        </w:rPr>
        <w:t>* Bude upraveno po dohodě s vybraným dodavatelem.</w:t>
      </w:r>
    </w:p>
    <w:p w14:paraId="0D148E2A" w14:textId="77777777" w:rsidR="005B35BF" w:rsidRDefault="005B35BF">
      <w:pPr>
        <w:spacing w:before="80" w:after="80" w:line="240" w:lineRule="auto"/>
        <w:ind w:left="708" w:hanging="708"/>
        <w:rPr>
          <w:rFonts w:ascii="Arial" w:eastAsia="Times New Roman" w:hAnsi="Arial" w:cs="Arial"/>
          <w:sz w:val="20"/>
          <w:szCs w:val="20"/>
        </w:rPr>
      </w:pPr>
    </w:p>
    <w:p w14:paraId="689E9F39" w14:textId="77777777" w:rsidR="005B35BF" w:rsidRDefault="00EE3B69">
      <w:pPr>
        <w:spacing w:before="80" w:after="80" w:line="240" w:lineRule="auto"/>
        <w:rPr>
          <w:rFonts w:ascii="Arial" w:eastAsia="Times New Roman" w:hAnsi="Arial" w:cs="Arial"/>
          <w:sz w:val="20"/>
          <w:szCs w:val="20"/>
        </w:rPr>
      </w:pPr>
      <w:r>
        <w:rPr>
          <w:rFonts w:ascii="Arial" w:eastAsia="Times New Roman" w:hAnsi="Arial" w:cs="Arial"/>
          <w:sz w:val="20"/>
          <w:szCs w:val="20"/>
        </w:rPr>
        <w:t xml:space="preserve">3. </w:t>
      </w:r>
      <w:bookmarkStart w:id="31" w:name="_Hlk100585657"/>
      <w:r>
        <w:rPr>
          <w:rFonts w:ascii="Arial" w:eastAsia="Times New Roman" w:hAnsi="Arial" w:cs="Arial"/>
          <w:sz w:val="20"/>
          <w:szCs w:val="20"/>
        </w:rPr>
        <w:t>Dodavatel se zavazuje nahlásit neprodleně Objednateli případnou změnu kontaktních údajů pro ohlašování poruch, a to nejpozději 48 hodin před započetím užívání nových kontaktů</w:t>
      </w:r>
      <w:bookmarkEnd w:id="31"/>
      <w:r>
        <w:rPr>
          <w:rFonts w:ascii="Arial" w:eastAsia="Times New Roman" w:hAnsi="Arial" w:cs="Arial"/>
          <w:sz w:val="20"/>
          <w:szCs w:val="20"/>
        </w:rPr>
        <w:t>.</w:t>
      </w:r>
    </w:p>
    <w:p w14:paraId="284F2FDD" w14:textId="77777777" w:rsidR="005B35BF" w:rsidRDefault="005B35BF">
      <w:pPr>
        <w:spacing w:before="80" w:after="80" w:line="240" w:lineRule="auto"/>
        <w:rPr>
          <w:rFonts w:ascii="Arial" w:eastAsia="Times New Roman" w:hAnsi="Arial" w:cs="Arial"/>
          <w:sz w:val="20"/>
          <w:szCs w:val="20"/>
        </w:rPr>
      </w:pPr>
    </w:p>
    <w:p w14:paraId="00EC092E" w14:textId="77777777" w:rsidR="005B35BF" w:rsidRDefault="00EE3B69">
      <w:pPr>
        <w:spacing w:before="80" w:after="80" w:line="240" w:lineRule="auto"/>
        <w:jc w:val="center"/>
        <w:rPr>
          <w:rFonts w:ascii="Arial" w:eastAsia="Times New Roman" w:hAnsi="Arial" w:cs="Arial"/>
          <w:sz w:val="20"/>
          <w:szCs w:val="20"/>
        </w:rPr>
        <w:sectPr w:rsidR="005B35BF">
          <w:headerReference w:type="default" r:id="rId15"/>
          <w:footerReference w:type="default" r:id="rId16"/>
          <w:pgSz w:w="12240" w:h="15840"/>
          <w:pgMar w:top="1440" w:right="1418" w:bottom="1134" w:left="1418" w:header="709" w:footer="539" w:gutter="0"/>
          <w:pgNumType w:start="1"/>
          <w:cols w:space="708"/>
          <w:formProt w:val="0"/>
          <w:docGrid w:linePitch="360"/>
        </w:sectPr>
      </w:pPr>
      <w:r>
        <w:rPr>
          <w:rFonts w:ascii="Arial" w:eastAsia="Times New Roman" w:hAnsi="Arial" w:cs="Arial"/>
          <w:i/>
          <w:color w:val="FF0000"/>
          <w:sz w:val="20"/>
          <w:szCs w:val="20"/>
          <w:highlight w:val="yellow"/>
        </w:rPr>
        <w:t xml:space="preserve">(další podmínky mohou být doplněny před podpisem Smlouvy, s ohledem na nabídku Dodavatele; ten však bere na vědomí, že podmínky uvedené v nabídce </w:t>
      </w:r>
      <w:proofErr w:type="gramStart"/>
      <w:r>
        <w:rPr>
          <w:rFonts w:ascii="Arial" w:eastAsia="Times New Roman" w:hAnsi="Arial" w:cs="Arial"/>
          <w:i/>
          <w:color w:val="FF0000"/>
          <w:sz w:val="20"/>
          <w:szCs w:val="20"/>
          <w:highlight w:val="yellow"/>
        </w:rPr>
        <w:t>nesmí</w:t>
      </w:r>
      <w:proofErr w:type="gramEnd"/>
      <w:r>
        <w:rPr>
          <w:rFonts w:ascii="Arial" w:eastAsia="Times New Roman" w:hAnsi="Arial" w:cs="Arial"/>
          <w:i/>
          <w:color w:val="FF0000"/>
          <w:sz w:val="20"/>
          <w:szCs w:val="20"/>
          <w:highlight w:val="yellow"/>
        </w:rPr>
        <w:t xml:space="preserve"> jakkoliv vylučovat nebo omezovat podmínky poskytování služeb v rámci záruky uvedené v zadávací dokumentaci na plnění Veřejné zakázky, včetně jejích příloh)</w:t>
      </w:r>
      <w:bookmarkStart w:id="32" w:name="_Hlk87358222"/>
      <w:bookmarkEnd w:id="32"/>
    </w:p>
    <w:p w14:paraId="7A28DFA8" w14:textId="77777777" w:rsidR="005B35BF" w:rsidRDefault="00EE3B69">
      <w:pPr>
        <w:spacing w:before="240" w:after="80" w:line="240" w:lineRule="auto"/>
        <w:jc w:val="center"/>
        <w:rPr>
          <w:rFonts w:ascii="Arial" w:eastAsia="Times New Roman" w:hAnsi="Arial" w:cs="Arial"/>
          <w:b/>
        </w:rPr>
      </w:pPr>
      <w:r>
        <w:rPr>
          <w:rFonts w:ascii="Arial" w:eastAsia="Times New Roman" w:hAnsi="Arial" w:cs="Arial"/>
          <w:b/>
        </w:rPr>
        <w:lastRenderedPageBreak/>
        <w:t>Příloha č. 4</w:t>
      </w:r>
      <w:r>
        <w:rPr>
          <w:rFonts w:ascii="Arial" w:hAnsi="Arial" w:cs="Arial"/>
        </w:rPr>
        <w:t xml:space="preserve"> </w:t>
      </w:r>
      <w:r>
        <w:rPr>
          <w:rFonts w:ascii="Arial" w:eastAsia="Times New Roman" w:hAnsi="Arial" w:cs="Arial"/>
          <w:b/>
        </w:rPr>
        <w:t>Smlouvy</w:t>
      </w:r>
    </w:p>
    <w:p w14:paraId="0D1927D9" w14:textId="77777777" w:rsidR="005B35BF" w:rsidRDefault="00EE3B69">
      <w:pPr>
        <w:spacing w:before="80" w:after="80" w:line="240" w:lineRule="auto"/>
        <w:jc w:val="center"/>
        <w:rPr>
          <w:rFonts w:ascii="Arial" w:eastAsia="Times New Roman" w:hAnsi="Arial" w:cs="Arial"/>
          <w:b/>
        </w:rPr>
      </w:pPr>
      <w:r>
        <w:rPr>
          <w:rFonts w:ascii="Arial" w:eastAsia="Times New Roman" w:hAnsi="Arial" w:cs="Arial"/>
          <w:b/>
        </w:rPr>
        <w:t>Seznam poddodavatelů</w:t>
      </w:r>
    </w:p>
    <w:p w14:paraId="191A5992" w14:textId="77777777" w:rsidR="005B35BF" w:rsidRDefault="005B35BF">
      <w:pPr>
        <w:sectPr w:rsidR="005B35BF">
          <w:headerReference w:type="default" r:id="rId17"/>
          <w:footerReference w:type="default" r:id="rId18"/>
          <w:pgSz w:w="12240" w:h="15840"/>
          <w:pgMar w:top="1440" w:right="1418" w:bottom="1134" w:left="1418" w:header="709" w:footer="539" w:gutter="0"/>
          <w:pgNumType w:start="1"/>
          <w:cols w:space="708"/>
          <w:formProt w:val="0"/>
          <w:docGrid w:linePitch="360"/>
        </w:sectPr>
      </w:pPr>
    </w:p>
    <w:p w14:paraId="22EAF02F" w14:textId="77777777" w:rsidR="005B35BF" w:rsidRDefault="005B35BF">
      <w:pPr>
        <w:spacing w:before="80" w:after="80" w:line="240" w:lineRule="auto"/>
        <w:jc w:val="center"/>
        <w:rPr>
          <w:rFonts w:ascii="Arial" w:eastAsia="Times New Roman" w:hAnsi="Arial" w:cs="Arial"/>
          <w:i/>
          <w:color w:val="FF0000"/>
        </w:rPr>
      </w:pPr>
    </w:p>
    <w:sectPr w:rsidR="005B35BF">
      <w:type w:val="continuous"/>
      <w:pgSz w:w="12240" w:h="15840"/>
      <w:pgMar w:top="1440" w:right="1418" w:bottom="1134" w:left="1418" w:header="709" w:footer="5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61E82" w14:textId="77777777" w:rsidR="00CF71F2" w:rsidRDefault="00CF71F2">
      <w:pPr>
        <w:spacing w:after="0" w:line="240" w:lineRule="auto"/>
      </w:pPr>
      <w:r>
        <w:separator/>
      </w:r>
    </w:p>
  </w:endnote>
  <w:endnote w:type="continuationSeparator" w:id="0">
    <w:p w14:paraId="6491BE5C" w14:textId="77777777" w:rsidR="00CF71F2" w:rsidRDefault="00CF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WenQuanYi Zen Hei">
    <w:altName w:val="Calibri"/>
    <w:charset w:val="00"/>
    <w:family w:val="auto"/>
    <w:pitch w:val="variable"/>
  </w:font>
  <w:font w:name="FreeSans">
    <w:altName w:val="Calibri"/>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B10E" w14:textId="10CE8966" w:rsidR="00551571" w:rsidRDefault="00551571">
    <w:pPr>
      <w:pStyle w:val="Zpat"/>
      <w:pBdr>
        <w:top w:val="single" w:sz="4" w:space="1" w:color="000000"/>
      </w:pBdr>
      <w:rPr>
        <w:rFonts w:ascii="Arial" w:hAnsi="Arial" w:cs="Arial"/>
      </w:rPr>
    </w:pPr>
    <w:r>
      <w:rPr>
        <w:rFonts w:ascii="Arial" w:hAnsi="Arial" w:cs="Arial"/>
        <w:bCs/>
        <w:sz w:val="16"/>
        <w:szCs w:val="16"/>
      </w:rPr>
      <w:t>S</w:t>
    </w:r>
    <w:proofErr w:type="spellStart"/>
    <w:r>
      <w:rPr>
        <w:rFonts w:ascii="Arial" w:hAnsi="Arial" w:cs="Arial"/>
        <w:bCs/>
        <w:sz w:val="16"/>
        <w:szCs w:val="16"/>
        <w:lang w:val="x-none"/>
      </w:rPr>
      <w:t>mlouv</w:t>
    </w:r>
    <w:r>
      <w:rPr>
        <w:rFonts w:ascii="Arial" w:hAnsi="Arial" w:cs="Arial"/>
        <w:bCs/>
        <w:sz w:val="16"/>
        <w:szCs w:val="16"/>
      </w:rPr>
      <w:t>a</w:t>
    </w:r>
    <w:proofErr w:type="spellEnd"/>
    <w:r>
      <w:rPr>
        <w:rFonts w:ascii="Arial" w:hAnsi="Arial" w:cs="Arial"/>
        <w:bCs/>
        <w:sz w:val="16"/>
        <w:szCs w:val="16"/>
      </w:rPr>
      <w:t xml:space="preserve"> </w:t>
    </w:r>
    <w:r w:rsidR="00300820" w:rsidRPr="00300820">
      <w:rPr>
        <w:rFonts w:ascii="Arial" w:hAnsi="Arial" w:cs="Arial"/>
        <w:bCs/>
        <w:sz w:val="16"/>
        <w:szCs w:val="16"/>
      </w:rPr>
      <w:t xml:space="preserve">o dodávce HD uzlů, CLOUD uzlů a SCRATCH serverů pro </w:t>
    </w:r>
    <w:proofErr w:type="spellStart"/>
    <w:r w:rsidR="00300820" w:rsidRPr="00300820">
      <w:rPr>
        <w:rFonts w:ascii="Arial" w:hAnsi="Arial" w:cs="Arial"/>
        <w:bCs/>
        <w:sz w:val="16"/>
        <w:szCs w:val="16"/>
      </w:rPr>
      <w:t>MetaCentrum</w:t>
    </w:r>
    <w:proofErr w:type="spellEnd"/>
    <w:r w:rsidR="00300820" w:rsidRPr="00300820">
      <w:rPr>
        <w:rFonts w:ascii="Arial" w:hAnsi="Arial" w:cs="Arial"/>
        <w:bCs/>
        <w:sz w:val="16"/>
        <w:szCs w:val="16"/>
      </w:rPr>
      <w:t xml:space="preserve"> (2025)</w:t>
    </w:r>
    <w:r>
      <w:rPr>
        <w:rFonts w:ascii="Arial" w:hAnsi="Arial" w:cs="Arial"/>
        <w:sz w:val="16"/>
        <w:szCs w:val="16"/>
      </w:rPr>
      <w:tab/>
      <w:t xml:space="preserve">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7</w:t>
    </w:r>
    <w:r>
      <w:rPr>
        <w:rFonts w:ascii="Arial" w:hAnsi="Arial" w:cs="Arial"/>
        <w:sz w:val="16"/>
        <w:szCs w:val="16"/>
      </w:rPr>
      <w:fldChar w:fldCharType="end"/>
    </w:r>
    <w:r>
      <w:rPr>
        <w:rFonts w:ascii="Arial" w:hAnsi="Arial" w:cs="Arial"/>
        <w:sz w:val="16"/>
        <w:szCs w:val="16"/>
      </w:rPr>
      <w:t>/</w:t>
    </w:r>
    <w:r>
      <w:fldChar w:fldCharType="begin"/>
    </w:r>
    <w:r>
      <w:rPr>
        <w:rFonts w:ascii="Arial" w:hAnsi="Arial" w:cs="Arial"/>
        <w:sz w:val="16"/>
        <w:szCs w:val="16"/>
      </w:rPr>
      <w:instrText>SECTIONPAGES   \* MERGEFORMAT</w:instrText>
    </w:r>
    <w:r>
      <w:rPr>
        <w:rFonts w:ascii="Arial" w:hAnsi="Arial" w:cs="Arial"/>
        <w:sz w:val="16"/>
        <w:szCs w:val="16"/>
      </w:rPr>
      <w:fldChar w:fldCharType="separate"/>
    </w:r>
    <w:r w:rsidR="00E441CF">
      <w:rPr>
        <w:rFonts w:ascii="Arial" w:hAnsi="Arial" w:cs="Arial"/>
        <w:noProof/>
        <w:sz w:val="16"/>
        <w:szCs w:val="16"/>
      </w:rPr>
      <w:t>14</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F904" w14:textId="78701051" w:rsidR="00551571" w:rsidRDefault="00551571">
    <w:pPr>
      <w:pStyle w:val="Zhlav"/>
      <w:pBdr>
        <w:top w:val="single" w:sz="4" w:space="1" w:color="000000"/>
      </w:pBdr>
      <w:ind w:right="-1"/>
      <w:rPr>
        <w:rFonts w:ascii="Arial" w:hAnsi="Arial" w:cs="Arial"/>
        <w:sz w:val="16"/>
        <w:szCs w:val="16"/>
      </w:rPr>
    </w:pPr>
    <w:r>
      <w:rPr>
        <w:noProof/>
      </w:rPr>
      <w:drawing>
        <wp:anchor distT="0" distB="0" distL="0" distR="0" simplePos="0" relativeHeight="2" behindDoc="1" locked="0" layoutInCell="0" allowOverlap="1" wp14:anchorId="39CA1C2F" wp14:editId="19A80D05">
          <wp:simplePos x="0" y="0"/>
          <wp:positionH relativeFrom="column">
            <wp:posOffset>7598410</wp:posOffset>
          </wp:positionH>
          <wp:positionV relativeFrom="paragraph">
            <wp:posOffset>-1399540</wp:posOffset>
          </wp:positionV>
          <wp:extent cx="14605" cy="988695"/>
          <wp:effectExtent l="0" t="0" r="0" b="0"/>
          <wp:wrapNone/>
          <wp:docPr id="3" name="Obrázek 14" descr="IC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4" descr="ICS-footer"/>
                  <pic:cNvPicPr>
                    <a:picLocks noChangeAspect="1" noChangeArrowheads="1"/>
                  </pic:cNvPicPr>
                </pic:nvPicPr>
                <pic:blipFill>
                  <a:blip r:embed="rId1"/>
                  <a:srcRect l="67673" b="48154"/>
                  <a:stretch>
                    <a:fillRect/>
                  </a:stretch>
                </pic:blipFill>
                <pic:spPr bwMode="auto">
                  <a:xfrm>
                    <a:off x="0" y="0"/>
                    <a:ext cx="14605" cy="988695"/>
                  </a:xfrm>
                  <a:prstGeom prst="rect">
                    <a:avLst/>
                  </a:prstGeom>
                </pic:spPr>
              </pic:pic>
            </a:graphicData>
          </a:graphic>
        </wp:anchor>
      </w:drawing>
    </w:r>
    <w:r>
      <w:rPr>
        <w:rFonts w:ascii="Arial" w:hAnsi="Arial" w:cs="Arial"/>
        <w:sz w:val="16"/>
        <w:szCs w:val="16"/>
      </w:rPr>
      <w:t xml:space="preserve">Příloha č. 1 – </w:t>
    </w:r>
    <w:r w:rsidR="00FD30E8">
      <w:rPr>
        <w:rFonts w:ascii="Arial" w:hAnsi="Arial" w:cs="Arial"/>
        <w:bCs/>
        <w:sz w:val="16"/>
        <w:szCs w:val="16"/>
      </w:rPr>
      <w:t>S</w:t>
    </w:r>
    <w:proofErr w:type="spellStart"/>
    <w:r w:rsidR="00FD30E8">
      <w:rPr>
        <w:rFonts w:ascii="Arial" w:hAnsi="Arial" w:cs="Arial"/>
        <w:bCs/>
        <w:sz w:val="16"/>
        <w:szCs w:val="16"/>
        <w:lang w:val="x-none"/>
      </w:rPr>
      <w:t>mlouv</w:t>
    </w:r>
    <w:r w:rsidR="00FD30E8">
      <w:rPr>
        <w:rFonts w:ascii="Arial" w:hAnsi="Arial" w:cs="Arial"/>
        <w:bCs/>
        <w:sz w:val="16"/>
        <w:szCs w:val="16"/>
      </w:rPr>
      <w:t>a</w:t>
    </w:r>
    <w:proofErr w:type="spellEnd"/>
    <w:r w:rsidR="00FD30E8">
      <w:rPr>
        <w:rFonts w:ascii="Arial" w:hAnsi="Arial" w:cs="Arial"/>
        <w:bCs/>
        <w:sz w:val="16"/>
        <w:szCs w:val="16"/>
      </w:rPr>
      <w:t xml:space="preserve"> </w:t>
    </w:r>
    <w:r w:rsidR="00FD30E8" w:rsidRPr="00300820">
      <w:rPr>
        <w:rFonts w:ascii="Arial" w:hAnsi="Arial" w:cs="Arial"/>
        <w:bCs/>
        <w:sz w:val="16"/>
        <w:szCs w:val="16"/>
      </w:rPr>
      <w:t xml:space="preserve">o dodávce HD uzlů, CLOUD uzlů a SCRATCH serverů pro </w:t>
    </w:r>
    <w:proofErr w:type="spellStart"/>
    <w:r w:rsidR="00FD30E8" w:rsidRPr="00300820">
      <w:rPr>
        <w:rFonts w:ascii="Arial" w:hAnsi="Arial" w:cs="Arial"/>
        <w:bCs/>
        <w:sz w:val="16"/>
        <w:szCs w:val="16"/>
      </w:rPr>
      <w:t>MetaCentrum</w:t>
    </w:r>
    <w:proofErr w:type="spellEnd"/>
    <w:r w:rsidR="00FD30E8" w:rsidRPr="00300820">
      <w:rPr>
        <w:rFonts w:ascii="Arial" w:hAnsi="Arial" w:cs="Arial"/>
        <w:bCs/>
        <w:sz w:val="16"/>
        <w:szCs w:val="16"/>
      </w:rPr>
      <w:t xml:space="preserve"> (2025)</w:t>
    </w: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BEE1" w14:textId="60C9E3A7" w:rsidR="00551571" w:rsidRDefault="00551571">
    <w:pPr>
      <w:pStyle w:val="Zhlav"/>
      <w:pBdr>
        <w:top w:val="single" w:sz="4" w:space="1" w:color="000000"/>
      </w:pBdr>
      <w:ind w:right="-1"/>
      <w:rPr>
        <w:rFonts w:ascii="Arial" w:hAnsi="Arial" w:cs="Arial"/>
        <w:sz w:val="16"/>
        <w:szCs w:val="16"/>
      </w:rPr>
    </w:pPr>
    <w:r>
      <w:rPr>
        <w:noProof/>
      </w:rPr>
      <w:drawing>
        <wp:anchor distT="0" distB="0" distL="0" distR="0" simplePos="0" relativeHeight="3" behindDoc="1" locked="0" layoutInCell="0" allowOverlap="1" wp14:anchorId="610A15A0" wp14:editId="5AEC848C">
          <wp:simplePos x="0" y="0"/>
          <wp:positionH relativeFrom="column">
            <wp:posOffset>7598410</wp:posOffset>
          </wp:positionH>
          <wp:positionV relativeFrom="paragraph">
            <wp:posOffset>-1399540</wp:posOffset>
          </wp:positionV>
          <wp:extent cx="14605" cy="988695"/>
          <wp:effectExtent l="0" t="0" r="0" b="0"/>
          <wp:wrapNone/>
          <wp:docPr id="5" name="Obrázek 1" descr="IC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descr="ICS-footer"/>
                  <pic:cNvPicPr>
                    <a:picLocks noChangeAspect="1" noChangeArrowheads="1"/>
                  </pic:cNvPicPr>
                </pic:nvPicPr>
                <pic:blipFill>
                  <a:blip r:embed="rId1"/>
                  <a:srcRect l="67673" b="48154"/>
                  <a:stretch>
                    <a:fillRect/>
                  </a:stretch>
                </pic:blipFill>
                <pic:spPr bwMode="auto">
                  <a:xfrm>
                    <a:off x="0" y="0"/>
                    <a:ext cx="14605" cy="988695"/>
                  </a:xfrm>
                  <a:prstGeom prst="rect">
                    <a:avLst/>
                  </a:prstGeom>
                </pic:spPr>
              </pic:pic>
            </a:graphicData>
          </a:graphic>
        </wp:anchor>
      </w:drawing>
    </w:r>
    <w:r>
      <w:rPr>
        <w:rFonts w:ascii="Arial" w:hAnsi="Arial" w:cs="Arial"/>
        <w:sz w:val="16"/>
        <w:szCs w:val="16"/>
      </w:rPr>
      <w:t xml:space="preserve">Příloha č. 2 - </w:t>
    </w:r>
    <w:r w:rsidR="00FD30E8">
      <w:rPr>
        <w:rFonts w:ascii="Arial" w:hAnsi="Arial" w:cs="Arial"/>
        <w:bCs/>
        <w:sz w:val="16"/>
        <w:szCs w:val="16"/>
      </w:rPr>
      <w:t>S</w:t>
    </w:r>
    <w:proofErr w:type="spellStart"/>
    <w:r w:rsidR="00FD30E8">
      <w:rPr>
        <w:rFonts w:ascii="Arial" w:hAnsi="Arial" w:cs="Arial"/>
        <w:bCs/>
        <w:sz w:val="16"/>
        <w:szCs w:val="16"/>
        <w:lang w:val="x-none"/>
      </w:rPr>
      <w:t>mlouv</w:t>
    </w:r>
    <w:r w:rsidR="00FD30E8">
      <w:rPr>
        <w:rFonts w:ascii="Arial" w:hAnsi="Arial" w:cs="Arial"/>
        <w:bCs/>
        <w:sz w:val="16"/>
        <w:szCs w:val="16"/>
      </w:rPr>
      <w:t>a</w:t>
    </w:r>
    <w:proofErr w:type="spellEnd"/>
    <w:r w:rsidR="00FD30E8">
      <w:rPr>
        <w:rFonts w:ascii="Arial" w:hAnsi="Arial" w:cs="Arial"/>
        <w:bCs/>
        <w:sz w:val="16"/>
        <w:szCs w:val="16"/>
      </w:rPr>
      <w:t xml:space="preserve"> </w:t>
    </w:r>
    <w:r w:rsidR="00FD30E8" w:rsidRPr="00300820">
      <w:rPr>
        <w:rFonts w:ascii="Arial" w:hAnsi="Arial" w:cs="Arial"/>
        <w:bCs/>
        <w:sz w:val="16"/>
        <w:szCs w:val="16"/>
      </w:rPr>
      <w:t xml:space="preserve">o dodávce HD uzlů, CLOUD uzlů a SCRATCH serverů pro </w:t>
    </w:r>
    <w:proofErr w:type="spellStart"/>
    <w:r w:rsidR="00FD30E8" w:rsidRPr="00300820">
      <w:rPr>
        <w:rFonts w:ascii="Arial" w:hAnsi="Arial" w:cs="Arial"/>
        <w:bCs/>
        <w:sz w:val="16"/>
        <w:szCs w:val="16"/>
      </w:rPr>
      <w:t>MetaCentrum</w:t>
    </w:r>
    <w:proofErr w:type="spellEnd"/>
    <w:r w:rsidR="00FD30E8" w:rsidRPr="00300820">
      <w:rPr>
        <w:rFonts w:ascii="Arial" w:hAnsi="Arial" w:cs="Arial"/>
        <w:bCs/>
        <w:sz w:val="16"/>
        <w:szCs w:val="16"/>
      </w:rPr>
      <w:t xml:space="preserve"> (2025)</w:t>
    </w:r>
    <w:r>
      <w:rPr>
        <w:rFonts w:ascii="Arial" w:hAnsi="Arial" w:cs="Arial"/>
        <w:sz w:val="16"/>
        <w:szCs w:val="16"/>
      </w:rPr>
      <w:tab/>
    </w:r>
    <w:r>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E407" w14:textId="68E32F10" w:rsidR="00551571" w:rsidRDefault="00551571">
    <w:pPr>
      <w:pStyle w:val="Zhlav"/>
      <w:pBdr>
        <w:top w:val="single" w:sz="4" w:space="1" w:color="000000"/>
      </w:pBdr>
      <w:ind w:right="-1"/>
      <w:rPr>
        <w:rFonts w:ascii="Arial" w:hAnsi="Arial" w:cs="Arial"/>
        <w:sz w:val="16"/>
        <w:szCs w:val="16"/>
      </w:rPr>
    </w:pPr>
    <w:r>
      <w:rPr>
        <w:noProof/>
      </w:rPr>
      <w:drawing>
        <wp:anchor distT="0" distB="0" distL="0" distR="0" simplePos="0" relativeHeight="4" behindDoc="1" locked="0" layoutInCell="0" allowOverlap="1" wp14:anchorId="01C2A69B" wp14:editId="237E2A1A">
          <wp:simplePos x="0" y="0"/>
          <wp:positionH relativeFrom="column">
            <wp:posOffset>7598410</wp:posOffset>
          </wp:positionH>
          <wp:positionV relativeFrom="paragraph">
            <wp:posOffset>-1399540</wp:posOffset>
          </wp:positionV>
          <wp:extent cx="14605" cy="988695"/>
          <wp:effectExtent l="0" t="0" r="0" b="0"/>
          <wp:wrapNone/>
          <wp:docPr id="7" name="obrázek 9" descr="IC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9" descr="ICS-footer"/>
                  <pic:cNvPicPr>
                    <a:picLocks noChangeAspect="1" noChangeArrowheads="1"/>
                  </pic:cNvPicPr>
                </pic:nvPicPr>
                <pic:blipFill>
                  <a:blip r:embed="rId1"/>
                  <a:srcRect l="67673" b="48154"/>
                  <a:stretch>
                    <a:fillRect/>
                  </a:stretch>
                </pic:blipFill>
                <pic:spPr bwMode="auto">
                  <a:xfrm>
                    <a:off x="0" y="0"/>
                    <a:ext cx="14605" cy="988695"/>
                  </a:xfrm>
                  <a:prstGeom prst="rect">
                    <a:avLst/>
                  </a:prstGeom>
                </pic:spPr>
              </pic:pic>
            </a:graphicData>
          </a:graphic>
        </wp:anchor>
      </w:drawing>
    </w:r>
    <w:r>
      <w:rPr>
        <w:rFonts w:ascii="Arial" w:hAnsi="Arial" w:cs="Arial"/>
        <w:sz w:val="16"/>
        <w:szCs w:val="16"/>
      </w:rPr>
      <w:t xml:space="preserve">Příloha č. 3 - </w:t>
    </w:r>
    <w:r w:rsidR="00FD30E8">
      <w:rPr>
        <w:rFonts w:ascii="Arial" w:hAnsi="Arial" w:cs="Arial"/>
        <w:bCs/>
        <w:sz w:val="16"/>
        <w:szCs w:val="16"/>
      </w:rPr>
      <w:t>S</w:t>
    </w:r>
    <w:proofErr w:type="spellStart"/>
    <w:r w:rsidR="00FD30E8">
      <w:rPr>
        <w:rFonts w:ascii="Arial" w:hAnsi="Arial" w:cs="Arial"/>
        <w:bCs/>
        <w:sz w:val="16"/>
        <w:szCs w:val="16"/>
        <w:lang w:val="x-none"/>
      </w:rPr>
      <w:t>mlouv</w:t>
    </w:r>
    <w:r w:rsidR="00FD30E8">
      <w:rPr>
        <w:rFonts w:ascii="Arial" w:hAnsi="Arial" w:cs="Arial"/>
        <w:bCs/>
        <w:sz w:val="16"/>
        <w:szCs w:val="16"/>
      </w:rPr>
      <w:t>a</w:t>
    </w:r>
    <w:proofErr w:type="spellEnd"/>
    <w:r w:rsidR="00FD30E8">
      <w:rPr>
        <w:rFonts w:ascii="Arial" w:hAnsi="Arial" w:cs="Arial"/>
        <w:bCs/>
        <w:sz w:val="16"/>
        <w:szCs w:val="16"/>
      </w:rPr>
      <w:t xml:space="preserve"> </w:t>
    </w:r>
    <w:r w:rsidR="00FD30E8" w:rsidRPr="00300820">
      <w:rPr>
        <w:rFonts w:ascii="Arial" w:hAnsi="Arial" w:cs="Arial"/>
        <w:bCs/>
        <w:sz w:val="16"/>
        <w:szCs w:val="16"/>
      </w:rPr>
      <w:t xml:space="preserve">o dodávce HD uzlů, CLOUD uzlů a SCRATCH serverů pro </w:t>
    </w:r>
    <w:proofErr w:type="spellStart"/>
    <w:r w:rsidR="00FD30E8" w:rsidRPr="00300820">
      <w:rPr>
        <w:rFonts w:ascii="Arial" w:hAnsi="Arial" w:cs="Arial"/>
        <w:bCs/>
        <w:sz w:val="16"/>
        <w:szCs w:val="16"/>
      </w:rPr>
      <w:t>MetaCentrum</w:t>
    </w:r>
    <w:proofErr w:type="spellEnd"/>
    <w:r w:rsidR="00FD30E8" w:rsidRPr="00300820">
      <w:rPr>
        <w:rFonts w:ascii="Arial" w:hAnsi="Arial" w:cs="Arial"/>
        <w:bCs/>
        <w:sz w:val="16"/>
        <w:szCs w:val="16"/>
      </w:rPr>
      <w:t xml:space="preserve"> (2025)</w:t>
    </w:r>
    <w:r>
      <w:rPr>
        <w:rFonts w:ascii="Arial" w:hAnsi="Arial" w:cs="Arial"/>
        <w:sz w:val="16"/>
        <w:szCs w:val="16"/>
      </w:rPr>
      <w:tab/>
    </w:r>
    <w:r>
      <w:rPr>
        <w:rFonts w:ascii="Arial" w:hAnsi="Arial" w:cs="Arial"/>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C227B" w14:textId="546C563E" w:rsidR="00551571" w:rsidRDefault="00551571">
    <w:pPr>
      <w:pStyle w:val="Zhlav"/>
      <w:pBdr>
        <w:top w:val="single" w:sz="4" w:space="1" w:color="000000"/>
      </w:pBdr>
      <w:ind w:right="-1"/>
      <w:rPr>
        <w:rFonts w:ascii="Arial" w:hAnsi="Arial" w:cs="Arial"/>
        <w:sz w:val="16"/>
        <w:szCs w:val="16"/>
      </w:rPr>
    </w:pPr>
    <w:r>
      <w:rPr>
        <w:noProof/>
      </w:rPr>
      <w:drawing>
        <wp:anchor distT="0" distB="0" distL="0" distR="0" simplePos="0" relativeHeight="20" behindDoc="1" locked="0" layoutInCell="0" allowOverlap="1" wp14:anchorId="521CF6F8" wp14:editId="3C3B6E26">
          <wp:simplePos x="0" y="0"/>
          <wp:positionH relativeFrom="column">
            <wp:posOffset>7598410</wp:posOffset>
          </wp:positionH>
          <wp:positionV relativeFrom="paragraph">
            <wp:posOffset>-1399540</wp:posOffset>
          </wp:positionV>
          <wp:extent cx="14605" cy="988695"/>
          <wp:effectExtent l="0" t="0" r="0" b="0"/>
          <wp:wrapNone/>
          <wp:docPr id="9" name="obrázek 10" descr="IC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0" descr="ICS-footer"/>
                  <pic:cNvPicPr>
                    <a:picLocks noChangeAspect="1" noChangeArrowheads="1"/>
                  </pic:cNvPicPr>
                </pic:nvPicPr>
                <pic:blipFill>
                  <a:blip r:embed="rId1"/>
                  <a:srcRect l="67673" b="48154"/>
                  <a:stretch>
                    <a:fillRect/>
                  </a:stretch>
                </pic:blipFill>
                <pic:spPr bwMode="auto">
                  <a:xfrm>
                    <a:off x="0" y="0"/>
                    <a:ext cx="14605" cy="988695"/>
                  </a:xfrm>
                  <a:prstGeom prst="rect">
                    <a:avLst/>
                  </a:prstGeom>
                </pic:spPr>
              </pic:pic>
            </a:graphicData>
          </a:graphic>
        </wp:anchor>
      </w:drawing>
    </w:r>
    <w:r>
      <w:rPr>
        <w:rFonts w:ascii="Arial" w:hAnsi="Arial" w:cs="Arial"/>
        <w:sz w:val="16"/>
        <w:szCs w:val="16"/>
      </w:rPr>
      <w:t xml:space="preserve">Příloha č. 4 - </w:t>
    </w:r>
    <w:r w:rsidR="00FD30E8">
      <w:rPr>
        <w:rFonts w:ascii="Arial" w:hAnsi="Arial" w:cs="Arial"/>
        <w:bCs/>
        <w:sz w:val="16"/>
        <w:szCs w:val="16"/>
      </w:rPr>
      <w:t>S</w:t>
    </w:r>
    <w:proofErr w:type="spellStart"/>
    <w:r w:rsidR="00FD30E8">
      <w:rPr>
        <w:rFonts w:ascii="Arial" w:hAnsi="Arial" w:cs="Arial"/>
        <w:bCs/>
        <w:sz w:val="16"/>
        <w:szCs w:val="16"/>
        <w:lang w:val="x-none"/>
      </w:rPr>
      <w:t>mlouv</w:t>
    </w:r>
    <w:r w:rsidR="00FD30E8">
      <w:rPr>
        <w:rFonts w:ascii="Arial" w:hAnsi="Arial" w:cs="Arial"/>
        <w:bCs/>
        <w:sz w:val="16"/>
        <w:szCs w:val="16"/>
      </w:rPr>
      <w:t>a</w:t>
    </w:r>
    <w:proofErr w:type="spellEnd"/>
    <w:r w:rsidR="00FD30E8">
      <w:rPr>
        <w:rFonts w:ascii="Arial" w:hAnsi="Arial" w:cs="Arial"/>
        <w:bCs/>
        <w:sz w:val="16"/>
        <w:szCs w:val="16"/>
      </w:rPr>
      <w:t xml:space="preserve"> </w:t>
    </w:r>
    <w:r w:rsidR="00FD30E8" w:rsidRPr="00300820">
      <w:rPr>
        <w:rFonts w:ascii="Arial" w:hAnsi="Arial" w:cs="Arial"/>
        <w:bCs/>
        <w:sz w:val="16"/>
        <w:szCs w:val="16"/>
      </w:rPr>
      <w:t xml:space="preserve">o dodávce HD uzlů, CLOUD uzlů a SCRATCH serverů pro </w:t>
    </w:r>
    <w:proofErr w:type="spellStart"/>
    <w:r w:rsidR="00FD30E8" w:rsidRPr="00300820">
      <w:rPr>
        <w:rFonts w:ascii="Arial" w:hAnsi="Arial" w:cs="Arial"/>
        <w:bCs/>
        <w:sz w:val="16"/>
        <w:szCs w:val="16"/>
      </w:rPr>
      <w:t>MetaCentrum</w:t>
    </w:r>
    <w:proofErr w:type="spellEnd"/>
    <w:r w:rsidR="00FD30E8" w:rsidRPr="00300820">
      <w:rPr>
        <w:rFonts w:ascii="Arial" w:hAnsi="Arial" w:cs="Arial"/>
        <w:bCs/>
        <w:sz w:val="16"/>
        <w:szCs w:val="16"/>
      </w:rPr>
      <w:t xml:space="preserve"> (2025)</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CB238" w14:textId="77777777" w:rsidR="00CF71F2" w:rsidRDefault="00CF71F2">
      <w:pPr>
        <w:spacing w:after="0" w:line="240" w:lineRule="auto"/>
      </w:pPr>
      <w:r>
        <w:separator/>
      </w:r>
    </w:p>
  </w:footnote>
  <w:footnote w:type="continuationSeparator" w:id="0">
    <w:p w14:paraId="0EE7B7E4" w14:textId="77777777" w:rsidR="00CF71F2" w:rsidRDefault="00CF7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E94A" w14:textId="77777777" w:rsidR="00551571" w:rsidRDefault="00551571">
    <w:pPr>
      <w:pStyle w:val="Zhlav"/>
      <w:tabs>
        <w:tab w:val="clear" w:pos="9072"/>
      </w:tabs>
    </w:pPr>
    <w:r>
      <w:rPr>
        <w:noProof/>
      </w:rPr>
      <w:drawing>
        <wp:anchor distT="0" distB="0" distL="0" distR="0" simplePos="0" relativeHeight="18" behindDoc="1" locked="0" layoutInCell="0" allowOverlap="1" wp14:anchorId="68C7ED52" wp14:editId="58E86397">
          <wp:simplePos x="0" y="0"/>
          <wp:positionH relativeFrom="margin">
            <wp:align>left</wp:align>
          </wp:positionH>
          <wp:positionV relativeFrom="page">
            <wp:posOffset>71755</wp:posOffset>
          </wp:positionV>
          <wp:extent cx="1616075" cy="88265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616075" cy="882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C281A" w14:textId="77777777" w:rsidR="00551571" w:rsidRDefault="00551571">
    <w:pPr>
      <w:pStyle w:val="Zhlav"/>
      <w:tabs>
        <w:tab w:val="clear" w:pos="9072"/>
      </w:tabs>
    </w:pPr>
    <w:r>
      <w:rPr>
        <w:noProof/>
      </w:rPr>
      <w:drawing>
        <wp:anchor distT="0" distB="0" distL="0" distR="0" simplePos="0" relativeHeight="21" behindDoc="1" locked="0" layoutInCell="0" allowOverlap="1" wp14:anchorId="66417AE9" wp14:editId="79151B6D">
          <wp:simplePos x="0" y="0"/>
          <wp:positionH relativeFrom="margin">
            <wp:align>left</wp:align>
          </wp:positionH>
          <wp:positionV relativeFrom="page">
            <wp:posOffset>71755</wp:posOffset>
          </wp:positionV>
          <wp:extent cx="1616075" cy="8826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
                  <a:stretch>
                    <a:fillRect/>
                  </a:stretch>
                </pic:blipFill>
                <pic:spPr bwMode="auto">
                  <a:xfrm>
                    <a:off x="0" y="0"/>
                    <a:ext cx="1616075" cy="882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87BB" w14:textId="77777777" w:rsidR="00551571" w:rsidRDefault="00551571">
    <w:pPr>
      <w:pStyle w:val="Zhlav"/>
      <w:tabs>
        <w:tab w:val="clear" w:pos="9072"/>
      </w:tabs>
    </w:pPr>
    <w:r>
      <w:rPr>
        <w:noProof/>
      </w:rPr>
      <w:drawing>
        <wp:anchor distT="0" distB="0" distL="0" distR="0" simplePos="0" relativeHeight="22" behindDoc="1" locked="0" layoutInCell="0" allowOverlap="1" wp14:anchorId="5F083967" wp14:editId="598F1449">
          <wp:simplePos x="0" y="0"/>
          <wp:positionH relativeFrom="margin">
            <wp:align>left</wp:align>
          </wp:positionH>
          <wp:positionV relativeFrom="page">
            <wp:posOffset>71755</wp:posOffset>
          </wp:positionV>
          <wp:extent cx="1616075" cy="88265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
                  <a:stretch>
                    <a:fillRect/>
                  </a:stretch>
                </pic:blipFill>
                <pic:spPr bwMode="auto">
                  <a:xfrm>
                    <a:off x="0" y="0"/>
                    <a:ext cx="1616075" cy="8826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C4C4" w14:textId="77777777" w:rsidR="00551571" w:rsidRDefault="00551571">
    <w:pPr>
      <w:pStyle w:val="Zhlav"/>
      <w:tabs>
        <w:tab w:val="clear" w:pos="9072"/>
      </w:tabs>
    </w:pPr>
    <w:r>
      <w:rPr>
        <w:noProof/>
      </w:rPr>
      <w:drawing>
        <wp:anchor distT="0" distB="0" distL="0" distR="0" simplePos="0" relativeHeight="23" behindDoc="1" locked="0" layoutInCell="0" allowOverlap="1" wp14:anchorId="3EA5DE81" wp14:editId="7C55C710">
          <wp:simplePos x="0" y="0"/>
          <wp:positionH relativeFrom="margin">
            <wp:align>left</wp:align>
          </wp:positionH>
          <wp:positionV relativeFrom="page">
            <wp:posOffset>71755</wp:posOffset>
          </wp:positionV>
          <wp:extent cx="1616075" cy="88265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noChangeArrowheads="1"/>
                  </pic:cNvPicPr>
                </pic:nvPicPr>
                <pic:blipFill>
                  <a:blip r:embed="rId1"/>
                  <a:stretch>
                    <a:fillRect/>
                  </a:stretch>
                </pic:blipFill>
                <pic:spPr bwMode="auto">
                  <a:xfrm>
                    <a:off x="0" y="0"/>
                    <a:ext cx="1616075" cy="8826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DA33" w14:textId="77777777" w:rsidR="00551571" w:rsidRDefault="00551571">
    <w:pPr>
      <w:pStyle w:val="Zhlav"/>
      <w:tabs>
        <w:tab w:val="clear" w:pos="9072"/>
      </w:tabs>
    </w:pPr>
    <w:r>
      <w:rPr>
        <w:noProof/>
      </w:rPr>
      <w:drawing>
        <wp:anchor distT="0" distB="0" distL="0" distR="0" simplePos="0" relativeHeight="19" behindDoc="1" locked="0" layoutInCell="0" allowOverlap="1" wp14:anchorId="3A21FE37" wp14:editId="45225B7F">
          <wp:simplePos x="0" y="0"/>
          <wp:positionH relativeFrom="margin">
            <wp:align>left</wp:align>
          </wp:positionH>
          <wp:positionV relativeFrom="page">
            <wp:posOffset>71755</wp:posOffset>
          </wp:positionV>
          <wp:extent cx="1616075" cy="882650"/>
          <wp:effectExtent l="0" t="0" r="0" b="0"/>
          <wp:wrapNone/>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1"/>
                  <a:stretch>
                    <a:fillRect/>
                  </a:stretch>
                </pic:blipFill>
                <pic:spPr bwMode="auto">
                  <a:xfrm>
                    <a:off x="0" y="0"/>
                    <a:ext cx="1616075" cy="882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1CF"/>
    <w:multiLevelType w:val="multilevel"/>
    <w:tmpl w:val="E154ECB0"/>
    <w:lvl w:ilvl="0">
      <w:start w:val="1"/>
      <w:numFmt w:val="decimal"/>
      <w:pStyle w:val="Nadpis1"/>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15519A"/>
    <w:multiLevelType w:val="multilevel"/>
    <w:tmpl w:val="69B24222"/>
    <w:lvl w:ilvl="0">
      <w:start w:val="1"/>
      <w:numFmt w:val="decimal"/>
      <w:lvlText w:val="Článek %1."/>
      <w:lvlJc w:val="left"/>
      <w:pPr>
        <w:tabs>
          <w:tab w:val="num" w:pos="0"/>
        </w:tabs>
        <w:ind w:left="360" w:hanging="360"/>
      </w:pPr>
    </w:lvl>
    <w:lvl w:ilvl="1">
      <w:start w:val="1"/>
      <w:numFmt w:val="bullet"/>
      <w:lvlText w:val=""/>
      <w:lvlJc w:val="left"/>
      <w:pPr>
        <w:tabs>
          <w:tab w:val="num" w:pos="0"/>
        </w:tabs>
        <w:ind w:left="792" w:hanging="432"/>
      </w:pPr>
      <w:rPr>
        <w:rFonts w:ascii="Symbol" w:hAnsi="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14E5C0C"/>
    <w:multiLevelType w:val="multilevel"/>
    <w:tmpl w:val="1DC0B506"/>
    <w:lvl w:ilvl="0">
      <w:start w:val="1"/>
      <w:numFmt w:val="lowerLetter"/>
      <w:lvlText w:val="%1)"/>
      <w:lvlJc w:val="left"/>
      <w:pPr>
        <w:tabs>
          <w:tab w:val="num" w:pos="0"/>
        </w:tabs>
        <w:ind w:left="890" w:hanging="360"/>
      </w:pPr>
    </w:lvl>
    <w:lvl w:ilvl="1">
      <w:start w:val="1"/>
      <w:numFmt w:val="lowerLetter"/>
      <w:lvlText w:val="%2."/>
      <w:lvlJc w:val="left"/>
      <w:pPr>
        <w:tabs>
          <w:tab w:val="num" w:pos="0"/>
        </w:tabs>
        <w:ind w:left="1610" w:hanging="360"/>
      </w:pPr>
    </w:lvl>
    <w:lvl w:ilvl="2">
      <w:start w:val="1"/>
      <w:numFmt w:val="lowerRoman"/>
      <w:lvlText w:val="%3."/>
      <w:lvlJc w:val="right"/>
      <w:pPr>
        <w:tabs>
          <w:tab w:val="num" w:pos="0"/>
        </w:tabs>
        <w:ind w:left="2330" w:hanging="180"/>
      </w:pPr>
    </w:lvl>
    <w:lvl w:ilvl="3">
      <w:start w:val="1"/>
      <w:numFmt w:val="decimal"/>
      <w:lvlText w:val="%4."/>
      <w:lvlJc w:val="left"/>
      <w:pPr>
        <w:tabs>
          <w:tab w:val="num" w:pos="0"/>
        </w:tabs>
        <w:ind w:left="3050" w:hanging="360"/>
      </w:pPr>
    </w:lvl>
    <w:lvl w:ilvl="4">
      <w:start w:val="1"/>
      <w:numFmt w:val="lowerLetter"/>
      <w:lvlText w:val="%5."/>
      <w:lvlJc w:val="left"/>
      <w:pPr>
        <w:tabs>
          <w:tab w:val="num" w:pos="0"/>
        </w:tabs>
        <w:ind w:left="3770" w:hanging="360"/>
      </w:pPr>
    </w:lvl>
    <w:lvl w:ilvl="5">
      <w:start w:val="1"/>
      <w:numFmt w:val="lowerRoman"/>
      <w:lvlText w:val="%6."/>
      <w:lvlJc w:val="right"/>
      <w:pPr>
        <w:tabs>
          <w:tab w:val="num" w:pos="0"/>
        </w:tabs>
        <w:ind w:left="4490" w:hanging="180"/>
      </w:pPr>
    </w:lvl>
    <w:lvl w:ilvl="6">
      <w:start w:val="1"/>
      <w:numFmt w:val="decimal"/>
      <w:lvlText w:val="%7."/>
      <w:lvlJc w:val="left"/>
      <w:pPr>
        <w:tabs>
          <w:tab w:val="num" w:pos="0"/>
        </w:tabs>
        <w:ind w:left="5210" w:hanging="360"/>
      </w:pPr>
    </w:lvl>
    <w:lvl w:ilvl="7">
      <w:start w:val="1"/>
      <w:numFmt w:val="lowerLetter"/>
      <w:lvlText w:val="%8."/>
      <w:lvlJc w:val="left"/>
      <w:pPr>
        <w:tabs>
          <w:tab w:val="num" w:pos="0"/>
        </w:tabs>
        <w:ind w:left="5930" w:hanging="360"/>
      </w:pPr>
    </w:lvl>
    <w:lvl w:ilvl="8">
      <w:start w:val="1"/>
      <w:numFmt w:val="lowerRoman"/>
      <w:lvlText w:val="%9."/>
      <w:lvlJc w:val="right"/>
      <w:pPr>
        <w:tabs>
          <w:tab w:val="num" w:pos="0"/>
        </w:tabs>
        <w:ind w:left="6650" w:hanging="180"/>
      </w:pPr>
    </w:lvl>
  </w:abstractNum>
  <w:abstractNum w:abstractNumId="3" w15:restartNumberingAfterBreak="0">
    <w:nsid w:val="265A0BE2"/>
    <w:multiLevelType w:val="multilevel"/>
    <w:tmpl w:val="03A066C0"/>
    <w:lvl w:ilvl="0">
      <w:start w:val="1"/>
      <w:numFmt w:val="lowerLetter"/>
      <w:lvlText w:val="%1)"/>
      <w:lvlJc w:val="left"/>
      <w:pPr>
        <w:tabs>
          <w:tab w:val="num" w:pos="0"/>
        </w:tabs>
        <w:ind w:left="890" w:hanging="360"/>
      </w:pPr>
    </w:lvl>
    <w:lvl w:ilvl="1">
      <w:start w:val="1"/>
      <w:numFmt w:val="lowerLetter"/>
      <w:lvlText w:val="%2."/>
      <w:lvlJc w:val="left"/>
      <w:pPr>
        <w:tabs>
          <w:tab w:val="num" w:pos="0"/>
        </w:tabs>
        <w:ind w:left="1610" w:hanging="360"/>
      </w:pPr>
    </w:lvl>
    <w:lvl w:ilvl="2">
      <w:start w:val="1"/>
      <w:numFmt w:val="lowerRoman"/>
      <w:lvlText w:val="%3."/>
      <w:lvlJc w:val="right"/>
      <w:pPr>
        <w:tabs>
          <w:tab w:val="num" w:pos="0"/>
        </w:tabs>
        <w:ind w:left="2330" w:hanging="180"/>
      </w:pPr>
    </w:lvl>
    <w:lvl w:ilvl="3">
      <w:start w:val="1"/>
      <w:numFmt w:val="decimal"/>
      <w:lvlText w:val="%4."/>
      <w:lvlJc w:val="left"/>
      <w:pPr>
        <w:tabs>
          <w:tab w:val="num" w:pos="0"/>
        </w:tabs>
        <w:ind w:left="3050" w:hanging="360"/>
      </w:pPr>
    </w:lvl>
    <w:lvl w:ilvl="4">
      <w:start w:val="1"/>
      <w:numFmt w:val="lowerLetter"/>
      <w:lvlText w:val="%5."/>
      <w:lvlJc w:val="left"/>
      <w:pPr>
        <w:tabs>
          <w:tab w:val="num" w:pos="0"/>
        </w:tabs>
        <w:ind w:left="3770" w:hanging="360"/>
      </w:pPr>
    </w:lvl>
    <w:lvl w:ilvl="5">
      <w:start w:val="1"/>
      <w:numFmt w:val="lowerRoman"/>
      <w:lvlText w:val="%6."/>
      <w:lvlJc w:val="right"/>
      <w:pPr>
        <w:tabs>
          <w:tab w:val="num" w:pos="0"/>
        </w:tabs>
        <w:ind w:left="4490" w:hanging="180"/>
      </w:pPr>
    </w:lvl>
    <w:lvl w:ilvl="6">
      <w:start w:val="1"/>
      <w:numFmt w:val="decimal"/>
      <w:lvlText w:val="%7."/>
      <w:lvlJc w:val="left"/>
      <w:pPr>
        <w:tabs>
          <w:tab w:val="num" w:pos="0"/>
        </w:tabs>
        <w:ind w:left="5210" w:hanging="360"/>
      </w:pPr>
    </w:lvl>
    <w:lvl w:ilvl="7">
      <w:start w:val="1"/>
      <w:numFmt w:val="lowerLetter"/>
      <w:lvlText w:val="%8."/>
      <w:lvlJc w:val="left"/>
      <w:pPr>
        <w:tabs>
          <w:tab w:val="num" w:pos="0"/>
        </w:tabs>
        <w:ind w:left="5930" w:hanging="360"/>
      </w:pPr>
    </w:lvl>
    <w:lvl w:ilvl="8">
      <w:start w:val="1"/>
      <w:numFmt w:val="lowerRoman"/>
      <w:lvlText w:val="%9."/>
      <w:lvlJc w:val="right"/>
      <w:pPr>
        <w:tabs>
          <w:tab w:val="num" w:pos="0"/>
        </w:tabs>
        <w:ind w:left="6650" w:hanging="180"/>
      </w:pPr>
    </w:lvl>
  </w:abstractNum>
  <w:abstractNum w:abstractNumId="4" w15:restartNumberingAfterBreak="0">
    <w:nsid w:val="34CF368B"/>
    <w:multiLevelType w:val="multilevel"/>
    <w:tmpl w:val="7D1E5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47455D"/>
    <w:multiLevelType w:val="multilevel"/>
    <w:tmpl w:val="9C2E4172"/>
    <w:lvl w:ilvl="0">
      <w:start w:val="1"/>
      <w:numFmt w:val="bullet"/>
      <w:lvlText w:val="-"/>
      <w:lvlJc w:val="left"/>
      <w:pPr>
        <w:tabs>
          <w:tab w:val="num" w:pos="0"/>
        </w:tabs>
        <w:ind w:left="530" w:hanging="360"/>
      </w:pPr>
      <w:rPr>
        <w:rFonts w:ascii="Calibri" w:hAnsi="Calibri" w:cs="Calibri" w:hint="default"/>
      </w:rPr>
    </w:lvl>
    <w:lvl w:ilvl="1">
      <w:start w:val="1"/>
      <w:numFmt w:val="bullet"/>
      <w:lvlText w:val="o"/>
      <w:lvlJc w:val="left"/>
      <w:pPr>
        <w:tabs>
          <w:tab w:val="num" w:pos="0"/>
        </w:tabs>
        <w:ind w:left="1250" w:hanging="360"/>
      </w:pPr>
      <w:rPr>
        <w:rFonts w:ascii="Courier New" w:hAnsi="Courier New" w:cs="Courier New" w:hint="default"/>
      </w:rPr>
    </w:lvl>
    <w:lvl w:ilvl="2">
      <w:start w:val="1"/>
      <w:numFmt w:val="bullet"/>
      <w:lvlText w:val="-"/>
      <w:lvlJc w:val="left"/>
      <w:pPr>
        <w:tabs>
          <w:tab w:val="num" w:pos="0"/>
        </w:tabs>
        <w:ind w:left="1970" w:hanging="360"/>
      </w:pPr>
      <w:rPr>
        <w:rFonts w:ascii="Calibri" w:hAnsi="Calibri" w:cs="Calibri" w:hint="default"/>
      </w:rPr>
    </w:lvl>
    <w:lvl w:ilvl="3">
      <w:start w:val="1"/>
      <w:numFmt w:val="bullet"/>
      <w:lvlText w:val=""/>
      <w:lvlJc w:val="left"/>
      <w:pPr>
        <w:tabs>
          <w:tab w:val="num" w:pos="0"/>
        </w:tabs>
        <w:ind w:left="2690" w:hanging="360"/>
      </w:pPr>
      <w:rPr>
        <w:rFonts w:ascii="Symbol" w:hAnsi="Symbol" w:cs="Symbol" w:hint="default"/>
      </w:rPr>
    </w:lvl>
    <w:lvl w:ilvl="4">
      <w:start w:val="1"/>
      <w:numFmt w:val="bullet"/>
      <w:lvlText w:val="o"/>
      <w:lvlJc w:val="left"/>
      <w:pPr>
        <w:tabs>
          <w:tab w:val="num" w:pos="0"/>
        </w:tabs>
        <w:ind w:left="3410" w:hanging="360"/>
      </w:pPr>
      <w:rPr>
        <w:rFonts w:ascii="Courier New" w:hAnsi="Courier New" w:cs="Courier New" w:hint="default"/>
      </w:rPr>
    </w:lvl>
    <w:lvl w:ilvl="5">
      <w:start w:val="1"/>
      <w:numFmt w:val="bullet"/>
      <w:lvlText w:val=""/>
      <w:lvlJc w:val="left"/>
      <w:pPr>
        <w:tabs>
          <w:tab w:val="num" w:pos="0"/>
        </w:tabs>
        <w:ind w:left="4130" w:hanging="360"/>
      </w:pPr>
      <w:rPr>
        <w:rFonts w:ascii="Wingdings" w:hAnsi="Wingdings" w:cs="Wingdings" w:hint="default"/>
      </w:rPr>
    </w:lvl>
    <w:lvl w:ilvl="6">
      <w:start w:val="1"/>
      <w:numFmt w:val="bullet"/>
      <w:lvlText w:val=""/>
      <w:lvlJc w:val="left"/>
      <w:pPr>
        <w:tabs>
          <w:tab w:val="num" w:pos="0"/>
        </w:tabs>
        <w:ind w:left="4850" w:hanging="360"/>
      </w:pPr>
      <w:rPr>
        <w:rFonts w:ascii="Symbol" w:hAnsi="Symbol" w:cs="Symbol" w:hint="default"/>
      </w:rPr>
    </w:lvl>
    <w:lvl w:ilvl="7">
      <w:start w:val="1"/>
      <w:numFmt w:val="bullet"/>
      <w:lvlText w:val="o"/>
      <w:lvlJc w:val="left"/>
      <w:pPr>
        <w:tabs>
          <w:tab w:val="num" w:pos="0"/>
        </w:tabs>
        <w:ind w:left="5570" w:hanging="360"/>
      </w:pPr>
      <w:rPr>
        <w:rFonts w:ascii="Courier New" w:hAnsi="Courier New" w:cs="Courier New" w:hint="default"/>
      </w:rPr>
    </w:lvl>
    <w:lvl w:ilvl="8">
      <w:start w:val="1"/>
      <w:numFmt w:val="bullet"/>
      <w:lvlText w:val=""/>
      <w:lvlJc w:val="left"/>
      <w:pPr>
        <w:tabs>
          <w:tab w:val="num" w:pos="0"/>
        </w:tabs>
        <w:ind w:left="6290" w:hanging="360"/>
      </w:pPr>
      <w:rPr>
        <w:rFonts w:ascii="Wingdings" w:hAnsi="Wingdings" w:cs="Wingdings" w:hint="default"/>
      </w:rPr>
    </w:lvl>
  </w:abstractNum>
  <w:abstractNum w:abstractNumId="6" w15:restartNumberingAfterBreak="0">
    <w:nsid w:val="496E4289"/>
    <w:multiLevelType w:val="multilevel"/>
    <w:tmpl w:val="6DBC425E"/>
    <w:styleLink w:val="WWNum1"/>
    <w:lvl w:ilvl="0">
      <w:start w:val="1"/>
      <w:numFmt w:val="decimal"/>
      <w:lvlText w:val="%1."/>
      <w:lvlJc w:val="left"/>
      <w:rPr>
        <w:rFonts w:cs="Times New Roman"/>
        <w:b w:val="0"/>
        <w:bCs w:val="0"/>
      </w:rPr>
    </w:lvl>
    <w:lvl w:ilvl="1">
      <w:numFmt w:val="bullet"/>
      <w:lvlText w:val=""/>
      <w:lvlJc w:val="left"/>
      <w:rPr>
        <w:rFonts w:ascii="Symbol" w:hAnsi="Symbol" w:cs="Symbol"/>
        <w:b w:val="0"/>
        <w:sz w:val="22"/>
        <w:szCs w:val="22"/>
      </w:rPr>
    </w:lvl>
    <w:lvl w:ilvl="2">
      <w:start w:val="1"/>
      <w:numFmt w:val="decimal"/>
      <w:lvlText w:val="%1.%2.%3"/>
      <w:lvlJc w:val="left"/>
      <w:rPr>
        <w:rFonts w:ascii="Calibri" w:hAnsi="Calibri" w:cs="Times New Roman"/>
        <w:b w:val="0"/>
        <w:sz w:val="20"/>
        <w:szCs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15:restartNumberingAfterBreak="0">
    <w:nsid w:val="49BD107F"/>
    <w:multiLevelType w:val="multilevel"/>
    <w:tmpl w:val="F75878AA"/>
    <w:lvl w:ilvl="0">
      <w:start w:val="1"/>
      <w:numFmt w:val="decimal"/>
      <w:lvlText w:val="Článek %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FC905EA"/>
    <w:multiLevelType w:val="multilevel"/>
    <w:tmpl w:val="65644564"/>
    <w:lvl w:ilvl="0">
      <w:start w:val="1"/>
      <w:numFmt w:val="decimal"/>
      <w:lvlText w:val="Článek %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6B8E7BDF"/>
    <w:multiLevelType w:val="multilevel"/>
    <w:tmpl w:val="D8827F06"/>
    <w:lvl w:ilvl="0">
      <w:start w:val="1"/>
      <w:numFmt w:val="decimal"/>
      <w:lvlText w:val="%1."/>
      <w:lvlJc w:val="left"/>
      <w:pPr>
        <w:tabs>
          <w:tab w:val="num" w:pos="0"/>
        </w:tabs>
        <w:ind w:left="0" w:firstLine="0"/>
      </w:pPr>
      <w:rPr>
        <w:rFonts w:cs="Times New Roman"/>
        <w:b w:val="0"/>
        <w:bCs w:val="0"/>
      </w:rPr>
    </w:lvl>
    <w:lvl w:ilvl="1">
      <w:numFmt w:val="bullet"/>
      <w:lvlText w:val=""/>
      <w:lvlJc w:val="left"/>
      <w:pPr>
        <w:tabs>
          <w:tab w:val="num" w:pos="0"/>
        </w:tabs>
        <w:ind w:left="0" w:firstLine="0"/>
      </w:pPr>
      <w:rPr>
        <w:rFonts w:ascii="Symbol" w:hAnsi="Symbol" w:cs="Symbol" w:hint="default"/>
      </w:rPr>
    </w:lvl>
    <w:lvl w:ilvl="2">
      <w:start w:val="1"/>
      <w:numFmt w:val="decimal"/>
      <w:lvlText w:val="%1.%2.%3"/>
      <w:lvlJc w:val="left"/>
      <w:pPr>
        <w:tabs>
          <w:tab w:val="num" w:pos="0"/>
        </w:tabs>
        <w:ind w:left="0" w:firstLine="0"/>
      </w:pPr>
      <w:rPr>
        <w:rFonts w:ascii="Calibri" w:hAnsi="Calibri" w:cs="Times New Roman"/>
        <w:b w:val="0"/>
        <w:sz w:val="20"/>
        <w:szCs w:val="20"/>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0" w15:restartNumberingAfterBreak="0">
    <w:nsid w:val="6CEF581D"/>
    <w:multiLevelType w:val="multilevel"/>
    <w:tmpl w:val="3A5083D2"/>
    <w:styleLink w:val="WW8Num3"/>
    <w:lvl w:ilvl="0">
      <w:start w:val="1"/>
      <w:numFmt w:val="decimal"/>
      <w:lvlText w:val="%1."/>
      <w:lvlJc w:val="left"/>
      <w:rPr>
        <w:rFonts w:cs="Times New Roman"/>
        <w:b w:val="0"/>
        <w:bCs w:val="0"/>
      </w:rPr>
    </w:lvl>
    <w:lvl w:ilvl="1">
      <w:numFmt w:val="bullet"/>
      <w:lvlText w:val=""/>
      <w:lvlJc w:val="left"/>
      <w:rPr>
        <w:rFonts w:ascii="Symbol" w:hAnsi="Symbol" w:cs="Symbol"/>
        <w:b w:val="0"/>
        <w:sz w:val="22"/>
        <w:szCs w:val="22"/>
      </w:rPr>
    </w:lvl>
    <w:lvl w:ilvl="2">
      <w:start w:val="1"/>
      <w:numFmt w:val="decimal"/>
      <w:lvlText w:val="%1.%2.%3"/>
      <w:lvlJc w:val="left"/>
      <w:rPr>
        <w:rFonts w:ascii="Calibri" w:hAnsi="Calibri" w:cs="Times New Roman"/>
        <w:b w:val="0"/>
        <w:sz w:val="20"/>
        <w:szCs w:val="2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0"/>
  </w:num>
  <w:num w:numId="2">
    <w:abstractNumId w:val="8"/>
  </w:num>
  <w:num w:numId="3">
    <w:abstractNumId w:val="9"/>
  </w:num>
  <w:num w:numId="4">
    <w:abstractNumId w:val="7"/>
  </w:num>
  <w:num w:numId="5">
    <w:abstractNumId w:val="5"/>
  </w:num>
  <w:num w:numId="6">
    <w:abstractNumId w:val="2"/>
  </w:num>
  <w:num w:numId="7">
    <w:abstractNumId w:val="3"/>
  </w:num>
  <w:num w:numId="8">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rPr>
          <w:b w:val="0"/>
        </w:r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2">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3">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4">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5">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6">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7">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8">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9">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0">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1">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2">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3">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4">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5">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6">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7">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8">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9">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rPr>
          <w:rFonts w:ascii="Arial" w:hAnsi="Arial" w:cs="Arial" w:hint="default"/>
        </w:r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0">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rPr>
          <w:b w:val="0"/>
        </w:r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1">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2">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3">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4">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5">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6">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7">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8">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9">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0">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1">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2">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3">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4">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5">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6">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7">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8">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9">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0">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1">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2">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3">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4">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5">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6">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7">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8">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9">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0">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1">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2">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3">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4">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5">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6">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7">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8">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9">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0">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1">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2">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3">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4">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5">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6">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7">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8">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9">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0">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1">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2">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3">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4">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5">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6">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7">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8">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9">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0">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1">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2">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3">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4">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5">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6">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7">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8">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9">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0">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1">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2">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3">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4">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5">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6">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7">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8">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9">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0">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1">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2">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3">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4">
    <w:abstractNumId w:val="8"/>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5">
    <w:abstractNumId w:val="4"/>
  </w:num>
  <w:num w:numId="116">
    <w:abstractNumId w:val="10"/>
  </w:num>
  <w:num w:numId="117">
    <w:abstractNumId w:val="1"/>
  </w:num>
  <w:num w:numId="118">
    <w:abstractNumId w:val="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BF"/>
    <w:rsid w:val="0002212F"/>
    <w:rsid w:val="0004398F"/>
    <w:rsid w:val="00051639"/>
    <w:rsid w:val="000632A4"/>
    <w:rsid w:val="00106125"/>
    <w:rsid w:val="00145376"/>
    <w:rsid w:val="00156F7F"/>
    <w:rsid w:val="00166E78"/>
    <w:rsid w:val="00171067"/>
    <w:rsid w:val="0019117B"/>
    <w:rsid w:val="00195692"/>
    <w:rsid w:val="00196F46"/>
    <w:rsid w:val="001A0448"/>
    <w:rsid w:val="001A1636"/>
    <w:rsid w:val="001A5FAF"/>
    <w:rsid w:val="001D6778"/>
    <w:rsid w:val="001E6938"/>
    <w:rsid w:val="001F0449"/>
    <w:rsid w:val="0022673B"/>
    <w:rsid w:val="00245645"/>
    <w:rsid w:val="002974DC"/>
    <w:rsid w:val="002B29D7"/>
    <w:rsid w:val="002B487D"/>
    <w:rsid w:val="002B737C"/>
    <w:rsid w:val="002C6E7C"/>
    <w:rsid w:val="002C75D5"/>
    <w:rsid w:val="002E5EFA"/>
    <w:rsid w:val="00300820"/>
    <w:rsid w:val="00303CF8"/>
    <w:rsid w:val="003475B0"/>
    <w:rsid w:val="00354B0E"/>
    <w:rsid w:val="003720CA"/>
    <w:rsid w:val="003810F1"/>
    <w:rsid w:val="00387034"/>
    <w:rsid w:val="004216F8"/>
    <w:rsid w:val="00426749"/>
    <w:rsid w:val="00491BF0"/>
    <w:rsid w:val="00494303"/>
    <w:rsid w:val="0049481D"/>
    <w:rsid w:val="004D2E56"/>
    <w:rsid w:val="0053102B"/>
    <w:rsid w:val="005456F8"/>
    <w:rsid w:val="005512A5"/>
    <w:rsid w:val="00551571"/>
    <w:rsid w:val="00551996"/>
    <w:rsid w:val="00556C56"/>
    <w:rsid w:val="00575444"/>
    <w:rsid w:val="00594180"/>
    <w:rsid w:val="00596437"/>
    <w:rsid w:val="005B35BF"/>
    <w:rsid w:val="005C0E8A"/>
    <w:rsid w:val="005E6C9D"/>
    <w:rsid w:val="00602E95"/>
    <w:rsid w:val="00614FEA"/>
    <w:rsid w:val="00620BFA"/>
    <w:rsid w:val="006339A8"/>
    <w:rsid w:val="0066536A"/>
    <w:rsid w:val="00674233"/>
    <w:rsid w:val="00687C96"/>
    <w:rsid w:val="00696FEA"/>
    <w:rsid w:val="006A0116"/>
    <w:rsid w:val="006A6196"/>
    <w:rsid w:val="006B1732"/>
    <w:rsid w:val="006B525C"/>
    <w:rsid w:val="006C4584"/>
    <w:rsid w:val="006D163E"/>
    <w:rsid w:val="006E4A78"/>
    <w:rsid w:val="006E7618"/>
    <w:rsid w:val="006F4D3A"/>
    <w:rsid w:val="0072529F"/>
    <w:rsid w:val="00725702"/>
    <w:rsid w:val="00731BF4"/>
    <w:rsid w:val="00740731"/>
    <w:rsid w:val="00784EDF"/>
    <w:rsid w:val="0078733D"/>
    <w:rsid w:val="0079472C"/>
    <w:rsid w:val="007A2DFD"/>
    <w:rsid w:val="007B591B"/>
    <w:rsid w:val="007B7244"/>
    <w:rsid w:val="007E5CF2"/>
    <w:rsid w:val="00824489"/>
    <w:rsid w:val="00876DA8"/>
    <w:rsid w:val="008E0971"/>
    <w:rsid w:val="008F0691"/>
    <w:rsid w:val="00910D86"/>
    <w:rsid w:val="0096774D"/>
    <w:rsid w:val="00976627"/>
    <w:rsid w:val="00976CAB"/>
    <w:rsid w:val="00984C3E"/>
    <w:rsid w:val="0099564A"/>
    <w:rsid w:val="00996BBE"/>
    <w:rsid w:val="009B0AC8"/>
    <w:rsid w:val="009C6A86"/>
    <w:rsid w:val="009E723C"/>
    <w:rsid w:val="009F6938"/>
    <w:rsid w:val="00A25CBC"/>
    <w:rsid w:val="00A2651D"/>
    <w:rsid w:val="00A67FB2"/>
    <w:rsid w:val="00A754D5"/>
    <w:rsid w:val="00A76F6C"/>
    <w:rsid w:val="00A8236E"/>
    <w:rsid w:val="00A84355"/>
    <w:rsid w:val="00AC09DB"/>
    <w:rsid w:val="00AD0C4C"/>
    <w:rsid w:val="00AD1D42"/>
    <w:rsid w:val="00AE3DBD"/>
    <w:rsid w:val="00AE4409"/>
    <w:rsid w:val="00AF2B8B"/>
    <w:rsid w:val="00B208FA"/>
    <w:rsid w:val="00B25F67"/>
    <w:rsid w:val="00B73812"/>
    <w:rsid w:val="00B73C4B"/>
    <w:rsid w:val="00B74FE9"/>
    <w:rsid w:val="00B84BCA"/>
    <w:rsid w:val="00B972C0"/>
    <w:rsid w:val="00BA53E9"/>
    <w:rsid w:val="00BD3D17"/>
    <w:rsid w:val="00BF2913"/>
    <w:rsid w:val="00BF6C87"/>
    <w:rsid w:val="00C03C0F"/>
    <w:rsid w:val="00C07AED"/>
    <w:rsid w:val="00C42BA5"/>
    <w:rsid w:val="00C45F21"/>
    <w:rsid w:val="00C479A5"/>
    <w:rsid w:val="00C927FF"/>
    <w:rsid w:val="00CA0897"/>
    <w:rsid w:val="00CA28AA"/>
    <w:rsid w:val="00CC5DAE"/>
    <w:rsid w:val="00CD05AA"/>
    <w:rsid w:val="00CE6C4E"/>
    <w:rsid w:val="00CF54E9"/>
    <w:rsid w:val="00CF71F2"/>
    <w:rsid w:val="00D11E5A"/>
    <w:rsid w:val="00D26B6D"/>
    <w:rsid w:val="00D47DA3"/>
    <w:rsid w:val="00D502BB"/>
    <w:rsid w:val="00D50676"/>
    <w:rsid w:val="00DB44A3"/>
    <w:rsid w:val="00DC3890"/>
    <w:rsid w:val="00DD11F9"/>
    <w:rsid w:val="00DD516D"/>
    <w:rsid w:val="00DF0363"/>
    <w:rsid w:val="00DF46A8"/>
    <w:rsid w:val="00E1682E"/>
    <w:rsid w:val="00E30865"/>
    <w:rsid w:val="00E375D4"/>
    <w:rsid w:val="00E42A89"/>
    <w:rsid w:val="00E441CF"/>
    <w:rsid w:val="00E8454B"/>
    <w:rsid w:val="00E94CE0"/>
    <w:rsid w:val="00EA0743"/>
    <w:rsid w:val="00EA4A68"/>
    <w:rsid w:val="00EC05C4"/>
    <w:rsid w:val="00EE3B69"/>
    <w:rsid w:val="00F00C21"/>
    <w:rsid w:val="00F15FFF"/>
    <w:rsid w:val="00F16398"/>
    <w:rsid w:val="00F30360"/>
    <w:rsid w:val="00F44445"/>
    <w:rsid w:val="00F604F3"/>
    <w:rsid w:val="00F64CAB"/>
    <w:rsid w:val="00F906AA"/>
    <w:rsid w:val="00FB560A"/>
    <w:rsid w:val="00FD30E8"/>
    <w:rsid w:val="00FD3ACC"/>
    <w:rsid w:val="00FF3F2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850B4"/>
  <w15:docId w15:val="{2DA3D418-3C30-444B-9A34-0AF9643B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A51582"/>
    <w:pPr>
      <w:keepNext/>
      <w:widowControl w:val="0"/>
      <w:numPr>
        <w:numId w:val="1"/>
      </w:numPr>
      <w:shd w:val="clear" w:color="auto" w:fill="F2F2F2"/>
      <w:spacing w:before="600" w:after="300" w:line="240" w:lineRule="auto"/>
      <w:outlineLvl w:val="0"/>
    </w:pPr>
    <w:rPr>
      <w:rFonts w:ascii="Arial" w:eastAsia="Times New Roman" w:hAnsi="Arial"/>
      <w:b/>
      <w:kern w:val="2"/>
      <w:sz w:val="26"/>
      <w:szCs w:val="20"/>
      <w:lang w:val="x-none" w:eastAsia="ar-SA"/>
    </w:rPr>
  </w:style>
  <w:style w:type="paragraph" w:styleId="Nadpis2">
    <w:name w:val="heading 2"/>
    <w:basedOn w:val="Normln"/>
    <w:next w:val="Normln"/>
    <w:link w:val="Nadpis2Char"/>
    <w:uiPriority w:val="9"/>
    <w:semiHidden/>
    <w:unhideWhenUsed/>
    <w:qFormat/>
    <w:rsid w:val="00606206"/>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F22AD2"/>
  </w:style>
  <w:style w:type="character" w:styleId="slostrnky">
    <w:name w:val="page number"/>
    <w:uiPriority w:val="99"/>
    <w:qFormat/>
    <w:rsid w:val="00F22AD2"/>
    <w:rPr>
      <w:rFonts w:cs="Times New Roman"/>
    </w:rPr>
  </w:style>
  <w:style w:type="character" w:customStyle="1" w:styleId="ZpatChar">
    <w:name w:val="Zápatí Char"/>
    <w:basedOn w:val="Standardnpsmoodstavce"/>
    <w:link w:val="Zpat"/>
    <w:uiPriority w:val="99"/>
    <w:qFormat/>
    <w:rsid w:val="00F22AD2"/>
  </w:style>
  <w:style w:type="character" w:styleId="Hypertextovodkaz">
    <w:name w:val="Hyperlink"/>
    <w:uiPriority w:val="99"/>
    <w:unhideWhenUsed/>
    <w:rsid w:val="00666AB2"/>
    <w:rPr>
      <w:color w:val="0000FF"/>
      <w:u w:val="single"/>
    </w:rPr>
  </w:style>
  <w:style w:type="character" w:customStyle="1" w:styleId="Nadpis1Char">
    <w:name w:val="Nadpis 1 Char"/>
    <w:link w:val="Nadpis1"/>
    <w:qFormat/>
    <w:rsid w:val="00A51582"/>
    <w:rPr>
      <w:rFonts w:ascii="Arial" w:eastAsia="Times New Roman" w:hAnsi="Arial"/>
      <w:b/>
      <w:kern w:val="2"/>
      <w:sz w:val="26"/>
      <w:shd w:val="clear" w:color="auto" w:fill="F2F2F2"/>
      <w:lang w:val="x-none" w:eastAsia="ar-SA"/>
    </w:rPr>
  </w:style>
  <w:style w:type="character" w:customStyle="1" w:styleId="TextbublinyChar">
    <w:name w:val="Text bubliny Char"/>
    <w:link w:val="Textbubliny"/>
    <w:uiPriority w:val="99"/>
    <w:semiHidden/>
    <w:qFormat/>
    <w:rsid w:val="00FF47FD"/>
    <w:rPr>
      <w:rFonts w:ascii="Tahoma" w:hAnsi="Tahoma" w:cs="Tahoma"/>
      <w:sz w:val="16"/>
      <w:szCs w:val="16"/>
    </w:rPr>
  </w:style>
  <w:style w:type="character" w:styleId="Odkaznakoment">
    <w:name w:val="annotation reference"/>
    <w:semiHidden/>
    <w:qFormat/>
    <w:rsid w:val="00F37DF4"/>
    <w:rPr>
      <w:sz w:val="16"/>
      <w:szCs w:val="16"/>
    </w:rPr>
  </w:style>
  <w:style w:type="character" w:customStyle="1" w:styleId="TextkomenteChar">
    <w:name w:val="Text komentáře Char"/>
    <w:link w:val="Textkomente"/>
    <w:uiPriority w:val="99"/>
    <w:qFormat/>
    <w:rsid w:val="00F37DF4"/>
    <w:rPr>
      <w:rFonts w:ascii="Arial" w:eastAsia="Times New Roman" w:hAnsi="Arial" w:cs="Times New Roman"/>
      <w:sz w:val="20"/>
      <w:szCs w:val="20"/>
      <w:lang w:val="x-none" w:eastAsia="ar-SA"/>
    </w:rPr>
  </w:style>
  <w:style w:type="character" w:customStyle="1" w:styleId="PedmtkomenteChar">
    <w:name w:val="Předmět komentáře Char"/>
    <w:link w:val="Pedmtkomente"/>
    <w:uiPriority w:val="99"/>
    <w:semiHidden/>
    <w:qFormat/>
    <w:rsid w:val="008401B3"/>
    <w:rPr>
      <w:rFonts w:ascii="Arial" w:eastAsia="Times New Roman" w:hAnsi="Arial" w:cs="Times New Roman"/>
      <w:b/>
      <w:bCs/>
      <w:sz w:val="20"/>
      <w:szCs w:val="20"/>
      <w:lang w:val="x-none" w:eastAsia="en-US"/>
    </w:rPr>
  </w:style>
  <w:style w:type="character" w:customStyle="1" w:styleId="Nadpis2Char">
    <w:name w:val="Nadpis 2 Char"/>
    <w:link w:val="Nadpis2"/>
    <w:uiPriority w:val="9"/>
    <w:semiHidden/>
    <w:qFormat/>
    <w:rsid w:val="00606206"/>
    <w:rPr>
      <w:rFonts w:ascii="Cambria" w:eastAsia="Times New Roman" w:hAnsi="Cambria" w:cs="Times New Roman"/>
      <w:b/>
      <w:bCs/>
      <w:i/>
      <w:iCs/>
      <w:sz w:val="28"/>
      <w:szCs w:val="28"/>
      <w:lang w:eastAsia="en-US"/>
    </w:rPr>
  </w:style>
  <w:style w:type="character" w:customStyle="1" w:styleId="platne1">
    <w:name w:val="platne1"/>
    <w:qFormat/>
    <w:rsid w:val="007E7016"/>
  </w:style>
  <w:style w:type="character" w:customStyle="1" w:styleId="TextkomenteChar1">
    <w:name w:val="Text komentáře Char1"/>
    <w:uiPriority w:val="99"/>
    <w:semiHidden/>
    <w:qFormat/>
    <w:rsid w:val="006C3FFC"/>
    <w:rPr>
      <w:rFonts w:eastAsia="Calibri"/>
      <w:lang w:eastAsia="zh-CN"/>
    </w:rPr>
  </w:style>
  <w:style w:type="character" w:customStyle="1" w:styleId="OdstavecseseznamemChar">
    <w:name w:val="Odstavec se seznamem Char"/>
    <w:link w:val="Odstavecseseznamem"/>
    <w:uiPriority w:val="34"/>
    <w:qFormat/>
    <w:rsid w:val="00524896"/>
    <w:rPr>
      <w:rFonts w:ascii="Arial" w:eastAsia="Times New Roman" w:hAnsi="Arial"/>
      <w:lang w:eastAsia="ar-SA"/>
    </w:rPr>
  </w:style>
  <w:style w:type="character" w:customStyle="1" w:styleId="Nevyeenzmnka1">
    <w:name w:val="Nevyřešená zmínka1"/>
    <w:basedOn w:val="Standardnpsmoodstavce"/>
    <w:uiPriority w:val="99"/>
    <w:semiHidden/>
    <w:unhideWhenUsed/>
    <w:qFormat/>
    <w:rsid w:val="00970617"/>
    <w:rPr>
      <w:color w:val="605E5C"/>
      <w:shd w:val="clear" w:color="auto" w:fill="E1DFDD"/>
    </w:rPr>
  </w:style>
  <w:style w:type="paragraph" w:customStyle="1" w:styleId="Heading">
    <w:name w:val="Heading"/>
    <w:basedOn w:val="Normln"/>
    <w:next w:val="Zkladntext"/>
    <w:qFormat/>
    <w:pPr>
      <w:keepNext/>
      <w:spacing w:before="240" w:after="120"/>
    </w:pPr>
    <w:rPr>
      <w:rFonts w:ascii="Liberation Sans" w:eastAsia="WenQuanYi Zen Hei" w:hAnsi="Liberation Sans" w:cs="FreeSans"/>
      <w:sz w:val="28"/>
      <w:szCs w:val="28"/>
    </w:rPr>
  </w:style>
  <w:style w:type="paragraph" w:styleId="Zkladntext">
    <w:name w:val="Body Text"/>
    <w:basedOn w:val="Normln"/>
    <w:pPr>
      <w:spacing w:after="140"/>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customStyle="1" w:styleId="HeaderandFooter">
    <w:name w:val="Header and Footer"/>
    <w:basedOn w:val="Normln"/>
    <w:qFormat/>
  </w:style>
  <w:style w:type="paragraph" w:styleId="Zhlav">
    <w:name w:val="header"/>
    <w:basedOn w:val="Normln"/>
    <w:link w:val="ZhlavChar"/>
    <w:uiPriority w:val="99"/>
    <w:unhideWhenUsed/>
    <w:rsid w:val="00F22AD2"/>
    <w:pPr>
      <w:tabs>
        <w:tab w:val="center" w:pos="4536"/>
        <w:tab w:val="right" w:pos="9072"/>
      </w:tabs>
      <w:spacing w:after="0" w:line="240" w:lineRule="auto"/>
    </w:pPr>
  </w:style>
  <w:style w:type="paragraph" w:styleId="Zpat">
    <w:name w:val="footer"/>
    <w:basedOn w:val="Normln"/>
    <w:link w:val="ZpatChar"/>
    <w:unhideWhenUsed/>
    <w:rsid w:val="00F22AD2"/>
    <w:pPr>
      <w:tabs>
        <w:tab w:val="center" w:pos="4536"/>
        <w:tab w:val="right" w:pos="9072"/>
      </w:tabs>
      <w:spacing w:after="0" w:line="240" w:lineRule="auto"/>
    </w:pPr>
  </w:style>
  <w:style w:type="paragraph" w:styleId="Odstavecseseznamem">
    <w:name w:val="List Paragraph"/>
    <w:basedOn w:val="Normln"/>
    <w:link w:val="OdstavecseseznamemChar"/>
    <w:uiPriority w:val="34"/>
    <w:qFormat/>
    <w:rsid w:val="004D7ACF"/>
    <w:pPr>
      <w:spacing w:after="0" w:line="240" w:lineRule="auto"/>
      <w:ind w:left="708"/>
    </w:pPr>
    <w:rPr>
      <w:rFonts w:ascii="Arial" w:eastAsia="Times New Roman" w:hAnsi="Arial"/>
      <w:sz w:val="20"/>
      <w:szCs w:val="20"/>
      <w:lang w:eastAsia="ar-SA"/>
    </w:rPr>
  </w:style>
  <w:style w:type="paragraph" w:styleId="Textbubliny">
    <w:name w:val="Balloon Text"/>
    <w:basedOn w:val="Normln"/>
    <w:link w:val="TextbublinyChar"/>
    <w:uiPriority w:val="99"/>
    <w:semiHidden/>
    <w:unhideWhenUsed/>
    <w:qFormat/>
    <w:rsid w:val="00FF47FD"/>
    <w:pPr>
      <w:spacing w:after="0" w:line="240" w:lineRule="auto"/>
    </w:pPr>
    <w:rPr>
      <w:rFonts w:ascii="Tahoma" w:hAnsi="Tahoma"/>
      <w:sz w:val="16"/>
      <w:szCs w:val="16"/>
      <w:lang w:val="x-none" w:eastAsia="x-none"/>
    </w:rPr>
  </w:style>
  <w:style w:type="paragraph" w:styleId="Revize">
    <w:name w:val="Revision"/>
    <w:uiPriority w:val="99"/>
    <w:semiHidden/>
    <w:qFormat/>
    <w:rsid w:val="00070FCD"/>
    <w:rPr>
      <w:sz w:val="22"/>
      <w:szCs w:val="22"/>
      <w:lang w:eastAsia="en-US"/>
    </w:rPr>
  </w:style>
  <w:style w:type="paragraph" w:styleId="Textkomente">
    <w:name w:val="annotation text"/>
    <w:basedOn w:val="Normln"/>
    <w:link w:val="TextkomenteChar"/>
    <w:uiPriority w:val="99"/>
    <w:qFormat/>
    <w:rsid w:val="00F37DF4"/>
    <w:pPr>
      <w:spacing w:after="0" w:line="240" w:lineRule="auto"/>
    </w:pPr>
    <w:rPr>
      <w:rFonts w:ascii="Arial" w:eastAsia="Times New Roman" w:hAnsi="Arial"/>
      <w:sz w:val="20"/>
      <w:szCs w:val="20"/>
      <w:lang w:val="x-none" w:eastAsia="ar-SA"/>
    </w:rPr>
  </w:style>
  <w:style w:type="paragraph" w:styleId="Pedmtkomente">
    <w:name w:val="annotation subject"/>
    <w:basedOn w:val="Textkomente"/>
    <w:next w:val="Textkomente"/>
    <w:link w:val="PedmtkomenteChar"/>
    <w:uiPriority w:val="99"/>
    <w:semiHidden/>
    <w:unhideWhenUsed/>
    <w:qFormat/>
    <w:rsid w:val="008401B3"/>
    <w:pPr>
      <w:suppressAutoHyphens w:val="0"/>
      <w:spacing w:after="200" w:line="276" w:lineRule="auto"/>
    </w:pPr>
    <w:rPr>
      <w:rFonts w:ascii="Calibri" w:eastAsia="Calibri" w:hAnsi="Calibri"/>
      <w:b/>
      <w:bCs/>
      <w:lang w:val="cs-CZ" w:eastAsia="en-US"/>
    </w:rPr>
  </w:style>
  <w:style w:type="paragraph" w:customStyle="1" w:styleId="Standarduser">
    <w:name w:val="Standard (user)"/>
    <w:qFormat/>
    <w:rsid w:val="001016A1"/>
    <w:pPr>
      <w:spacing w:after="200" w:line="276" w:lineRule="auto"/>
      <w:textAlignment w:val="baseline"/>
    </w:pPr>
    <w:rPr>
      <w:rFonts w:cs="Calibri"/>
      <w:kern w:val="2"/>
      <w:sz w:val="22"/>
      <w:szCs w:val="22"/>
      <w:lang w:eastAsia="zh-CN"/>
    </w:rPr>
  </w:style>
  <w:style w:type="numbering" w:customStyle="1" w:styleId="WW8Num13">
    <w:name w:val="WW8Num13"/>
    <w:qFormat/>
    <w:rsid w:val="001016A1"/>
  </w:style>
  <w:style w:type="numbering" w:customStyle="1" w:styleId="WW8Num15">
    <w:name w:val="WW8Num15"/>
    <w:qFormat/>
    <w:rsid w:val="001016A1"/>
  </w:style>
  <w:style w:type="paragraph" w:customStyle="1" w:styleId="Standarduseruseruser">
    <w:name w:val="Standard (user) (user) (user)"/>
    <w:rsid w:val="00F906AA"/>
    <w:pPr>
      <w:autoSpaceDN w:val="0"/>
      <w:spacing w:after="200" w:line="276" w:lineRule="auto"/>
      <w:textAlignment w:val="baseline"/>
    </w:pPr>
    <w:rPr>
      <w:rFonts w:cs="Calibri"/>
      <w:kern w:val="3"/>
      <w:sz w:val="22"/>
      <w:szCs w:val="22"/>
      <w:lang w:eastAsia="zh-CN"/>
    </w:rPr>
  </w:style>
  <w:style w:type="numbering" w:customStyle="1" w:styleId="WW8Num3">
    <w:name w:val="WW8Num3"/>
    <w:basedOn w:val="Bezseznamu"/>
    <w:rsid w:val="00F906AA"/>
    <w:pPr>
      <w:numPr>
        <w:numId w:val="116"/>
      </w:numPr>
    </w:pPr>
  </w:style>
  <w:style w:type="numbering" w:customStyle="1" w:styleId="WWNum1">
    <w:name w:val="WWNum1"/>
    <w:basedOn w:val="Bezseznamu"/>
    <w:rsid w:val="003720CA"/>
    <w:pPr>
      <w:numPr>
        <w:numId w:val="1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datelna@cesne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ADB3C-9083-436F-BA3C-43636CED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18</Pages>
  <Words>6516</Words>
  <Characters>38445</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Široký Vojtěch</dc:creator>
  <dc:description/>
  <cp:lastModifiedBy>Vojtěch Široký</cp:lastModifiedBy>
  <cp:revision>51</cp:revision>
  <dcterms:created xsi:type="dcterms:W3CDTF">2025-03-04T00:37:00Z</dcterms:created>
  <dcterms:modified xsi:type="dcterms:W3CDTF">2025-06-24T08:29:00Z</dcterms:modified>
  <dc:language>en-US</dc:language>
</cp:coreProperties>
</file>