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76" w:rsidRDefault="00FB0BED" w:rsidP="00FB0BED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FB0BED">
        <w:rPr>
          <w:rFonts w:ascii="Verdana" w:hAnsi="Verdana"/>
          <w:b/>
          <w:sz w:val="28"/>
          <w:szCs w:val="28"/>
        </w:rPr>
        <w:t xml:space="preserve">Příloha </w:t>
      </w:r>
      <w:proofErr w:type="gramStart"/>
      <w:r w:rsidRPr="00FB0BED">
        <w:rPr>
          <w:rFonts w:ascii="Verdana" w:hAnsi="Verdana"/>
          <w:b/>
          <w:sz w:val="28"/>
          <w:szCs w:val="28"/>
        </w:rPr>
        <w:t>č. 1</w:t>
      </w:r>
      <w:r w:rsidR="00AC1076">
        <w:rPr>
          <w:rFonts w:ascii="Verdana" w:hAnsi="Verdana"/>
          <w:b/>
          <w:sz w:val="28"/>
          <w:szCs w:val="28"/>
        </w:rPr>
        <w:t xml:space="preserve"> </w:t>
      </w:r>
      <w:r w:rsidR="00AC1076" w:rsidRPr="00AC1076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AC1076">
        <w:rPr>
          <w:rFonts w:ascii="Verdana" w:hAnsi="Verdana" w:cs="Verdana"/>
          <w:b/>
          <w:bCs/>
          <w:sz w:val="28"/>
          <w:szCs w:val="28"/>
        </w:rPr>
        <w:t>zadávací</w:t>
      </w:r>
      <w:proofErr w:type="gramEnd"/>
      <w:r w:rsidR="00AC1076">
        <w:rPr>
          <w:rFonts w:ascii="Verdana" w:hAnsi="Verdana" w:cs="Verdana"/>
          <w:b/>
          <w:bCs/>
          <w:sz w:val="28"/>
          <w:szCs w:val="28"/>
        </w:rPr>
        <w:t xml:space="preserve"> dokumentace –</w:t>
      </w:r>
    </w:p>
    <w:p w:rsidR="00954C67" w:rsidRPr="00FB0BED" w:rsidRDefault="00FB0BED" w:rsidP="00FB0BED">
      <w:pPr>
        <w:jc w:val="center"/>
        <w:rPr>
          <w:rFonts w:ascii="Verdana" w:hAnsi="Verdana"/>
          <w:b/>
          <w:sz w:val="28"/>
          <w:szCs w:val="28"/>
        </w:rPr>
      </w:pPr>
      <w:r w:rsidRPr="00FB0BED">
        <w:rPr>
          <w:rFonts w:ascii="Verdana" w:hAnsi="Verdana"/>
          <w:b/>
          <w:sz w:val="28"/>
          <w:szCs w:val="28"/>
        </w:rPr>
        <w:t xml:space="preserve"> Technická specifikace předmětu plnění</w:t>
      </w:r>
    </w:p>
    <w:p w:rsidR="00FB0BED" w:rsidRPr="00FB0BED" w:rsidRDefault="00FB0BED" w:rsidP="00FB0BED">
      <w:pPr>
        <w:jc w:val="center"/>
        <w:rPr>
          <w:rFonts w:ascii="Verdana" w:hAnsi="Verdana"/>
          <w:b/>
          <w:sz w:val="28"/>
          <w:szCs w:val="28"/>
        </w:rPr>
      </w:pPr>
    </w:p>
    <w:p w:rsidR="00780F29" w:rsidRPr="00780F29" w:rsidRDefault="00FB0BED" w:rsidP="00780F29">
      <w:pPr>
        <w:jc w:val="both"/>
        <w:rPr>
          <w:rFonts w:ascii="Verdana" w:hAnsi="Verdana"/>
        </w:rPr>
      </w:pPr>
      <w:r w:rsidRPr="00780F29">
        <w:rPr>
          <w:rFonts w:ascii="Verdana" w:hAnsi="Verdana"/>
        </w:rPr>
        <w:t xml:space="preserve">Předmětem plnění je dodávka </w:t>
      </w:r>
      <w:r w:rsidR="005922F0">
        <w:rPr>
          <w:rFonts w:ascii="Verdana" w:hAnsi="Verdana"/>
        </w:rPr>
        <w:t>100G testeru</w:t>
      </w:r>
      <w:r w:rsidR="005922F0">
        <w:rPr>
          <w:rFonts w:ascii="Verdana" w:hAnsi="Verdana"/>
        </w:rPr>
        <w:t xml:space="preserve"> pro měření vysokorychlostních signálů.</w:t>
      </w:r>
      <w:r w:rsidR="00780F29" w:rsidRPr="00780F29">
        <w:rPr>
          <w:rFonts w:ascii="Verdana" w:hAnsi="Verdana"/>
        </w:rPr>
        <w:t xml:space="preserve"> </w:t>
      </w:r>
    </w:p>
    <w:p w:rsidR="00780F29" w:rsidRPr="00780F29" w:rsidRDefault="00780F29" w:rsidP="00780F29">
      <w:pPr>
        <w:jc w:val="both"/>
        <w:rPr>
          <w:rFonts w:ascii="Verdana" w:hAnsi="Verdana"/>
          <w:u w:val="single"/>
        </w:rPr>
      </w:pPr>
      <w:r w:rsidRPr="00780F29">
        <w:rPr>
          <w:rFonts w:ascii="Verdana" w:hAnsi="Verdana"/>
          <w:u w:val="single"/>
        </w:rPr>
        <w:t>Zařízení musí splňovat následující technické požadavky:</w:t>
      </w:r>
    </w:p>
    <w:p w:rsidR="007930D3" w:rsidRPr="00FB0BED" w:rsidRDefault="007930D3" w:rsidP="007930D3">
      <w:pPr>
        <w:rPr>
          <w:rFonts w:ascii="Verdana" w:hAnsi="Verdana"/>
        </w:rPr>
      </w:pPr>
      <w:r w:rsidRPr="00FB0BED">
        <w:rPr>
          <w:rFonts w:ascii="Verdana" w:hAnsi="Verdana"/>
        </w:rPr>
        <w:t xml:space="preserve">1. </w:t>
      </w:r>
      <w:r>
        <w:rPr>
          <w:rFonts w:ascii="Verdana" w:hAnsi="Verdana"/>
        </w:rPr>
        <w:t xml:space="preserve">měření 100G </w:t>
      </w:r>
      <w:proofErr w:type="spellStart"/>
      <w:r>
        <w:rPr>
          <w:rFonts w:ascii="Verdana" w:hAnsi="Verdana"/>
        </w:rPr>
        <w:t>ethernetu</w:t>
      </w:r>
      <w:proofErr w:type="spellEnd"/>
    </w:p>
    <w:p w:rsidR="007930D3" w:rsidRPr="00FB0BED" w:rsidRDefault="007930D3" w:rsidP="007930D3">
      <w:pPr>
        <w:rPr>
          <w:rFonts w:ascii="Verdana" w:hAnsi="Verdana"/>
        </w:rPr>
      </w:pPr>
      <w:r>
        <w:rPr>
          <w:rFonts w:ascii="Verdana" w:hAnsi="Verdana"/>
        </w:rPr>
        <w:t xml:space="preserve">2. IP testy až do </w:t>
      </w:r>
      <w:proofErr w:type="gramStart"/>
      <w:r>
        <w:rPr>
          <w:rFonts w:ascii="Verdana" w:hAnsi="Verdana"/>
        </w:rPr>
        <w:t>100%</w:t>
      </w:r>
      <w:proofErr w:type="gramEnd"/>
      <w:r>
        <w:rPr>
          <w:rFonts w:ascii="Verdana" w:hAnsi="Verdana"/>
        </w:rPr>
        <w:t xml:space="preserve"> zatížení (100G line-</w:t>
      </w:r>
      <w:proofErr w:type="spellStart"/>
      <w:r>
        <w:rPr>
          <w:rFonts w:ascii="Verdana" w:hAnsi="Verdana"/>
        </w:rPr>
        <w:t>rate</w:t>
      </w:r>
      <w:proofErr w:type="spellEnd"/>
      <w:r>
        <w:rPr>
          <w:rFonts w:ascii="Verdana" w:hAnsi="Verdana"/>
        </w:rPr>
        <w:t>)</w:t>
      </w:r>
    </w:p>
    <w:p w:rsidR="007930D3" w:rsidRPr="00FB0BED" w:rsidRDefault="007930D3" w:rsidP="007930D3">
      <w:pPr>
        <w:rPr>
          <w:rFonts w:ascii="Verdana" w:hAnsi="Verdana"/>
        </w:rPr>
      </w:pPr>
      <w:r>
        <w:rPr>
          <w:rFonts w:ascii="Verdana" w:hAnsi="Verdana"/>
        </w:rPr>
        <w:t>3. test RFC 2544</w:t>
      </w:r>
    </w:p>
    <w:p w:rsidR="007930D3" w:rsidRDefault="007930D3" w:rsidP="007930D3">
      <w:pPr>
        <w:rPr>
          <w:rFonts w:ascii="Verdana" w:hAnsi="Verdana"/>
        </w:rPr>
      </w:pPr>
      <w:r>
        <w:rPr>
          <w:rFonts w:ascii="Verdana" w:hAnsi="Verdana"/>
        </w:rPr>
        <w:t xml:space="preserve">4. </w:t>
      </w:r>
      <w:proofErr w:type="gramStart"/>
      <w:r>
        <w:rPr>
          <w:rFonts w:ascii="Verdana" w:hAnsi="Verdana"/>
        </w:rPr>
        <w:t>test Y.1564</w:t>
      </w:r>
      <w:proofErr w:type="gramEnd"/>
      <w:r w:rsidRPr="00FB0BED">
        <w:rPr>
          <w:rFonts w:ascii="Verdana" w:hAnsi="Verdana"/>
        </w:rPr>
        <w:t xml:space="preserve"> </w:t>
      </w:r>
    </w:p>
    <w:p w:rsidR="007930D3" w:rsidRDefault="007930D3" w:rsidP="007930D3">
      <w:pPr>
        <w:rPr>
          <w:rFonts w:ascii="Verdana" w:hAnsi="Verdana"/>
        </w:rPr>
      </w:pPr>
      <w:r>
        <w:rPr>
          <w:rFonts w:ascii="Verdana" w:hAnsi="Verdana"/>
        </w:rPr>
        <w:t>5. podpora výměnných transceiverů – uveďte typ</w:t>
      </w:r>
    </w:p>
    <w:p w:rsidR="00780F29" w:rsidRPr="00780F29" w:rsidRDefault="00780F29" w:rsidP="00780F29">
      <w:pPr>
        <w:jc w:val="both"/>
        <w:rPr>
          <w:rFonts w:ascii="Verdana" w:hAnsi="Verdana"/>
        </w:rPr>
      </w:pPr>
      <w:r w:rsidRPr="00780F29">
        <w:rPr>
          <w:rStyle w:val="PsacstrojHTML"/>
          <w:rFonts w:ascii="Verdana" w:eastAsiaTheme="minorHAnsi" w:hAnsi="Verdana"/>
          <w:sz w:val="22"/>
          <w:szCs w:val="22"/>
        </w:rPr>
        <w:t xml:space="preserve"> </w:t>
      </w:r>
      <w:r w:rsidRPr="00780F29">
        <w:rPr>
          <w:rFonts w:ascii="Verdana" w:hAnsi="Verdana"/>
        </w:rPr>
        <w:br/>
      </w:r>
      <w:r w:rsidR="007930D3">
        <w:rPr>
          <w:rFonts w:ascii="Verdana" w:hAnsi="Verdana"/>
        </w:rPr>
        <w:t>J</w:t>
      </w:r>
      <w:r w:rsidRPr="00780F29">
        <w:rPr>
          <w:rFonts w:ascii="Verdana" w:hAnsi="Verdana"/>
        </w:rPr>
        <w:t>iné:</w:t>
      </w:r>
    </w:p>
    <w:p w:rsidR="007930D3" w:rsidRDefault="00780F29" w:rsidP="00780F29">
      <w:pPr>
        <w:jc w:val="both"/>
        <w:rPr>
          <w:rFonts w:ascii="Verdana" w:hAnsi="Verdana"/>
        </w:rPr>
      </w:pPr>
      <w:r w:rsidRPr="00780F29">
        <w:rPr>
          <w:rFonts w:ascii="Verdana" w:hAnsi="Verdana"/>
        </w:rPr>
        <w:t xml:space="preserve">Zadavatel </w:t>
      </w:r>
      <w:r w:rsidR="005922F0">
        <w:rPr>
          <w:rFonts w:ascii="Verdana" w:hAnsi="Verdana"/>
        </w:rPr>
        <w:t xml:space="preserve">dále </w:t>
      </w:r>
      <w:r w:rsidRPr="00780F29">
        <w:rPr>
          <w:rFonts w:ascii="Verdana" w:hAnsi="Verdana"/>
        </w:rPr>
        <w:t xml:space="preserve">požaduje, aby </w:t>
      </w:r>
      <w:r w:rsidR="007930D3">
        <w:rPr>
          <w:rFonts w:ascii="Verdana" w:hAnsi="Verdana"/>
        </w:rPr>
        <w:t xml:space="preserve">uchazeč ve své nabídce </w:t>
      </w:r>
      <w:bookmarkStart w:id="0" w:name="_GoBack"/>
      <w:bookmarkEnd w:id="0"/>
      <w:r w:rsidR="007930D3">
        <w:rPr>
          <w:rFonts w:ascii="Verdana" w:hAnsi="Verdana"/>
        </w:rPr>
        <w:t xml:space="preserve">uvedl: </w:t>
      </w:r>
    </w:p>
    <w:p w:rsidR="007930D3" w:rsidRDefault="007930D3" w:rsidP="00780F2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5922F0">
        <w:rPr>
          <w:rFonts w:ascii="Verdana" w:hAnsi="Verdana"/>
        </w:rPr>
        <w:t xml:space="preserve">zda </w:t>
      </w:r>
      <w:r>
        <w:rPr>
          <w:rFonts w:ascii="Verdana" w:hAnsi="Verdana"/>
        </w:rPr>
        <w:t>nabízeným testerem lze měřit OTN</w:t>
      </w:r>
      <w:r w:rsidRPr="007930D3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</w:rPr>
        <w:t>případně za jakých podmínek)</w:t>
      </w:r>
    </w:p>
    <w:p w:rsidR="005922F0" w:rsidRDefault="005922F0" w:rsidP="005922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cenu SW licencí </w:t>
      </w:r>
    </w:p>
    <w:p w:rsidR="005922F0" w:rsidRDefault="007930D3" w:rsidP="005922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5922F0">
        <w:rPr>
          <w:rFonts w:ascii="Verdana" w:hAnsi="Verdana"/>
        </w:rPr>
        <w:t xml:space="preserve">zda </w:t>
      </w:r>
      <w:r>
        <w:rPr>
          <w:rFonts w:ascii="Verdana" w:hAnsi="Verdana"/>
        </w:rPr>
        <w:t>tester podporuje IPv6</w:t>
      </w:r>
      <w:r w:rsidR="005922F0">
        <w:rPr>
          <w:rFonts w:ascii="Verdana" w:hAnsi="Verdana"/>
        </w:rPr>
        <w:t xml:space="preserve"> </w:t>
      </w:r>
    </w:p>
    <w:p w:rsidR="007930D3" w:rsidRDefault="007930D3" w:rsidP="00780F29">
      <w:pPr>
        <w:jc w:val="both"/>
        <w:rPr>
          <w:rFonts w:ascii="Verdana" w:hAnsi="Verdana"/>
        </w:rPr>
      </w:pPr>
      <w:r>
        <w:rPr>
          <w:rFonts w:ascii="Verdana" w:hAnsi="Verdana"/>
        </w:rPr>
        <w:t>V případě, že uchazeč nabízený tester již v ČR dodává, může předložit i reference odběratelů z ČR.</w:t>
      </w:r>
    </w:p>
    <w:p w:rsidR="00FB0BED" w:rsidRPr="00780F29" w:rsidRDefault="00FB0BED" w:rsidP="00780F29">
      <w:pPr>
        <w:jc w:val="both"/>
        <w:rPr>
          <w:rFonts w:ascii="Verdana" w:hAnsi="Verdana"/>
        </w:rPr>
      </w:pPr>
    </w:p>
    <w:sectPr w:rsidR="00FB0BED" w:rsidRPr="00780F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03" w:rsidRDefault="006B0D03" w:rsidP="00FB0BED">
      <w:pPr>
        <w:spacing w:after="0" w:line="240" w:lineRule="auto"/>
      </w:pPr>
      <w:r>
        <w:separator/>
      </w:r>
    </w:p>
  </w:endnote>
  <w:endnote w:type="continuationSeparator" w:id="0">
    <w:p w:rsidR="006B0D03" w:rsidRDefault="006B0D03" w:rsidP="00FB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ED" w:rsidRDefault="00FB0BED" w:rsidP="00FB0BED">
    <w:pPr>
      <w:pStyle w:val="Zpat"/>
    </w:pPr>
  </w:p>
  <w:p w:rsidR="00FB0BED" w:rsidRPr="00FB0BED" w:rsidRDefault="00FB0BED" w:rsidP="00FB0BED">
    <w:pPr>
      <w:pStyle w:val="Zpat"/>
      <w:rPr>
        <w:rFonts w:ascii="Verdana" w:hAnsi="Verdana"/>
        <w:sz w:val="18"/>
        <w:szCs w:val="18"/>
      </w:rPr>
    </w:pPr>
    <w:r w:rsidRPr="00FB0BED">
      <w:rPr>
        <w:rFonts w:ascii="Verdana" w:hAnsi="Verdana"/>
        <w:sz w:val="18"/>
        <w:szCs w:val="18"/>
      </w:rPr>
      <w:t>Příloha č. 1 zadávací dokumentace</w:t>
    </w:r>
  </w:p>
  <w:p w:rsidR="00FB0BED" w:rsidRPr="00FB0BED" w:rsidRDefault="00FB0BED" w:rsidP="00FB0BED">
    <w:pPr>
      <w:pStyle w:val="Zpat"/>
      <w:rPr>
        <w:rFonts w:ascii="Verdana" w:hAnsi="Verdana"/>
        <w:sz w:val="18"/>
        <w:szCs w:val="18"/>
      </w:rPr>
    </w:pPr>
    <w:r w:rsidRPr="00FB0BED">
      <w:rPr>
        <w:rFonts w:ascii="Verdana" w:hAnsi="Verdana"/>
        <w:sz w:val="18"/>
        <w:szCs w:val="18"/>
      </w:rPr>
      <w:t>„</w:t>
    </w:r>
    <w:r w:rsidR="007930D3">
      <w:rPr>
        <w:rFonts w:ascii="Verdana" w:hAnsi="Verdana"/>
        <w:sz w:val="18"/>
        <w:szCs w:val="18"/>
      </w:rPr>
      <w:t>Dodávka 100G testeru</w:t>
    </w:r>
    <w:r w:rsidRPr="00FB0BED">
      <w:rPr>
        <w:rFonts w:ascii="Verdana" w:hAnsi="Verdana"/>
        <w:sz w:val="18"/>
        <w:szCs w:val="18"/>
      </w:rPr>
      <w:t>“</w:t>
    </w:r>
  </w:p>
  <w:p w:rsidR="00FB0BED" w:rsidRPr="00FB0BED" w:rsidRDefault="00FB0BED" w:rsidP="00FB0BED">
    <w:pPr>
      <w:pStyle w:val="Zpat"/>
      <w:rPr>
        <w:rFonts w:ascii="Verdana" w:hAnsi="Verdana"/>
        <w:sz w:val="18"/>
        <w:szCs w:val="18"/>
      </w:rPr>
    </w:pPr>
    <w:r w:rsidRPr="00FB0BED">
      <w:rPr>
        <w:rFonts w:ascii="Verdana" w:hAnsi="Verdana"/>
        <w:sz w:val="18"/>
        <w:szCs w:val="18"/>
      </w:rPr>
      <w:tab/>
    </w:r>
    <w:r w:rsidRPr="00FB0BED">
      <w:rPr>
        <w:rFonts w:ascii="Verdana" w:hAnsi="Verdana"/>
        <w:sz w:val="18"/>
        <w:szCs w:val="18"/>
      </w:rPr>
      <w:tab/>
      <w:t xml:space="preserve">Strana </w:t>
    </w:r>
    <w:sdt>
      <w:sdtPr>
        <w:rPr>
          <w:rFonts w:ascii="Verdana" w:hAnsi="Verdana"/>
          <w:sz w:val="18"/>
          <w:szCs w:val="18"/>
        </w:rPr>
        <w:id w:val="621817928"/>
        <w:docPartObj>
          <w:docPartGallery w:val="Page Numbers (Bottom of Page)"/>
          <w:docPartUnique/>
        </w:docPartObj>
      </w:sdtPr>
      <w:sdtEndPr/>
      <w:sdtContent>
        <w:r w:rsidRPr="00FB0BED">
          <w:rPr>
            <w:rFonts w:ascii="Verdana" w:hAnsi="Verdana"/>
            <w:sz w:val="18"/>
            <w:szCs w:val="18"/>
          </w:rPr>
          <w:fldChar w:fldCharType="begin"/>
        </w:r>
        <w:r w:rsidRPr="00FB0BED">
          <w:rPr>
            <w:rFonts w:ascii="Verdana" w:hAnsi="Verdana"/>
            <w:sz w:val="18"/>
            <w:szCs w:val="18"/>
          </w:rPr>
          <w:instrText>PAGE   \* MERGEFORMAT</w:instrText>
        </w:r>
        <w:r w:rsidRPr="00FB0BED">
          <w:rPr>
            <w:rFonts w:ascii="Verdana" w:hAnsi="Verdana"/>
            <w:sz w:val="18"/>
            <w:szCs w:val="18"/>
          </w:rPr>
          <w:fldChar w:fldCharType="separate"/>
        </w:r>
        <w:r w:rsidR="005922F0">
          <w:rPr>
            <w:rFonts w:ascii="Verdana" w:hAnsi="Verdana"/>
            <w:noProof/>
            <w:sz w:val="18"/>
            <w:szCs w:val="18"/>
          </w:rPr>
          <w:t>1</w:t>
        </w:r>
        <w:r w:rsidRPr="00FB0BED">
          <w:rPr>
            <w:rFonts w:ascii="Verdana" w:hAnsi="Verdana"/>
            <w:sz w:val="18"/>
            <w:szCs w:val="18"/>
          </w:rPr>
          <w:fldChar w:fldCharType="end"/>
        </w:r>
        <w:r w:rsidRPr="00FB0BED">
          <w:rPr>
            <w:rFonts w:ascii="Verdana" w:hAnsi="Verdana"/>
            <w:sz w:val="18"/>
            <w:szCs w:val="18"/>
          </w:rPr>
          <w:t>/1</w:t>
        </w:r>
      </w:sdtContent>
    </w:sdt>
  </w:p>
  <w:p w:rsidR="00FB0BED" w:rsidRDefault="00FB0B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03" w:rsidRDefault="006B0D03" w:rsidP="00FB0BED">
      <w:pPr>
        <w:spacing w:after="0" w:line="240" w:lineRule="auto"/>
      </w:pPr>
      <w:r>
        <w:separator/>
      </w:r>
    </w:p>
  </w:footnote>
  <w:footnote w:type="continuationSeparator" w:id="0">
    <w:p w:rsidR="006B0D03" w:rsidRDefault="006B0D03" w:rsidP="00FB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ED"/>
    <w:rsid w:val="00265FFD"/>
    <w:rsid w:val="003424B3"/>
    <w:rsid w:val="00347BD9"/>
    <w:rsid w:val="005922F0"/>
    <w:rsid w:val="00663A89"/>
    <w:rsid w:val="006B02FA"/>
    <w:rsid w:val="006B0D03"/>
    <w:rsid w:val="006B2DDA"/>
    <w:rsid w:val="00757F6D"/>
    <w:rsid w:val="00780F29"/>
    <w:rsid w:val="007930D3"/>
    <w:rsid w:val="00952F53"/>
    <w:rsid w:val="00954C67"/>
    <w:rsid w:val="00AB5048"/>
    <w:rsid w:val="00AC1076"/>
    <w:rsid w:val="00B62F50"/>
    <w:rsid w:val="00D2762C"/>
    <w:rsid w:val="00E545AE"/>
    <w:rsid w:val="00F46568"/>
    <w:rsid w:val="00FB0BED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0BED"/>
  </w:style>
  <w:style w:type="paragraph" w:styleId="Zpat">
    <w:name w:val="footer"/>
    <w:basedOn w:val="Normln"/>
    <w:link w:val="ZpatChar"/>
    <w:uiPriority w:val="99"/>
    <w:unhideWhenUsed/>
    <w:rsid w:val="00FB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0BED"/>
  </w:style>
  <w:style w:type="paragraph" w:styleId="Textbubliny">
    <w:name w:val="Balloon Text"/>
    <w:basedOn w:val="Normln"/>
    <w:link w:val="TextbublinyChar"/>
    <w:uiPriority w:val="99"/>
    <w:semiHidden/>
    <w:unhideWhenUsed/>
    <w:rsid w:val="00F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ED"/>
    <w:rPr>
      <w:rFonts w:ascii="Tahoma" w:hAnsi="Tahoma" w:cs="Tahoma"/>
      <w:sz w:val="16"/>
      <w:szCs w:val="16"/>
    </w:rPr>
  </w:style>
  <w:style w:type="character" w:styleId="PsacstrojHTML">
    <w:name w:val="HTML Typewriter"/>
    <w:basedOn w:val="Standardnpsmoodstavce"/>
    <w:uiPriority w:val="99"/>
    <w:semiHidden/>
    <w:unhideWhenUsed/>
    <w:rsid w:val="00780F2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0BED"/>
  </w:style>
  <w:style w:type="paragraph" w:styleId="Zpat">
    <w:name w:val="footer"/>
    <w:basedOn w:val="Normln"/>
    <w:link w:val="ZpatChar"/>
    <w:uiPriority w:val="99"/>
    <w:unhideWhenUsed/>
    <w:rsid w:val="00FB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0BED"/>
  </w:style>
  <w:style w:type="paragraph" w:styleId="Textbubliny">
    <w:name w:val="Balloon Text"/>
    <w:basedOn w:val="Normln"/>
    <w:link w:val="TextbublinyChar"/>
    <w:uiPriority w:val="99"/>
    <w:semiHidden/>
    <w:unhideWhenUsed/>
    <w:rsid w:val="00F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ED"/>
    <w:rPr>
      <w:rFonts w:ascii="Tahoma" w:hAnsi="Tahoma" w:cs="Tahoma"/>
      <w:sz w:val="16"/>
      <w:szCs w:val="16"/>
    </w:rPr>
  </w:style>
  <w:style w:type="character" w:styleId="PsacstrojHTML">
    <w:name w:val="HTML Typewriter"/>
    <w:basedOn w:val="Standardnpsmoodstavce"/>
    <w:uiPriority w:val="99"/>
    <w:semiHidden/>
    <w:unhideWhenUsed/>
    <w:rsid w:val="00780F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Broum</dc:creator>
  <cp:lastModifiedBy>Pavel Broum</cp:lastModifiedBy>
  <cp:revision>2</cp:revision>
  <cp:lastPrinted>2013-06-07T10:37:00Z</cp:lastPrinted>
  <dcterms:created xsi:type="dcterms:W3CDTF">2013-10-29T14:21:00Z</dcterms:created>
  <dcterms:modified xsi:type="dcterms:W3CDTF">2013-10-29T14:21:00Z</dcterms:modified>
</cp:coreProperties>
</file>